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0.xml" ContentType="application/vnd.openxmlformats-officedocument.themeOverride+xml"/>
  <Override PartName="/word/charts/chart2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1.xml" ContentType="application/vnd.openxmlformats-officedocument.themeOverride+xml"/>
  <Override PartName="/word/charts/chart2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4.xml" ContentType="application/vnd.openxmlformats-officedocument.themeOverride+xml"/>
  <Override PartName="/word/charts/chart2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5.xml" ContentType="application/vnd.openxmlformats-officedocument.themeOverride+xml"/>
  <Override PartName="/word/charts/chart2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6.xml" ContentType="application/vnd.openxmlformats-officedocument.themeOverride+xml"/>
  <Override PartName="/word/charts/chart3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7.xml" ContentType="application/vnd.openxmlformats-officedocument.themeOverride+xml"/>
  <Override PartName="/word/charts/chart31.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8.xml" ContentType="application/vnd.openxmlformats-officedocument.themeOverride+xml"/>
  <Override PartName="/word/charts/chart32.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9.xml" ContentType="application/vnd.openxmlformats-officedocument.themeOverride+xml"/>
  <Override PartName="/word/charts/chart33.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30.xml" ContentType="application/vnd.openxmlformats-officedocument.themeOverride+xml"/>
  <Override PartName="/word/charts/chart34.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31.xml" ContentType="application/vnd.openxmlformats-officedocument.themeOverride+xml"/>
  <Override PartName="/word/charts/chart35.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2.xml" ContentType="application/vnd.openxmlformats-officedocument.themeOverride+xml"/>
  <Override PartName="/word/charts/chart36.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3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880B" w14:textId="35BD5F6D" w:rsidR="001666A5" w:rsidRDefault="001666A5" w:rsidP="0028389D">
      <w:pPr>
        <w:rPr>
          <w:b/>
          <w:sz w:val="20"/>
          <w:szCs w:val="20"/>
        </w:rPr>
      </w:pPr>
      <w:bookmarkStart w:id="0" w:name="_GoBack"/>
      <w:bookmarkEnd w:id="0"/>
    </w:p>
    <w:p w14:paraId="4009E448" w14:textId="4ABAB0EB" w:rsidR="00D26868" w:rsidRPr="00B0441D" w:rsidRDefault="00D26868" w:rsidP="00110CB2">
      <w:pPr>
        <w:ind w:left="1560" w:hanging="1560"/>
        <w:rPr>
          <w:b/>
          <w:bCs/>
          <w:sz w:val="20"/>
          <w:szCs w:val="20"/>
        </w:rPr>
      </w:pPr>
      <w:r w:rsidRPr="571F0A6A">
        <w:rPr>
          <w:b/>
          <w:bCs/>
          <w:sz w:val="20"/>
          <w:szCs w:val="20"/>
        </w:rPr>
        <w:t>REPORT TO:</w:t>
      </w:r>
      <w:r>
        <w:tab/>
      </w:r>
      <w:r w:rsidR="0028389D" w:rsidRPr="571F0A6A">
        <w:rPr>
          <w:b/>
          <w:bCs/>
          <w:sz w:val="20"/>
          <w:szCs w:val="20"/>
        </w:rPr>
        <w:t xml:space="preserve">POLICY AND RESOURCES COMMITTEE </w:t>
      </w:r>
      <w:r w:rsidR="00095D6B" w:rsidRPr="571F0A6A">
        <w:rPr>
          <w:b/>
          <w:bCs/>
          <w:sz w:val="20"/>
          <w:szCs w:val="20"/>
        </w:rPr>
        <w:t>–</w:t>
      </w:r>
      <w:r w:rsidR="0028389D" w:rsidRPr="571F0A6A">
        <w:rPr>
          <w:b/>
          <w:bCs/>
          <w:sz w:val="20"/>
          <w:szCs w:val="20"/>
        </w:rPr>
        <w:t xml:space="preserve"> </w:t>
      </w:r>
      <w:r w:rsidR="3FE19E0B" w:rsidRPr="571F0A6A">
        <w:rPr>
          <w:b/>
          <w:bCs/>
          <w:sz w:val="20"/>
          <w:szCs w:val="20"/>
        </w:rPr>
        <w:t>15 MAY</w:t>
      </w:r>
      <w:r w:rsidR="00095D6B" w:rsidRPr="571F0A6A">
        <w:rPr>
          <w:b/>
          <w:bCs/>
          <w:sz w:val="20"/>
          <w:szCs w:val="20"/>
        </w:rPr>
        <w:t xml:space="preserve"> </w:t>
      </w:r>
      <w:r w:rsidR="008A6FCE" w:rsidRPr="571F0A6A">
        <w:rPr>
          <w:b/>
          <w:bCs/>
          <w:sz w:val="20"/>
          <w:szCs w:val="20"/>
        </w:rPr>
        <w:t>2023</w:t>
      </w:r>
    </w:p>
    <w:p w14:paraId="56876842" w14:textId="77777777" w:rsidR="00D26868" w:rsidRPr="00B0441D" w:rsidRDefault="00D26868" w:rsidP="00110CB2">
      <w:pPr>
        <w:ind w:left="1560" w:hanging="1560"/>
        <w:jc w:val="both"/>
        <w:rPr>
          <w:sz w:val="20"/>
          <w:szCs w:val="20"/>
        </w:rPr>
      </w:pPr>
    </w:p>
    <w:p w14:paraId="23B79E78" w14:textId="42FE8CD9" w:rsidR="00D26868" w:rsidRPr="00B0441D" w:rsidRDefault="00D26868" w:rsidP="00110CB2">
      <w:pPr>
        <w:ind w:left="1560" w:hanging="1560"/>
        <w:rPr>
          <w:b/>
          <w:sz w:val="20"/>
          <w:szCs w:val="20"/>
        </w:rPr>
      </w:pPr>
      <w:r w:rsidRPr="00B0441D">
        <w:rPr>
          <w:b/>
          <w:sz w:val="20"/>
          <w:szCs w:val="20"/>
        </w:rPr>
        <w:t>REPORT ON:</w:t>
      </w:r>
      <w:r w:rsidRPr="00B0441D">
        <w:rPr>
          <w:b/>
          <w:sz w:val="20"/>
          <w:szCs w:val="20"/>
        </w:rPr>
        <w:tab/>
      </w:r>
      <w:r w:rsidRPr="00B0441D">
        <w:rPr>
          <w:b/>
          <w:spacing w:val="-2"/>
          <w:sz w:val="20"/>
          <w:szCs w:val="20"/>
        </w:rPr>
        <w:t>LOCAL</w:t>
      </w:r>
      <w:r w:rsidR="00275FAF" w:rsidRPr="00B0441D">
        <w:rPr>
          <w:b/>
          <w:spacing w:val="-2"/>
          <w:sz w:val="20"/>
          <w:szCs w:val="20"/>
        </w:rPr>
        <w:t xml:space="preserve"> </w:t>
      </w:r>
      <w:r w:rsidRPr="00B0441D">
        <w:rPr>
          <w:b/>
          <w:spacing w:val="-2"/>
          <w:sz w:val="20"/>
          <w:szCs w:val="20"/>
        </w:rPr>
        <w:t>GOVERNMENT</w:t>
      </w:r>
      <w:r w:rsidR="00275FAF" w:rsidRPr="00B0441D">
        <w:rPr>
          <w:b/>
          <w:spacing w:val="-2"/>
          <w:sz w:val="20"/>
          <w:szCs w:val="20"/>
        </w:rPr>
        <w:t xml:space="preserve"> </w:t>
      </w:r>
      <w:r w:rsidRPr="00B0441D">
        <w:rPr>
          <w:b/>
          <w:spacing w:val="-2"/>
          <w:sz w:val="20"/>
          <w:szCs w:val="20"/>
        </w:rPr>
        <w:t>BENCHMARKING</w:t>
      </w:r>
      <w:r w:rsidR="00275FAF" w:rsidRPr="00B0441D">
        <w:rPr>
          <w:b/>
          <w:spacing w:val="-2"/>
          <w:sz w:val="20"/>
          <w:szCs w:val="20"/>
        </w:rPr>
        <w:t xml:space="preserve"> </w:t>
      </w:r>
      <w:r w:rsidRPr="00B0441D">
        <w:rPr>
          <w:b/>
          <w:spacing w:val="-2"/>
          <w:sz w:val="20"/>
          <w:szCs w:val="20"/>
        </w:rPr>
        <w:t>FRAMEWORK PERFORMANCE</w:t>
      </w:r>
      <w:r w:rsidR="00110CB2">
        <w:rPr>
          <w:b/>
          <w:spacing w:val="-2"/>
          <w:sz w:val="20"/>
          <w:szCs w:val="20"/>
        </w:rPr>
        <w:t xml:space="preserve"> </w:t>
      </w:r>
      <w:r w:rsidR="00D646F8" w:rsidRPr="00B0441D">
        <w:rPr>
          <w:b/>
          <w:spacing w:val="-2"/>
          <w:sz w:val="20"/>
          <w:szCs w:val="20"/>
        </w:rPr>
        <w:t>INDICATORS</w:t>
      </w:r>
      <w:r w:rsidR="00CE6322" w:rsidRPr="00B0441D">
        <w:rPr>
          <w:b/>
          <w:spacing w:val="-2"/>
          <w:sz w:val="20"/>
          <w:szCs w:val="20"/>
        </w:rPr>
        <w:t xml:space="preserve"> 202</w:t>
      </w:r>
      <w:r w:rsidR="009B4616">
        <w:rPr>
          <w:b/>
          <w:spacing w:val="-2"/>
          <w:sz w:val="20"/>
          <w:szCs w:val="20"/>
        </w:rPr>
        <w:t>1-2022</w:t>
      </w:r>
    </w:p>
    <w:p w14:paraId="56472A0C" w14:textId="77777777" w:rsidR="001D3BD5" w:rsidRPr="00B0441D" w:rsidRDefault="001D3BD5" w:rsidP="00110CB2">
      <w:pPr>
        <w:ind w:left="1560" w:hanging="1560"/>
        <w:jc w:val="both"/>
        <w:rPr>
          <w:b/>
          <w:sz w:val="20"/>
          <w:szCs w:val="20"/>
        </w:rPr>
      </w:pPr>
    </w:p>
    <w:p w14:paraId="03250101" w14:textId="77777777" w:rsidR="00D26868" w:rsidRPr="00B0441D" w:rsidRDefault="00D26868" w:rsidP="00110CB2">
      <w:pPr>
        <w:ind w:left="1560" w:hanging="1560"/>
        <w:jc w:val="both"/>
        <w:rPr>
          <w:b/>
          <w:sz w:val="20"/>
          <w:szCs w:val="20"/>
        </w:rPr>
      </w:pPr>
      <w:r w:rsidRPr="00B0441D">
        <w:rPr>
          <w:b/>
          <w:sz w:val="20"/>
          <w:szCs w:val="20"/>
        </w:rPr>
        <w:t>REPORT BY:</w:t>
      </w:r>
      <w:r w:rsidRPr="00B0441D">
        <w:rPr>
          <w:b/>
          <w:sz w:val="20"/>
          <w:szCs w:val="20"/>
        </w:rPr>
        <w:tab/>
      </w:r>
      <w:r w:rsidR="006D21FE" w:rsidRPr="00B0441D">
        <w:rPr>
          <w:b/>
          <w:sz w:val="20"/>
          <w:szCs w:val="20"/>
        </w:rPr>
        <w:t>CHIEF EXECUTIVE</w:t>
      </w:r>
    </w:p>
    <w:p w14:paraId="3DA43365" w14:textId="77777777" w:rsidR="00D26868" w:rsidRPr="00B0441D" w:rsidRDefault="00D26868" w:rsidP="00110CB2">
      <w:pPr>
        <w:ind w:left="1560" w:hanging="1560"/>
        <w:jc w:val="both"/>
        <w:rPr>
          <w:b/>
          <w:sz w:val="20"/>
          <w:szCs w:val="20"/>
        </w:rPr>
      </w:pPr>
    </w:p>
    <w:p w14:paraId="450266B7" w14:textId="7F7150D4" w:rsidR="00097EF2" w:rsidRPr="00B0441D" w:rsidRDefault="00D26868" w:rsidP="00110CB2">
      <w:pPr>
        <w:ind w:left="1560" w:hanging="1560"/>
        <w:jc w:val="both"/>
        <w:rPr>
          <w:sz w:val="20"/>
          <w:szCs w:val="20"/>
        </w:rPr>
      </w:pPr>
      <w:r w:rsidRPr="4D302404">
        <w:rPr>
          <w:b/>
          <w:bCs/>
          <w:sz w:val="20"/>
          <w:szCs w:val="20"/>
        </w:rPr>
        <w:t>REPORT NO:</w:t>
      </w:r>
      <w:r>
        <w:tab/>
      </w:r>
      <w:r w:rsidR="431B5FA9" w:rsidRPr="4D302404">
        <w:rPr>
          <w:b/>
          <w:bCs/>
          <w:sz w:val="20"/>
          <w:szCs w:val="20"/>
        </w:rPr>
        <w:t>71-2023</w:t>
      </w:r>
    </w:p>
    <w:p w14:paraId="61CC7423" w14:textId="0D6587B8" w:rsidR="4D302404" w:rsidRDefault="4D302404" w:rsidP="4D302404">
      <w:pPr>
        <w:ind w:left="2160" w:hanging="2160"/>
        <w:jc w:val="both"/>
        <w:rPr>
          <w:b/>
          <w:bCs/>
          <w:sz w:val="20"/>
          <w:szCs w:val="20"/>
        </w:rPr>
      </w:pPr>
    </w:p>
    <w:p w14:paraId="015FDEB0" w14:textId="77777777" w:rsidR="00D26868" w:rsidRPr="00B0441D" w:rsidRDefault="00D26868" w:rsidP="00D26868">
      <w:pPr>
        <w:jc w:val="both"/>
        <w:rPr>
          <w:sz w:val="20"/>
          <w:szCs w:val="20"/>
        </w:rPr>
      </w:pPr>
    </w:p>
    <w:p w14:paraId="55EEC699" w14:textId="77777777" w:rsidR="00D26868" w:rsidRPr="00B0441D" w:rsidRDefault="00D26868" w:rsidP="00D26868">
      <w:pPr>
        <w:jc w:val="both"/>
        <w:rPr>
          <w:b/>
          <w:bCs/>
          <w:sz w:val="20"/>
          <w:szCs w:val="20"/>
        </w:rPr>
      </w:pPr>
      <w:r w:rsidRPr="00B0441D">
        <w:rPr>
          <w:b/>
          <w:bCs/>
          <w:sz w:val="20"/>
          <w:szCs w:val="20"/>
        </w:rPr>
        <w:t>1.</w:t>
      </w:r>
      <w:r w:rsidRPr="00B0441D">
        <w:rPr>
          <w:b/>
          <w:bCs/>
          <w:sz w:val="20"/>
          <w:szCs w:val="20"/>
        </w:rPr>
        <w:tab/>
        <w:t>PURPOSE OF REPORT</w:t>
      </w:r>
    </w:p>
    <w:p w14:paraId="4445D26B" w14:textId="77777777" w:rsidR="00D26868" w:rsidRPr="00B0441D" w:rsidRDefault="00D26868" w:rsidP="00D26868">
      <w:pPr>
        <w:jc w:val="both"/>
        <w:rPr>
          <w:sz w:val="20"/>
          <w:szCs w:val="20"/>
        </w:rPr>
      </w:pPr>
    </w:p>
    <w:p w14:paraId="45A63B52" w14:textId="6F44A89B" w:rsidR="00D26868" w:rsidRPr="00B0441D" w:rsidRDefault="00D26868" w:rsidP="00181013">
      <w:pPr>
        <w:ind w:left="720" w:hanging="720"/>
        <w:jc w:val="both"/>
        <w:rPr>
          <w:sz w:val="20"/>
          <w:szCs w:val="20"/>
        </w:rPr>
      </w:pPr>
      <w:r w:rsidRPr="00B0441D">
        <w:rPr>
          <w:sz w:val="20"/>
          <w:szCs w:val="20"/>
        </w:rPr>
        <w:t>1.1</w:t>
      </w:r>
      <w:r>
        <w:tab/>
      </w:r>
      <w:r w:rsidRPr="00B0441D">
        <w:rPr>
          <w:sz w:val="20"/>
          <w:szCs w:val="20"/>
        </w:rPr>
        <w:t>This report is to advise elected members of the performance of Dundee City Council</w:t>
      </w:r>
      <w:r w:rsidR="00BD639A" w:rsidRPr="00B0441D">
        <w:rPr>
          <w:sz w:val="20"/>
          <w:szCs w:val="20"/>
        </w:rPr>
        <w:t>,</w:t>
      </w:r>
      <w:r w:rsidR="00273297" w:rsidRPr="00B0441D">
        <w:rPr>
          <w:sz w:val="20"/>
          <w:szCs w:val="20"/>
        </w:rPr>
        <w:t xml:space="preserve"> </w:t>
      </w:r>
      <w:r w:rsidRPr="00B0441D">
        <w:rPr>
          <w:sz w:val="20"/>
          <w:szCs w:val="20"/>
        </w:rPr>
        <w:t xml:space="preserve">for the </w:t>
      </w:r>
      <w:bookmarkStart w:id="1" w:name="_Int_zSG1OXj3"/>
      <w:r w:rsidRPr="00B0441D">
        <w:rPr>
          <w:sz w:val="20"/>
          <w:szCs w:val="20"/>
        </w:rPr>
        <w:t>financial year</w:t>
      </w:r>
      <w:bookmarkEnd w:id="1"/>
      <w:r w:rsidRPr="00B0441D">
        <w:rPr>
          <w:sz w:val="20"/>
          <w:szCs w:val="20"/>
        </w:rPr>
        <w:t xml:space="preserve"> </w:t>
      </w:r>
      <w:r w:rsidR="00ED6352">
        <w:rPr>
          <w:sz w:val="20"/>
          <w:szCs w:val="20"/>
        </w:rPr>
        <w:t>2021-22</w:t>
      </w:r>
      <w:r w:rsidRPr="00B0441D">
        <w:rPr>
          <w:sz w:val="20"/>
          <w:szCs w:val="20"/>
        </w:rPr>
        <w:t xml:space="preserve">, as defined by the performance indicators compiled by the Improvement Service </w:t>
      </w:r>
      <w:r w:rsidR="00041BFD" w:rsidRPr="00B0441D">
        <w:rPr>
          <w:sz w:val="20"/>
          <w:szCs w:val="20"/>
        </w:rPr>
        <w:t>for the Local Government Benchmark Framework</w:t>
      </w:r>
      <w:r w:rsidR="00095D6B">
        <w:rPr>
          <w:sz w:val="20"/>
          <w:szCs w:val="20"/>
        </w:rPr>
        <w:t xml:space="preserve"> </w:t>
      </w:r>
      <w:r w:rsidR="00641D3A">
        <w:rPr>
          <w:sz w:val="20"/>
          <w:szCs w:val="20"/>
        </w:rPr>
        <w:t>(LGBF)</w:t>
      </w:r>
      <w:r w:rsidR="00B22BBB">
        <w:rPr>
          <w:sz w:val="20"/>
          <w:szCs w:val="20"/>
        </w:rPr>
        <w:t>. It also explains how</w:t>
      </w:r>
      <w:r w:rsidR="00095D6B">
        <w:rPr>
          <w:sz w:val="20"/>
          <w:szCs w:val="20"/>
        </w:rPr>
        <w:t xml:space="preserve"> </w:t>
      </w:r>
      <w:r w:rsidR="00A31D46">
        <w:rPr>
          <w:sz w:val="20"/>
          <w:szCs w:val="20"/>
        </w:rPr>
        <w:t xml:space="preserve">reporting is </w:t>
      </w:r>
      <w:r w:rsidR="0021236C">
        <w:rPr>
          <w:sz w:val="20"/>
          <w:szCs w:val="20"/>
        </w:rPr>
        <w:t xml:space="preserve">to be </w:t>
      </w:r>
      <w:r w:rsidR="00A31D46">
        <w:rPr>
          <w:sz w:val="20"/>
          <w:szCs w:val="20"/>
        </w:rPr>
        <w:t>aligned</w:t>
      </w:r>
      <w:r w:rsidR="00B53485">
        <w:rPr>
          <w:sz w:val="20"/>
          <w:szCs w:val="20"/>
        </w:rPr>
        <w:t xml:space="preserve"> to </w:t>
      </w:r>
      <w:r w:rsidR="00095D6B">
        <w:rPr>
          <w:sz w:val="20"/>
          <w:szCs w:val="20"/>
        </w:rPr>
        <w:t>the priorities as set ou</w:t>
      </w:r>
      <w:r w:rsidR="00072924">
        <w:rPr>
          <w:sz w:val="20"/>
          <w:szCs w:val="20"/>
        </w:rPr>
        <w:t>t</w:t>
      </w:r>
      <w:r w:rsidR="00095D6B">
        <w:rPr>
          <w:sz w:val="20"/>
          <w:szCs w:val="20"/>
        </w:rPr>
        <w:t xml:space="preserve"> in the Council Plan 2022 </w:t>
      </w:r>
      <w:r w:rsidR="00B53485">
        <w:rPr>
          <w:sz w:val="20"/>
          <w:szCs w:val="20"/>
        </w:rPr>
        <w:t>–</w:t>
      </w:r>
      <w:r w:rsidR="00095D6B">
        <w:rPr>
          <w:sz w:val="20"/>
          <w:szCs w:val="20"/>
        </w:rPr>
        <w:t xml:space="preserve"> 20</w:t>
      </w:r>
      <w:r w:rsidR="00DC7195">
        <w:rPr>
          <w:sz w:val="20"/>
          <w:szCs w:val="20"/>
        </w:rPr>
        <w:t>27</w:t>
      </w:r>
      <w:r w:rsidR="00B53485">
        <w:rPr>
          <w:sz w:val="20"/>
          <w:szCs w:val="20"/>
        </w:rPr>
        <w:t xml:space="preserve"> and </w:t>
      </w:r>
      <w:r w:rsidR="00BD639A" w:rsidRPr="00B0441D">
        <w:rPr>
          <w:sz w:val="20"/>
          <w:szCs w:val="20"/>
        </w:rPr>
        <w:t xml:space="preserve">describes the Council’s performance </w:t>
      </w:r>
      <w:r w:rsidRPr="00B0441D">
        <w:rPr>
          <w:sz w:val="20"/>
          <w:szCs w:val="20"/>
        </w:rPr>
        <w:t xml:space="preserve">in relation </w:t>
      </w:r>
      <w:r w:rsidR="0021236C">
        <w:rPr>
          <w:sz w:val="20"/>
          <w:szCs w:val="20"/>
        </w:rPr>
        <w:t xml:space="preserve">to </w:t>
      </w:r>
      <w:r w:rsidR="007E7B0C">
        <w:rPr>
          <w:sz w:val="20"/>
          <w:szCs w:val="20"/>
        </w:rPr>
        <w:t>our comparator</w:t>
      </w:r>
      <w:r w:rsidR="006E77B2" w:rsidRPr="00B0441D">
        <w:rPr>
          <w:sz w:val="20"/>
          <w:szCs w:val="20"/>
        </w:rPr>
        <w:t xml:space="preserve"> </w:t>
      </w:r>
      <w:r w:rsidR="006D21FE" w:rsidRPr="00B0441D">
        <w:rPr>
          <w:sz w:val="20"/>
          <w:szCs w:val="20"/>
        </w:rPr>
        <w:t>authorities</w:t>
      </w:r>
      <w:r w:rsidR="007E7B0C">
        <w:rPr>
          <w:sz w:val="20"/>
          <w:szCs w:val="20"/>
        </w:rPr>
        <w:t xml:space="preserve"> (i.e.</w:t>
      </w:r>
      <w:r w:rsidR="006D21FE" w:rsidRPr="00B0441D">
        <w:rPr>
          <w:sz w:val="20"/>
          <w:szCs w:val="20"/>
        </w:rPr>
        <w:t xml:space="preserve"> </w:t>
      </w:r>
      <w:r w:rsidR="00286131">
        <w:rPr>
          <w:sz w:val="20"/>
          <w:szCs w:val="20"/>
        </w:rPr>
        <w:t>‘</w:t>
      </w:r>
      <w:r w:rsidR="00895EE2" w:rsidRPr="00B0441D">
        <w:rPr>
          <w:sz w:val="20"/>
          <w:szCs w:val="20"/>
        </w:rPr>
        <w:t>Family Group</w:t>
      </w:r>
      <w:r w:rsidR="00286131">
        <w:rPr>
          <w:sz w:val="20"/>
          <w:szCs w:val="20"/>
        </w:rPr>
        <w:t>’</w:t>
      </w:r>
      <w:r w:rsidR="007E7B0C">
        <w:rPr>
          <w:sz w:val="20"/>
          <w:szCs w:val="20"/>
        </w:rPr>
        <w:t>)</w:t>
      </w:r>
      <w:r w:rsidR="00865863">
        <w:rPr>
          <w:sz w:val="20"/>
          <w:szCs w:val="20"/>
        </w:rPr>
        <w:t>.</w:t>
      </w:r>
    </w:p>
    <w:p w14:paraId="1DBCAE74" w14:textId="77777777" w:rsidR="00953832" w:rsidRPr="00B0441D" w:rsidRDefault="00953832" w:rsidP="00D26868">
      <w:pPr>
        <w:jc w:val="both"/>
        <w:rPr>
          <w:sz w:val="20"/>
          <w:szCs w:val="20"/>
        </w:rPr>
      </w:pPr>
    </w:p>
    <w:p w14:paraId="6A7D62B1" w14:textId="77777777" w:rsidR="00D26868" w:rsidRPr="00B0441D" w:rsidRDefault="00D26868" w:rsidP="00D26868">
      <w:pPr>
        <w:jc w:val="both"/>
        <w:rPr>
          <w:b/>
          <w:sz w:val="20"/>
          <w:szCs w:val="20"/>
        </w:rPr>
      </w:pPr>
      <w:r w:rsidRPr="00B0441D">
        <w:rPr>
          <w:b/>
          <w:sz w:val="20"/>
          <w:szCs w:val="20"/>
        </w:rPr>
        <w:t>2.</w:t>
      </w:r>
      <w:r w:rsidRPr="00B0441D">
        <w:rPr>
          <w:b/>
          <w:sz w:val="20"/>
          <w:szCs w:val="20"/>
        </w:rPr>
        <w:tab/>
        <w:t>RECOMMENDATIONS</w:t>
      </w:r>
    </w:p>
    <w:p w14:paraId="6740163C" w14:textId="77777777" w:rsidR="00D26868" w:rsidRPr="00B0441D" w:rsidRDefault="00D26868" w:rsidP="00D26868">
      <w:pPr>
        <w:jc w:val="both"/>
        <w:rPr>
          <w:b/>
          <w:sz w:val="20"/>
          <w:szCs w:val="20"/>
        </w:rPr>
      </w:pPr>
    </w:p>
    <w:p w14:paraId="20A1F841" w14:textId="1AA22542" w:rsidR="00D26868" w:rsidRPr="00B0441D" w:rsidRDefault="00B0441D" w:rsidP="00B0441D">
      <w:pPr>
        <w:jc w:val="both"/>
        <w:rPr>
          <w:sz w:val="20"/>
          <w:szCs w:val="20"/>
        </w:rPr>
      </w:pPr>
      <w:r>
        <w:rPr>
          <w:sz w:val="20"/>
          <w:szCs w:val="20"/>
        </w:rPr>
        <w:t xml:space="preserve">2.1        </w:t>
      </w:r>
      <w:r w:rsidR="00D26868" w:rsidRPr="00B0441D">
        <w:rPr>
          <w:sz w:val="20"/>
          <w:szCs w:val="20"/>
        </w:rPr>
        <w:t>It is recommended that</w:t>
      </w:r>
      <w:r w:rsidR="00F67242">
        <w:rPr>
          <w:sz w:val="20"/>
          <w:szCs w:val="20"/>
        </w:rPr>
        <w:t xml:space="preserve"> the Committee</w:t>
      </w:r>
      <w:r w:rsidR="00565CB8" w:rsidRPr="00B0441D">
        <w:rPr>
          <w:sz w:val="20"/>
          <w:szCs w:val="20"/>
        </w:rPr>
        <w:t>: -</w:t>
      </w:r>
    </w:p>
    <w:p w14:paraId="00BDA424" w14:textId="77777777" w:rsidR="00D26868" w:rsidRPr="00B0441D" w:rsidRDefault="00D26868" w:rsidP="00D444F8">
      <w:pPr>
        <w:ind w:left="720"/>
        <w:jc w:val="both"/>
        <w:rPr>
          <w:sz w:val="20"/>
          <w:szCs w:val="20"/>
        </w:rPr>
      </w:pPr>
    </w:p>
    <w:p w14:paraId="064EBA58" w14:textId="21B12645" w:rsidR="00D26868" w:rsidRPr="00B0441D" w:rsidRDefault="00315888" w:rsidP="006D21FE">
      <w:pPr>
        <w:ind w:left="720"/>
        <w:jc w:val="both"/>
        <w:rPr>
          <w:sz w:val="20"/>
          <w:szCs w:val="20"/>
        </w:rPr>
      </w:pPr>
      <w:r w:rsidRPr="00B0441D">
        <w:rPr>
          <w:sz w:val="20"/>
          <w:szCs w:val="20"/>
        </w:rPr>
        <w:t>(</w:t>
      </w:r>
      <w:r w:rsidR="00D26868" w:rsidRPr="00B0441D">
        <w:rPr>
          <w:sz w:val="20"/>
          <w:szCs w:val="20"/>
        </w:rPr>
        <w:t>i)</w:t>
      </w:r>
      <w:r w:rsidR="00D26868" w:rsidRPr="00B0441D">
        <w:rPr>
          <w:sz w:val="20"/>
          <w:szCs w:val="20"/>
        </w:rPr>
        <w:tab/>
        <w:t>note the results contained in this report</w:t>
      </w:r>
      <w:r w:rsidR="00E047B2" w:rsidRPr="00B0441D">
        <w:rPr>
          <w:sz w:val="20"/>
          <w:szCs w:val="20"/>
        </w:rPr>
        <w:t>.</w:t>
      </w:r>
    </w:p>
    <w:p w14:paraId="154F7D77" w14:textId="77777777" w:rsidR="00D26868" w:rsidRPr="00B0441D" w:rsidRDefault="00D26868" w:rsidP="006D21FE">
      <w:pPr>
        <w:ind w:left="720"/>
        <w:jc w:val="both"/>
        <w:rPr>
          <w:sz w:val="20"/>
          <w:szCs w:val="20"/>
        </w:rPr>
      </w:pPr>
    </w:p>
    <w:p w14:paraId="258D05BF" w14:textId="77777777" w:rsidR="00D26868" w:rsidRPr="00B0441D" w:rsidRDefault="00315888" w:rsidP="006D21FE">
      <w:pPr>
        <w:ind w:left="720"/>
        <w:jc w:val="both"/>
        <w:rPr>
          <w:sz w:val="20"/>
          <w:szCs w:val="20"/>
        </w:rPr>
      </w:pPr>
      <w:r w:rsidRPr="00B0441D">
        <w:rPr>
          <w:sz w:val="20"/>
          <w:szCs w:val="20"/>
        </w:rPr>
        <w:t>(</w:t>
      </w:r>
      <w:r w:rsidR="00D26868" w:rsidRPr="00B0441D">
        <w:rPr>
          <w:sz w:val="20"/>
          <w:szCs w:val="20"/>
        </w:rPr>
        <w:t>ii)</w:t>
      </w:r>
      <w:r w:rsidR="00D26868" w:rsidRPr="00B0441D">
        <w:rPr>
          <w:sz w:val="20"/>
          <w:szCs w:val="20"/>
        </w:rPr>
        <w:tab/>
        <w:t>remit the report to the Scrutiny Committee for further consideration</w:t>
      </w:r>
      <w:r w:rsidR="00A13C37" w:rsidRPr="00B0441D">
        <w:rPr>
          <w:sz w:val="20"/>
          <w:szCs w:val="20"/>
        </w:rPr>
        <w:t>.</w:t>
      </w:r>
    </w:p>
    <w:p w14:paraId="2E223DD8" w14:textId="77777777" w:rsidR="00D26868" w:rsidRPr="00B0441D" w:rsidRDefault="00D26868" w:rsidP="006D21FE">
      <w:pPr>
        <w:ind w:left="720"/>
        <w:jc w:val="both"/>
        <w:rPr>
          <w:sz w:val="20"/>
          <w:szCs w:val="20"/>
        </w:rPr>
      </w:pPr>
    </w:p>
    <w:p w14:paraId="33E083F3" w14:textId="06A1974D" w:rsidR="00D26868" w:rsidRPr="00B0441D" w:rsidRDefault="00315888" w:rsidP="00F67242">
      <w:pPr>
        <w:tabs>
          <w:tab w:val="left" w:pos="720"/>
        </w:tabs>
        <w:ind w:left="1440" w:hanging="720"/>
        <w:jc w:val="both"/>
        <w:rPr>
          <w:sz w:val="20"/>
          <w:szCs w:val="20"/>
        </w:rPr>
      </w:pPr>
      <w:r w:rsidRPr="00B0441D">
        <w:rPr>
          <w:sz w:val="20"/>
          <w:szCs w:val="20"/>
        </w:rPr>
        <w:t>(</w:t>
      </w:r>
      <w:r w:rsidR="00B82051" w:rsidRPr="00B0441D">
        <w:rPr>
          <w:sz w:val="20"/>
          <w:szCs w:val="20"/>
        </w:rPr>
        <w:t>iii)</w:t>
      </w:r>
      <w:r w:rsidR="00B82051" w:rsidRPr="00B0441D">
        <w:rPr>
          <w:sz w:val="20"/>
          <w:szCs w:val="20"/>
        </w:rPr>
        <w:tab/>
        <w:t xml:space="preserve">remit the Council </w:t>
      </w:r>
      <w:r w:rsidR="0022790D">
        <w:rPr>
          <w:sz w:val="20"/>
          <w:szCs w:val="20"/>
        </w:rPr>
        <w:t>Leadership</w:t>
      </w:r>
      <w:r w:rsidR="00B82051" w:rsidRPr="00B0441D">
        <w:rPr>
          <w:sz w:val="20"/>
          <w:szCs w:val="20"/>
        </w:rPr>
        <w:t xml:space="preserve"> Team </w:t>
      </w:r>
      <w:r w:rsidR="00106DC0" w:rsidRPr="00B0441D">
        <w:rPr>
          <w:sz w:val="20"/>
          <w:szCs w:val="20"/>
        </w:rPr>
        <w:t xml:space="preserve">to </w:t>
      </w:r>
      <w:r w:rsidR="00E94D12" w:rsidRPr="00B0441D">
        <w:rPr>
          <w:sz w:val="20"/>
          <w:szCs w:val="20"/>
        </w:rPr>
        <w:t>review</w:t>
      </w:r>
      <w:r w:rsidR="00106DC0" w:rsidRPr="00B0441D">
        <w:rPr>
          <w:sz w:val="20"/>
          <w:szCs w:val="20"/>
        </w:rPr>
        <w:t xml:space="preserve"> the selected areas of improvement in Section </w:t>
      </w:r>
      <w:r w:rsidR="008441F4">
        <w:rPr>
          <w:sz w:val="20"/>
          <w:szCs w:val="20"/>
        </w:rPr>
        <w:t>6</w:t>
      </w:r>
      <w:r w:rsidR="00106DC0" w:rsidRPr="00B0441D">
        <w:rPr>
          <w:sz w:val="20"/>
          <w:szCs w:val="20"/>
        </w:rPr>
        <w:t>.</w:t>
      </w:r>
    </w:p>
    <w:p w14:paraId="03F32C40" w14:textId="77777777" w:rsidR="00D26868" w:rsidRPr="00B0441D" w:rsidRDefault="00D26868" w:rsidP="00204477">
      <w:pPr>
        <w:tabs>
          <w:tab w:val="left" w:pos="720"/>
        </w:tabs>
        <w:jc w:val="both"/>
        <w:rPr>
          <w:bCs/>
          <w:sz w:val="20"/>
          <w:szCs w:val="20"/>
        </w:rPr>
      </w:pPr>
    </w:p>
    <w:p w14:paraId="33DE3F51" w14:textId="77777777" w:rsidR="00D26868" w:rsidRPr="00B0441D" w:rsidRDefault="00D26868" w:rsidP="00D26868">
      <w:pPr>
        <w:jc w:val="both"/>
        <w:rPr>
          <w:b/>
          <w:bCs/>
          <w:sz w:val="20"/>
          <w:szCs w:val="20"/>
        </w:rPr>
      </w:pPr>
      <w:r w:rsidRPr="00B0441D">
        <w:rPr>
          <w:b/>
          <w:sz w:val="20"/>
          <w:szCs w:val="20"/>
        </w:rPr>
        <w:t>3.</w:t>
      </w:r>
      <w:r w:rsidRPr="00B0441D">
        <w:rPr>
          <w:b/>
          <w:sz w:val="20"/>
          <w:szCs w:val="20"/>
        </w:rPr>
        <w:tab/>
      </w:r>
      <w:r w:rsidRPr="00B0441D">
        <w:rPr>
          <w:b/>
          <w:bCs/>
          <w:sz w:val="20"/>
          <w:szCs w:val="20"/>
        </w:rPr>
        <w:t>FINANCIAL IMPLICATIONS</w:t>
      </w:r>
    </w:p>
    <w:p w14:paraId="702FD207" w14:textId="77777777" w:rsidR="00D26868" w:rsidRPr="00B0441D" w:rsidRDefault="00D26868" w:rsidP="00D26868">
      <w:pPr>
        <w:jc w:val="both"/>
        <w:rPr>
          <w:bCs/>
          <w:sz w:val="20"/>
          <w:szCs w:val="20"/>
        </w:rPr>
      </w:pPr>
    </w:p>
    <w:p w14:paraId="12773F0B" w14:textId="740AA46E" w:rsidR="00D26868" w:rsidRPr="00B0441D" w:rsidRDefault="00D26868" w:rsidP="126FDEA7">
      <w:pPr>
        <w:ind w:left="720"/>
        <w:jc w:val="both"/>
        <w:rPr>
          <w:sz w:val="20"/>
          <w:szCs w:val="20"/>
        </w:rPr>
      </w:pPr>
      <w:r w:rsidRPr="126FDEA7">
        <w:rPr>
          <w:sz w:val="20"/>
          <w:szCs w:val="20"/>
        </w:rPr>
        <w:t>None</w:t>
      </w:r>
      <w:r w:rsidR="6BA88FD8" w:rsidRPr="126FDEA7">
        <w:rPr>
          <w:sz w:val="20"/>
          <w:szCs w:val="20"/>
        </w:rPr>
        <w:t>.</w:t>
      </w:r>
    </w:p>
    <w:p w14:paraId="03BA367B" w14:textId="77777777" w:rsidR="00953832" w:rsidRPr="00B0441D" w:rsidRDefault="00953832" w:rsidP="00D26868">
      <w:pPr>
        <w:jc w:val="both"/>
        <w:rPr>
          <w:sz w:val="20"/>
          <w:szCs w:val="20"/>
        </w:rPr>
      </w:pPr>
    </w:p>
    <w:p w14:paraId="19C8C9FA" w14:textId="77777777" w:rsidR="00D26868" w:rsidRPr="00B0441D" w:rsidRDefault="00D26868" w:rsidP="00D26868">
      <w:pPr>
        <w:jc w:val="both"/>
        <w:rPr>
          <w:b/>
          <w:bCs/>
          <w:sz w:val="20"/>
          <w:szCs w:val="20"/>
        </w:rPr>
      </w:pPr>
      <w:r w:rsidRPr="00B0441D">
        <w:rPr>
          <w:b/>
          <w:sz w:val="20"/>
          <w:szCs w:val="20"/>
        </w:rPr>
        <w:t>4.</w:t>
      </w:r>
      <w:r w:rsidRPr="00B0441D">
        <w:rPr>
          <w:b/>
          <w:sz w:val="20"/>
          <w:szCs w:val="20"/>
        </w:rPr>
        <w:tab/>
      </w:r>
      <w:r w:rsidRPr="00B0441D">
        <w:rPr>
          <w:b/>
          <w:bCs/>
          <w:sz w:val="20"/>
          <w:szCs w:val="20"/>
        </w:rPr>
        <w:t>BACKGROUND</w:t>
      </w:r>
    </w:p>
    <w:p w14:paraId="46F945A0" w14:textId="77777777" w:rsidR="00D26868" w:rsidRPr="00B0441D" w:rsidRDefault="00D26868" w:rsidP="00D26868">
      <w:pPr>
        <w:jc w:val="both"/>
        <w:rPr>
          <w:bCs/>
          <w:sz w:val="20"/>
          <w:szCs w:val="20"/>
        </w:rPr>
      </w:pPr>
    </w:p>
    <w:p w14:paraId="7841A9D6" w14:textId="37A79B3C" w:rsidR="006E7C11" w:rsidRDefault="00D26868" w:rsidP="006E7C11">
      <w:pPr>
        <w:ind w:left="720" w:hanging="720"/>
        <w:jc w:val="both"/>
        <w:rPr>
          <w:bCs/>
          <w:sz w:val="20"/>
          <w:szCs w:val="20"/>
        </w:rPr>
      </w:pPr>
      <w:r w:rsidRPr="00B0441D">
        <w:rPr>
          <w:bCs/>
          <w:sz w:val="20"/>
          <w:szCs w:val="20"/>
        </w:rPr>
        <w:t>4.1</w:t>
      </w:r>
      <w:r w:rsidRPr="00B0441D">
        <w:rPr>
          <w:bCs/>
          <w:sz w:val="20"/>
          <w:szCs w:val="20"/>
        </w:rPr>
        <w:tab/>
      </w:r>
      <w:r w:rsidR="0088359C">
        <w:rPr>
          <w:bCs/>
          <w:sz w:val="20"/>
          <w:szCs w:val="20"/>
        </w:rPr>
        <w:t>T</w:t>
      </w:r>
      <w:r w:rsidR="00773AA4" w:rsidRPr="00773AA4">
        <w:rPr>
          <w:bCs/>
          <w:sz w:val="20"/>
          <w:szCs w:val="20"/>
        </w:rPr>
        <w:t xml:space="preserve">he Improvement Service </w:t>
      </w:r>
      <w:r w:rsidR="00F3605A">
        <w:rPr>
          <w:bCs/>
          <w:sz w:val="20"/>
          <w:szCs w:val="20"/>
        </w:rPr>
        <w:t xml:space="preserve">published </w:t>
      </w:r>
      <w:r w:rsidR="00BE469A">
        <w:rPr>
          <w:bCs/>
          <w:sz w:val="20"/>
          <w:szCs w:val="20"/>
        </w:rPr>
        <w:t>t</w:t>
      </w:r>
      <w:r w:rsidR="00BE469A" w:rsidRPr="006D5823">
        <w:rPr>
          <w:bCs/>
          <w:sz w:val="20"/>
          <w:szCs w:val="20"/>
        </w:rPr>
        <w:t>he</w:t>
      </w:r>
      <w:r w:rsidR="00BE469A">
        <w:rPr>
          <w:bCs/>
          <w:sz w:val="20"/>
          <w:szCs w:val="20"/>
        </w:rPr>
        <w:t>ir</w:t>
      </w:r>
      <w:r w:rsidR="00BE469A" w:rsidRPr="006D5823">
        <w:rPr>
          <w:bCs/>
          <w:sz w:val="20"/>
          <w:szCs w:val="20"/>
        </w:rPr>
        <w:t xml:space="preserve"> 11th annual LGBF National Benchmarking </w:t>
      </w:r>
      <w:hyperlink r:id="rId11" w:history="1">
        <w:r w:rsidR="00BE469A" w:rsidRPr="007156CD">
          <w:rPr>
            <w:rStyle w:val="Hyperlink"/>
            <w:bCs/>
            <w:sz w:val="20"/>
            <w:szCs w:val="20"/>
          </w:rPr>
          <w:t>Overview Report</w:t>
        </w:r>
      </w:hyperlink>
      <w:r w:rsidR="0088359C">
        <w:rPr>
          <w:bCs/>
          <w:sz w:val="20"/>
          <w:szCs w:val="20"/>
        </w:rPr>
        <w:t xml:space="preserve"> in March 2023</w:t>
      </w:r>
      <w:r w:rsidR="00CB4ECB">
        <w:rPr>
          <w:bCs/>
          <w:sz w:val="20"/>
          <w:szCs w:val="20"/>
        </w:rPr>
        <w:t xml:space="preserve">. This </w:t>
      </w:r>
      <w:r w:rsidR="00BE469A" w:rsidRPr="006D5823">
        <w:rPr>
          <w:bCs/>
          <w:sz w:val="20"/>
          <w:szCs w:val="20"/>
        </w:rPr>
        <w:t>introduces data</w:t>
      </w:r>
      <w:r w:rsidR="00EA4D6D">
        <w:rPr>
          <w:bCs/>
          <w:sz w:val="20"/>
          <w:szCs w:val="20"/>
        </w:rPr>
        <w:t xml:space="preserve"> on 105 indicators</w:t>
      </w:r>
      <w:r w:rsidR="00BE469A" w:rsidRPr="006D5823">
        <w:rPr>
          <w:bCs/>
          <w:sz w:val="20"/>
          <w:szCs w:val="20"/>
        </w:rPr>
        <w:t xml:space="preserve"> from 2021/22</w:t>
      </w:r>
      <w:r w:rsidR="00144360">
        <w:rPr>
          <w:bCs/>
          <w:sz w:val="20"/>
          <w:szCs w:val="20"/>
        </w:rPr>
        <w:t xml:space="preserve"> for all 32 local authorities</w:t>
      </w:r>
      <w:r w:rsidR="00BE469A" w:rsidRPr="006D5823">
        <w:rPr>
          <w:bCs/>
          <w:sz w:val="20"/>
          <w:szCs w:val="20"/>
        </w:rPr>
        <w:t>, a period when communities and council services were still managing the significant ongoing impact of Covid, while new challenges were emergi</w:t>
      </w:r>
      <w:r w:rsidR="007B2C2E">
        <w:rPr>
          <w:bCs/>
          <w:sz w:val="20"/>
          <w:szCs w:val="20"/>
        </w:rPr>
        <w:t>ng</w:t>
      </w:r>
      <w:r w:rsidR="00BE469A" w:rsidRPr="006D5823">
        <w:rPr>
          <w:bCs/>
          <w:sz w:val="20"/>
          <w:szCs w:val="20"/>
        </w:rPr>
        <w:t>.</w:t>
      </w:r>
      <w:r w:rsidR="00AF38BF">
        <w:rPr>
          <w:bCs/>
          <w:sz w:val="20"/>
          <w:szCs w:val="20"/>
        </w:rPr>
        <w:t xml:space="preserve"> </w:t>
      </w:r>
      <w:r w:rsidR="00BB22BD">
        <w:rPr>
          <w:bCs/>
          <w:sz w:val="20"/>
          <w:szCs w:val="20"/>
        </w:rPr>
        <w:t xml:space="preserve">The </w:t>
      </w:r>
      <w:r w:rsidR="00A000B9">
        <w:rPr>
          <w:bCs/>
          <w:sz w:val="20"/>
          <w:szCs w:val="20"/>
        </w:rPr>
        <w:t>national</w:t>
      </w:r>
      <w:r w:rsidR="00BB22BD">
        <w:rPr>
          <w:bCs/>
          <w:sz w:val="20"/>
          <w:szCs w:val="20"/>
        </w:rPr>
        <w:t xml:space="preserve"> </w:t>
      </w:r>
      <w:r w:rsidR="00CE71D9" w:rsidRPr="00CE71D9">
        <w:rPr>
          <w:bCs/>
          <w:sz w:val="20"/>
          <w:szCs w:val="20"/>
        </w:rPr>
        <w:t>report provides a high-level analysis of the performance of councils both during 2021/22 and over the longer-term. It also sets out the challenges facing Councils in the context of current funding pressures, growing demand, ongoing Covid impacts, and ‘cost of living crisis’.</w:t>
      </w:r>
    </w:p>
    <w:p w14:paraId="5808CA44" w14:textId="77777777" w:rsidR="00A50CEB" w:rsidRDefault="00A50CEB" w:rsidP="006E7C11">
      <w:pPr>
        <w:ind w:left="720" w:hanging="720"/>
        <w:jc w:val="both"/>
        <w:rPr>
          <w:bCs/>
          <w:sz w:val="20"/>
          <w:szCs w:val="20"/>
        </w:rPr>
      </w:pPr>
    </w:p>
    <w:p w14:paraId="35D6E0D9" w14:textId="6EDD055D" w:rsidR="00315F4F" w:rsidRPr="00315F4F" w:rsidRDefault="00A50CEB" w:rsidP="00315F4F">
      <w:pPr>
        <w:ind w:left="720" w:hanging="720"/>
        <w:jc w:val="both"/>
        <w:rPr>
          <w:bCs/>
          <w:sz w:val="20"/>
          <w:szCs w:val="20"/>
        </w:rPr>
      </w:pPr>
      <w:r>
        <w:rPr>
          <w:bCs/>
          <w:sz w:val="20"/>
          <w:szCs w:val="20"/>
        </w:rPr>
        <w:t xml:space="preserve">4.2     Following the publication </w:t>
      </w:r>
      <w:r w:rsidR="00352B32">
        <w:rPr>
          <w:bCs/>
          <w:sz w:val="20"/>
          <w:szCs w:val="20"/>
        </w:rPr>
        <w:t xml:space="preserve">and release of </w:t>
      </w:r>
      <w:r w:rsidR="00E80CD5">
        <w:rPr>
          <w:bCs/>
          <w:sz w:val="20"/>
          <w:szCs w:val="20"/>
        </w:rPr>
        <w:t xml:space="preserve">this </w:t>
      </w:r>
      <w:r w:rsidR="00352B32">
        <w:rPr>
          <w:bCs/>
          <w:sz w:val="20"/>
          <w:szCs w:val="20"/>
        </w:rPr>
        <w:t>data</w:t>
      </w:r>
      <w:r w:rsidR="00755C28">
        <w:rPr>
          <w:bCs/>
          <w:sz w:val="20"/>
          <w:szCs w:val="20"/>
        </w:rPr>
        <w:t xml:space="preserve">, </w:t>
      </w:r>
      <w:r w:rsidR="00ED1654">
        <w:rPr>
          <w:bCs/>
          <w:sz w:val="20"/>
          <w:szCs w:val="20"/>
        </w:rPr>
        <w:t xml:space="preserve">a </w:t>
      </w:r>
      <w:r w:rsidR="00755C28">
        <w:rPr>
          <w:bCs/>
          <w:sz w:val="20"/>
          <w:szCs w:val="20"/>
        </w:rPr>
        <w:t>report exploring Dundee’s data</w:t>
      </w:r>
      <w:r w:rsidR="00315F4F">
        <w:rPr>
          <w:bCs/>
          <w:sz w:val="20"/>
          <w:szCs w:val="20"/>
        </w:rPr>
        <w:t xml:space="preserve"> is prepared. </w:t>
      </w:r>
      <w:r w:rsidR="00315F4F" w:rsidRPr="00315F4F">
        <w:rPr>
          <w:bCs/>
          <w:sz w:val="20"/>
          <w:szCs w:val="20"/>
        </w:rPr>
        <w:t>Previously this report has included all of the LGBF data however the number of indicators is increasing each year in order to provide a wider range of comparative data and the LGBF board have confirmed they don’t expect local authorities to use or report on them all. The pandemic has also disrupted the long-term trends, but this has applied to all local authorities and the family group comparison addresses any urban and deprivation factor differences.</w:t>
      </w:r>
    </w:p>
    <w:p w14:paraId="26270226" w14:textId="77777777" w:rsidR="006E7C11" w:rsidRDefault="006E7C11" w:rsidP="00F334B2">
      <w:pPr>
        <w:jc w:val="both"/>
        <w:rPr>
          <w:bCs/>
          <w:sz w:val="20"/>
          <w:szCs w:val="20"/>
        </w:rPr>
      </w:pPr>
    </w:p>
    <w:p w14:paraId="49435D4E" w14:textId="1A921C1C" w:rsidR="00110389" w:rsidRDefault="001B0640" w:rsidP="001B0640">
      <w:pPr>
        <w:tabs>
          <w:tab w:val="left" w:pos="709"/>
        </w:tabs>
        <w:ind w:left="720" w:hanging="720"/>
        <w:jc w:val="both"/>
        <w:rPr>
          <w:bCs/>
          <w:sz w:val="20"/>
          <w:szCs w:val="20"/>
        </w:rPr>
      </w:pPr>
      <w:r>
        <w:rPr>
          <w:bCs/>
          <w:sz w:val="20"/>
          <w:szCs w:val="20"/>
        </w:rPr>
        <w:t>4.</w:t>
      </w:r>
      <w:r w:rsidR="00F334B2">
        <w:rPr>
          <w:bCs/>
          <w:sz w:val="20"/>
          <w:szCs w:val="20"/>
        </w:rPr>
        <w:t>3</w:t>
      </w:r>
      <w:r>
        <w:rPr>
          <w:bCs/>
          <w:sz w:val="20"/>
          <w:szCs w:val="20"/>
        </w:rPr>
        <w:t xml:space="preserve">       </w:t>
      </w:r>
      <w:r w:rsidR="00613802">
        <w:rPr>
          <w:bCs/>
          <w:sz w:val="20"/>
          <w:szCs w:val="20"/>
        </w:rPr>
        <w:t>However, e</w:t>
      </w:r>
      <w:r w:rsidR="00110389" w:rsidRPr="00110389">
        <w:rPr>
          <w:bCs/>
          <w:sz w:val="20"/>
          <w:szCs w:val="20"/>
        </w:rPr>
        <w:t xml:space="preserve">lected </w:t>
      </w:r>
      <w:r w:rsidR="00613802">
        <w:rPr>
          <w:bCs/>
          <w:sz w:val="20"/>
          <w:szCs w:val="20"/>
        </w:rPr>
        <w:t>m</w:t>
      </w:r>
      <w:r w:rsidR="00110389" w:rsidRPr="00110389">
        <w:rPr>
          <w:bCs/>
          <w:sz w:val="20"/>
          <w:szCs w:val="20"/>
        </w:rPr>
        <w:t>embers</w:t>
      </w:r>
      <w:r w:rsidR="00613802">
        <w:rPr>
          <w:bCs/>
          <w:sz w:val="20"/>
          <w:szCs w:val="20"/>
        </w:rPr>
        <w:t>, officers</w:t>
      </w:r>
      <w:r w:rsidR="00110389" w:rsidRPr="00110389">
        <w:rPr>
          <w:bCs/>
          <w:sz w:val="20"/>
          <w:szCs w:val="20"/>
        </w:rPr>
        <w:t xml:space="preserve"> and the public can </w:t>
      </w:r>
      <w:hyperlink r:id="rId12" w:history="1">
        <w:r w:rsidR="00110389" w:rsidRPr="00110389">
          <w:rPr>
            <w:rStyle w:val="Hyperlink"/>
            <w:bCs/>
            <w:sz w:val="20"/>
            <w:szCs w:val="20"/>
          </w:rPr>
          <w:t>interact with the comparative data</w:t>
        </w:r>
      </w:hyperlink>
      <w:r w:rsidR="00110389" w:rsidRPr="00110389">
        <w:rPr>
          <w:bCs/>
          <w:sz w:val="20"/>
          <w:szCs w:val="20"/>
        </w:rPr>
        <w:t xml:space="preserve"> </w:t>
      </w:r>
      <w:r w:rsidR="00212E89">
        <w:rPr>
          <w:bCs/>
          <w:sz w:val="20"/>
          <w:szCs w:val="20"/>
        </w:rPr>
        <w:t xml:space="preserve">for all 105 indicators </w:t>
      </w:r>
      <w:r w:rsidR="00110389" w:rsidRPr="00110389">
        <w:rPr>
          <w:bCs/>
          <w:sz w:val="20"/>
          <w:szCs w:val="20"/>
        </w:rPr>
        <w:t>on the Dundee Performs section of the Council’s website and see how Dundee compares with the Scottish average and similar authorities in our family group</w:t>
      </w:r>
      <w:r w:rsidR="008366AE">
        <w:rPr>
          <w:bCs/>
          <w:sz w:val="20"/>
          <w:szCs w:val="20"/>
        </w:rPr>
        <w:t>,</w:t>
      </w:r>
      <w:r w:rsidR="00110389" w:rsidRPr="00110389">
        <w:rPr>
          <w:bCs/>
          <w:sz w:val="20"/>
          <w:szCs w:val="20"/>
        </w:rPr>
        <w:t xml:space="preserve"> as well as over time. </w:t>
      </w:r>
    </w:p>
    <w:p w14:paraId="75694108" w14:textId="77777777" w:rsidR="00E53FDE" w:rsidRDefault="00E53FDE" w:rsidP="001B0640">
      <w:pPr>
        <w:tabs>
          <w:tab w:val="left" w:pos="709"/>
        </w:tabs>
        <w:ind w:left="720" w:hanging="720"/>
        <w:jc w:val="both"/>
        <w:rPr>
          <w:bCs/>
          <w:sz w:val="20"/>
          <w:szCs w:val="20"/>
        </w:rPr>
      </w:pPr>
    </w:p>
    <w:p w14:paraId="0C67DED4" w14:textId="1388C4F6" w:rsidR="00E53FDE" w:rsidRPr="00E53FDE" w:rsidRDefault="00E53FDE" w:rsidP="00E53FDE">
      <w:pPr>
        <w:tabs>
          <w:tab w:val="left" w:pos="709"/>
        </w:tabs>
        <w:ind w:left="720" w:hanging="720"/>
        <w:jc w:val="both"/>
        <w:rPr>
          <w:bCs/>
          <w:sz w:val="20"/>
          <w:szCs w:val="20"/>
        </w:rPr>
      </w:pPr>
      <w:r>
        <w:rPr>
          <w:bCs/>
          <w:sz w:val="20"/>
          <w:szCs w:val="20"/>
        </w:rPr>
        <w:t xml:space="preserve">4.4       </w:t>
      </w:r>
      <w:r w:rsidRPr="00E53FDE">
        <w:rPr>
          <w:bCs/>
          <w:sz w:val="20"/>
          <w:szCs w:val="20"/>
        </w:rPr>
        <w:t xml:space="preserve">The Family Group of similar authorities is based on factors such as deprivation and urban density in order that each authority can compare its performance to similar authorities. </w:t>
      </w:r>
      <w:r w:rsidR="009818F6">
        <w:rPr>
          <w:bCs/>
          <w:sz w:val="20"/>
          <w:szCs w:val="20"/>
        </w:rPr>
        <w:t xml:space="preserve">Further details of the </w:t>
      </w:r>
      <w:r w:rsidR="00706C4B">
        <w:rPr>
          <w:bCs/>
          <w:sz w:val="20"/>
          <w:szCs w:val="20"/>
        </w:rPr>
        <w:t xml:space="preserve">how local authorities are </w:t>
      </w:r>
      <w:r w:rsidR="009818F6">
        <w:rPr>
          <w:bCs/>
          <w:sz w:val="20"/>
          <w:szCs w:val="20"/>
        </w:rPr>
        <w:t>grou</w:t>
      </w:r>
      <w:r w:rsidR="00BC345F">
        <w:rPr>
          <w:bCs/>
          <w:sz w:val="20"/>
          <w:szCs w:val="20"/>
        </w:rPr>
        <w:t>p</w:t>
      </w:r>
      <w:r w:rsidR="00706C4B">
        <w:rPr>
          <w:bCs/>
          <w:sz w:val="20"/>
          <w:szCs w:val="20"/>
        </w:rPr>
        <w:t>ed is</w:t>
      </w:r>
      <w:r w:rsidR="00BC345F">
        <w:rPr>
          <w:bCs/>
          <w:sz w:val="20"/>
          <w:szCs w:val="20"/>
        </w:rPr>
        <w:t xml:space="preserve"> set out at the start of Appendix 1.</w:t>
      </w:r>
    </w:p>
    <w:p w14:paraId="0A2B8C1B" w14:textId="77777777" w:rsidR="0054157B" w:rsidRDefault="0054157B" w:rsidP="00F334B2">
      <w:pPr>
        <w:jc w:val="both"/>
        <w:rPr>
          <w:bCs/>
          <w:sz w:val="20"/>
          <w:szCs w:val="20"/>
        </w:rPr>
      </w:pPr>
    </w:p>
    <w:p w14:paraId="05E2B0DD" w14:textId="5EBC435B" w:rsidR="0054157B" w:rsidRDefault="00F334B2" w:rsidP="00CC6FA4">
      <w:pPr>
        <w:ind w:left="709" w:hanging="709"/>
        <w:jc w:val="both"/>
        <w:rPr>
          <w:bCs/>
          <w:sz w:val="20"/>
          <w:szCs w:val="20"/>
        </w:rPr>
      </w:pPr>
      <w:r>
        <w:rPr>
          <w:bCs/>
          <w:sz w:val="20"/>
          <w:szCs w:val="20"/>
        </w:rPr>
        <w:t>4.</w:t>
      </w:r>
      <w:r w:rsidR="00BC345F">
        <w:rPr>
          <w:bCs/>
          <w:sz w:val="20"/>
          <w:szCs w:val="20"/>
        </w:rPr>
        <w:t>5</w:t>
      </w:r>
      <w:r w:rsidR="006E7C11">
        <w:rPr>
          <w:bCs/>
          <w:sz w:val="20"/>
          <w:szCs w:val="20"/>
        </w:rPr>
        <w:t xml:space="preserve">       </w:t>
      </w:r>
      <w:r w:rsidR="00231537">
        <w:rPr>
          <w:bCs/>
          <w:sz w:val="20"/>
          <w:szCs w:val="20"/>
        </w:rPr>
        <w:tab/>
      </w:r>
      <w:r w:rsidR="00B931C1" w:rsidRPr="00B931C1">
        <w:rPr>
          <w:bCs/>
          <w:sz w:val="20"/>
          <w:szCs w:val="20"/>
        </w:rPr>
        <w:t xml:space="preserve">The LGBF </w:t>
      </w:r>
      <w:r w:rsidR="0079146B">
        <w:rPr>
          <w:bCs/>
          <w:sz w:val="20"/>
          <w:szCs w:val="20"/>
        </w:rPr>
        <w:t xml:space="preserve">data </w:t>
      </w:r>
      <w:r w:rsidR="00B931C1" w:rsidRPr="00B931C1">
        <w:rPr>
          <w:bCs/>
          <w:sz w:val="20"/>
          <w:szCs w:val="20"/>
        </w:rPr>
        <w:t>provides high-level ‘can openers’ which are designed to focus questions locally on why variations in cost and performance are occurring between similar councils to identify opportunities for learning.</w:t>
      </w:r>
      <w:r w:rsidR="007F7D60" w:rsidRPr="007F7D60">
        <w:t xml:space="preserve"> </w:t>
      </w:r>
      <w:r w:rsidR="007F7D60">
        <w:rPr>
          <w:bCs/>
          <w:sz w:val="20"/>
          <w:szCs w:val="20"/>
        </w:rPr>
        <w:t>T</w:t>
      </w:r>
      <w:r w:rsidR="007F7D60" w:rsidRPr="007F7D60">
        <w:rPr>
          <w:bCs/>
          <w:sz w:val="20"/>
          <w:szCs w:val="20"/>
        </w:rPr>
        <w:t xml:space="preserve">he LGBF </w:t>
      </w:r>
      <w:r w:rsidR="00910648">
        <w:rPr>
          <w:bCs/>
          <w:sz w:val="20"/>
          <w:szCs w:val="20"/>
        </w:rPr>
        <w:t xml:space="preserve">data </w:t>
      </w:r>
      <w:r w:rsidR="00541771">
        <w:rPr>
          <w:bCs/>
          <w:sz w:val="20"/>
          <w:szCs w:val="20"/>
        </w:rPr>
        <w:t>can also be used</w:t>
      </w:r>
      <w:r w:rsidR="007F7D60" w:rsidRPr="007F7D60">
        <w:rPr>
          <w:bCs/>
          <w:sz w:val="20"/>
          <w:szCs w:val="20"/>
        </w:rPr>
        <w:t xml:space="preserve"> locally to support strategic and budget planning, improvement, scrutiny and public performance reporting.</w:t>
      </w:r>
    </w:p>
    <w:p w14:paraId="59AF11F1" w14:textId="77777777" w:rsidR="006917EB" w:rsidRDefault="006917EB" w:rsidP="00CC6FA4">
      <w:pPr>
        <w:ind w:left="709" w:hanging="709"/>
        <w:jc w:val="both"/>
        <w:rPr>
          <w:bCs/>
          <w:sz w:val="20"/>
          <w:szCs w:val="20"/>
        </w:rPr>
      </w:pPr>
    </w:p>
    <w:p w14:paraId="0FBDDC21" w14:textId="1C0B4503" w:rsidR="00B60E69" w:rsidRPr="00B0441D" w:rsidRDefault="00B60E69" w:rsidP="008F3784">
      <w:pPr>
        <w:jc w:val="both"/>
        <w:rPr>
          <w:bCs/>
          <w:sz w:val="20"/>
          <w:szCs w:val="20"/>
        </w:rPr>
      </w:pPr>
    </w:p>
    <w:p w14:paraId="52392320" w14:textId="36F6C240" w:rsidR="001D3BD5" w:rsidRDefault="00892B1E" w:rsidP="00181013">
      <w:pPr>
        <w:ind w:left="720" w:hanging="720"/>
        <w:jc w:val="both"/>
        <w:rPr>
          <w:b/>
          <w:bCs/>
          <w:sz w:val="20"/>
          <w:szCs w:val="20"/>
        </w:rPr>
      </w:pPr>
      <w:r w:rsidRPr="00B0441D">
        <w:rPr>
          <w:b/>
          <w:bCs/>
          <w:sz w:val="20"/>
          <w:szCs w:val="20"/>
        </w:rPr>
        <w:lastRenderedPageBreak/>
        <w:t>5.</w:t>
      </w:r>
      <w:r w:rsidRPr="00B0441D">
        <w:rPr>
          <w:b/>
          <w:bCs/>
          <w:sz w:val="20"/>
          <w:szCs w:val="20"/>
        </w:rPr>
        <w:tab/>
      </w:r>
      <w:r w:rsidR="008F3784">
        <w:rPr>
          <w:b/>
          <w:bCs/>
          <w:sz w:val="20"/>
          <w:szCs w:val="20"/>
        </w:rPr>
        <w:t xml:space="preserve">DUNDEE’S </w:t>
      </w:r>
      <w:r w:rsidRPr="00B0441D">
        <w:rPr>
          <w:b/>
          <w:bCs/>
          <w:sz w:val="20"/>
          <w:szCs w:val="20"/>
        </w:rPr>
        <w:t xml:space="preserve">PERFORMANCE </w:t>
      </w:r>
      <w:r w:rsidR="00252797">
        <w:rPr>
          <w:b/>
          <w:bCs/>
          <w:sz w:val="20"/>
          <w:szCs w:val="20"/>
        </w:rPr>
        <w:t>AND PROGRESS</w:t>
      </w:r>
    </w:p>
    <w:p w14:paraId="6F855D83" w14:textId="77777777" w:rsidR="00937426" w:rsidRDefault="00937426" w:rsidP="00937426">
      <w:pPr>
        <w:jc w:val="both"/>
        <w:rPr>
          <w:b/>
          <w:bCs/>
          <w:sz w:val="20"/>
          <w:szCs w:val="20"/>
        </w:rPr>
      </w:pPr>
    </w:p>
    <w:p w14:paraId="68D16DF1" w14:textId="298BF061" w:rsidR="00937426" w:rsidRPr="00641D3A" w:rsidRDefault="00937426" w:rsidP="00CC61BA">
      <w:pPr>
        <w:ind w:left="720" w:hanging="720"/>
        <w:jc w:val="both"/>
        <w:rPr>
          <w:sz w:val="20"/>
          <w:szCs w:val="20"/>
        </w:rPr>
      </w:pPr>
      <w:r>
        <w:rPr>
          <w:bCs/>
          <w:sz w:val="20"/>
          <w:szCs w:val="20"/>
        </w:rPr>
        <w:t xml:space="preserve">5.1       </w:t>
      </w:r>
      <w:r w:rsidR="008F3784">
        <w:rPr>
          <w:bCs/>
          <w:sz w:val="20"/>
          <w:szCs w:val="20"/>
        </w:rPr>
        <w:t xml:space="preserve"> </w:t>
      </w:r>
      <w:r w:rsidRPr="00B0441D">
        <w:rPr>
          <w:bCs/>
          <w:sz w:val="20"/>
          <w:szCs w:val="20"/>
        </w:rPr>
        <w:t>Benchmarking</w:t>
      </w:r>
      <w:r w:rsidR="008F3784">
        <w:rPr>
          <w:bCs/>
          <w:sz w:val="20"/>
          <w:szCs w:val="20"/>
        </w:rPr>
        <w:t xml:space="preserve"> for improvement</w:t>
      </w:r>
      <w:r w:rsidRPr="00B0441D">
        <w:rPr>
          <w:bCs/>
          <w:sz w:val="20"/>
          <w:szCs w:val="20"/>
        </w:rPr>
        <w:t xml:space="preserve"> is a vital part of the Council’s Performance Management Framework and </w:t>
      </w:r>
      <w:r>
        <w:rPr>
          <w:bCs/>
          <w:sz w:val="20"/>
          <w:szCs w:val="20"/>
        </w:rPr>
        <w:t xml:space="preserve">statutory </w:t>
      </w:r>
      <w:r w:rsidRPr="00B0441D">
        <w:rPr>
          <w:bCs/>
          <w:sz w:val="20"/>
          <w:szCs w:val="20"/>
        </w:rPr>
        <w:t xml:space="preserve">public performance reporting. </w:t>
      </w:r>
      <w:r w:rsidRPr="00641D3A">
        <w:rPr>
          <w:sz w:val="20"/>
          <w:szCs w:val="20"/>
        </w:rPr>
        <w:t>This year’s report to the Committee is focussing on the data most aligned with the priorities</w:t>
      </w:r>
      <w:r w:rsidR="00A818EF">
        <w:rPr>
          <w:sz w:val="20"/>
          <w:szCs w:val="20"/>
        </w:rPr>
        <w:t xml:space="preserve"> set out in the ne</w:t>
      </w:r>
      <w:r w:rsidR="008267BE">
        <w:rPr>
          <w:sz w:val="20"/>
          <w:szCs w:val="20"/>
        </w:rPr>
        <w:t>w</w:t>
      </w:r>
      <w:r w:rsidRPr="00641D3A">
        <w:rPr>
          <w:sz w:val="20"/>
          <w:szCs w:val="20"/>
        </w:rPr>
        <w:t xml:space="preserve"> </w:t>
      </w:r>
      <w:hyperlink r:id="rId13" w:history="1">
        <w:r w:rsidRPr="00641D3A">
          <w:rPr>
            <w:rStyle w:val="Hyperlink"/>
            <w:sz w:val="20"/>
            <w:szCs w:val="20"/>
          </w:rPr>
          <w:t>Council Plan 2022-2027</w:t>
        </w:r>
      </w:hyperlink>
      <w:r w:rsidRPr="00641D3A">
        <w:rPr>
          <w:sz w:val="20"/>
          <w:szCs w:val="20"/>
        </w:rPr>
        <w:t xml:space="preserve"> (Policy and Resources Committee 05/12/2022 article II refers)</w:t>
      </w:r>
      <w:r w:rsidR="008267BE">
        <w:rPr>
          <w:sz w:val="20"/>
          <w:szCs w:val="20"/>
        </w:rPr>
        <w:t xml:space="preserve"> as follows:</w:t>
      </w:r>
    </w:p>
    <w:p w14:paraId="4573B21C" w14:textId="77777777" w:rsidR="00937426" w:rsidRPr="00641D3A" w:rsidRDefault="00937426" w:rsidP="00937426">
      <w:pPr>
        <w:ind w:left="720" w:hanging="11"/>
        <w:jc w:val="both"/>
        <w:rPr>
          <w:sz w:val="20"/>
          <w:szCs w:val="20"/>
        </w:rPr>
      </w:pPr>
      <w:r w:rsidRPr="00641D3A">
        <w:rPr>
          <w:sz w:val="20"/>
          <w:szCs w:val="20"/>
        </w:rPr>
        <w:t>1. Reduce child poverty and inequalities in incomes, education, and health</w:t>
      </w:r>
    </w:p>
    <w:p w14:paraId="0284BACF" w14:textId="77777777" w:rsidR="00937426" w:rsidRPr="00641D3A" w:rsidRDefault="00937426" w:rsidP="00937426">
      <w:pPr>
        <w:ind w:left="720" w:hanging="11"/>
        <w:jc w:val="both"/>
        <w:rPr>
          <w:sz w:val="20"/>
          <w:szCs w:val="20"/>
        </w:rPr>
      </w:pPr>
      <w:r w:rsidRPr="00641D3A">
        <w:rPr>
          <w:sz w:val="20"/>
          <w:szCs w:val="20"/>
        </w:rPr>
        <w:t>2. Deliver Inclusive Economic Growth</w:t>
      </w:r>
    </w:p>
    <w:p w14:paraId="38FF5A7C" w14:textId="77777777" w:rsidR="00937426" w:rsidRPr="00641D3A" w:rsidRDefault="00937426" w:rsidP="00937426">
      <w:pPr>
        <w:ind w:left="720" w:hanging="11"/>
        <w:jc w:val="both"/>
        <w:rPr>
          <w:sz w:val="20"/>
          <w:szCs w:val="20"/>
        </w:rPr>
      </w:pPr>
      <w:r w:rsidRPr="00641D3A">
        <w:rPr>
          <w:sz w:val="20"/>
          <w:szCs w:val="20"/>
        </w:rPr>
        <w:t>3. Tackle Climate Change and reach Net Zero emissions by 2045</w:t>
      </w:r>
    </w:p>
    <w:p w14:paraId="373F253C" w14:textId="77777777" w:rsidR="00937426" w:rsidRPr="00641D3A" w:rsidRDefault="00937426" w:rsidP="00937426">
      <w:pPr>
        <w:ind w:left="720" w:hanging="11"/>
        <w:jc w:val="both"/>
        <w:rPr>
          <w:sz w:val="20"/>
          <w:szCs w:val="20"/>
        </w:rPr>
      </w:pPr>
      <w:r w:rsidRPr="00641D3A">
        <w:rPr>
          <w:sz w:val="20"/>
          <w:szCs w:val="20"/>
        </w:rPr>
        <w:t>4. Build Resilient and Empowered Communities</w:t>
      </w:r>
    </w:p>
    <w:p w14:paraId="0C8445A4" w14:textId="77777777" w:rsidR="00937426" w:rsidRPr="00B0441D" w:rsidRDefault="00937426" w:rsidP="00937426">
      <w:pPr>
        <w:ind w:left="720" w:hanging="11"/>
        <w:jc w:val="both"/>
        <w:rPr>
          <w:bCs/>
          <w:sz w:val="20"/>
          <w:szCs w:val="20"/>
        </w:rPr>
      </w:pPr>
      <w:r w:rsidRPr="00641D3A">
        <w:rPr>
          <w:sz w:val="20"/>
          <w:szCs w:val="20"/>
        </w:rPr>
        <w:t>5. Design a Modern Council</w:t>
      </w:r>
    </w:p>
    <w:p w14:paraId="75055232" w14:textId="77777777" w:rsidR="001D3BD5" w:rsidRPr="00B0441D" w:rsidRDefault="001D3BD5" w:rsidP="002D4517">
      <w:pPr>
        <w:jc w:val="both"/>
        <w:rPr>
          <w:bCs/>
          <w:sz w:val="20"/>
          <w:szCs w:val="20"/>
        </w:rPr>
      </w:pPr>
    </w:p>
    <w:p w14:paraId="2124DAD4" w14:textId="6066B5C2" w:rsidR="00DD0D38" w:rsidRDefault="00895EE2" w:rsidP="00493AA2">
      <w:pPr>
        <w:ind w:left="720" w:hanging="720"/>
        <w:jc w:val="both"/>
        <w:rPr>
          <w:sz w:val="20"/>
          <w:szCs w:val="20"/>
        </w:rPr>
      </w:pPr>
      <w:r w:rsidRPr="00B0441D">
        <w:rPr>
          <w:bCs/>
          <w:sz w:val="20"/>
          <w:szCs w:val="20"/>
        </w:rPr>
        <w:t>5.</w:t>
      </w:r>
      <w:r w:rsidR="002D4517">
        <w:rPr>
          <w:bCs/>
          <w:sz w:val="20"/>
          <w:szCs w:val="20"/>
        </w:rPr>
        <w:t>2</w:t>
      </w:r>
      <w:r>
        <w:tab/>
      </w:r>
      <w:r w:rsidR="00AD311A" w:rsidRPr="688AF9CD">
        <w:rPr>
          <w:sz w:val="20"/>
          <w:szCs w:val="20"/>
        </w:rPr>
        <w:t xml:space="preserve">The table below </w:t>
      </w:r>
      <w:r w:rsidR="002D4517">
        <w:rPr>
          <w:sz w:val="20"/>
          <w:szCs w:val="20"/>
        </w:rPr>
        <w:t xml:space="preserve">provides a </w:t>
      </w:r>
      <w:r w:rsidR="00876018">
        <w:rPr>
          <w:sz w:val="20"/>
          <w:szCs w:val="20"/>
        </w:rPr>
        <w:t xml:space="preserve">high-level overview </w:t>
      </w:r>
      <w:r w:rsidR="00AD311A" w:rsidRPr="688AF9CD">
        <w:rPr>
          <w:sz w:val="20"/>
          <w:szCs w:val="20"/>
        </w:rPr>
        <w:t xml:space="preserve">of indicators in relation to each of the five strategic priorities </w:t>
      </w:r>
      <w:r w:rsidR="000D3FD4">
        <w:rPr>
          <w:sz w:val="20"/>
          <w:szCs w:val="20"/>
        </w:rPr>
        <w:t xml:space="preserve">and </w:t>
      </w:r>
      <w:r w:rsidR="00810FD3">
        <w:rPr>
          <w:sz w:val="20"/>
          <w:szCs w:val="20"/>
        </w:rPr>
        <w:t xml:space="preserve">where Dundee is </w:t>
      </w:r>
      <w:r w:rsidR="00C75521">
        <w:rPr>
          <w:sz w:val="20"/>
          <w:szCs w:val="20"/>
        </w:rPr>
        <w:t>in the top half of the family group</w:t>
      </w:r>
      <w:r w:rsidR="00AD311A" w:rsidRPr="688AF9CD">
        <w:rPr>
          <w:sz w:val="20"/>
          <w:szCs w:val="20"/>
        </w:rPr>
        <w:t xml:space="preserve">. </w:t>
      </w:r>
      <w:r w:rsidR="00C75521">
        <w:rPr>
          <w:sz w:val="20"/>
          <w:szCs w:val="20"/>
        </w:rPr>
        <w:t>T</w:t>
      </w:r>
      <w:r w:rsidR="00AD311A" w:rsidRPr="688AF9CD">
        <w:rPr>
          <w:sz w:val="20"/>
          <w:szCs w:val="20"/>
        </w:rPr>
        <w:t xml:space="preserve">he </w:t>
      </w:r>
      <w:r w:rsidR="00C75521">
        <w:rPr>
          <w:sz w:val="20"/>
          <w:szCs w:val="20"/>
        </w:rPr>
        <w:t>table shows 1</w:t>
      </w:r>
      <w:r w:rsidR="00FD0C30">
        <w:rPr>
          <w:sz w:val="20"/>
          <w:szCs w:val="20"/>
        </w:rPr>
        <w:t>9</w:t>
      </w:r>
      <w:r w:rsidR="00C75521">
        <w:rPr>
          <w:sz w:val="20"/>
          <w:szCs w:val="20"/>
        </w:rPr>
        <w:t xml:space="preserve"> out </w:t>
      </w:r>
      <w:r w:rsidR="00E70AD4">
        <w:rPr>
          <w:sz w:val="20"/>
          <w:szCs w:val="20"/>
        </w:rPr>
        <w:t>3</w:t>
      </w:r>
      <w:r w:rsidR="00D946C9">
        <w:rPr>
          <w:sz w:val="20"/>
          <w:szCs w:val="20"/>
        </w:rPr>
        <w:t>6</w:t>
      </w:r>
      <w:r w:rsidR="00E70AD4">
        <w:rPr>
          <w:sz w:val="20"/>
          <w:szCs w:val="20"/>
        </w:rPr>
        <w:t xml:space="preserve"> (</w:t>
      </w:r>
      <w:r w:rsidR="00A051CA">
        <w:rPr>
          <w:sz w:val="20"/>
          <w:szCs w:val="20"/>
        </w:rPr>
        <w:t>5</w:t>
      </w:r>
      <w:r w:rsidR="00FD0C30">
        <w:rPr>
          <w:sz w:val="20"/>
          <w:szCs w:val="20"/>
        </w:rPr>
        <w:t>3</w:t>
      </w:r>
      <w:r w:rsidR="00E70AD4">
        <w:rPr>
          <w:sz w:val="20"/>
          <w:szCs w:val="20"/>
        </w:rPr>
        <w:t xml:space="preserve">%) </w:t>
      </w:r>
      <w:r w:rsidR="00AD311A" w:rsidRPr="688AF9CD">
        <w:rPr>
          <w:sz w:val="20"/>
          <w:szCs w:val="20"/>
        </w:rPr>
        <w:t xml:space="preserve">indicators </w:t>
      </w:r>
      <w:r w:rsidR="003D7FF2">
        <w:rPr>
          <w:sz w:val="20"/>
          <w:szCs w:val="20"/>
        </w:rPr>
        <w:t>met the benchmark of the LGBF family group median.</w:t>
      </w:r>
      <w:r w:rsidR="00273B8A" w:rsidRPr="00273B8A">
        <w:rPr>
          <w:bCs/>
          <w:sz w:val="20"/>
          <w:szCs w:val="20"/>
        </w:rPr>
        <w:t xml:space="preserve"> </w:t>
      </w:r>
      <w:r w:rsidR="00273B8A" w:rsidRPr="00E53FDE">
        <w:rPr>
          <w:bCs/>
          <w:sz w:val="20"/>
          <w:szCs w:val="20"/>
        </w:rPr>
        <w:t>Dundee City Council has chosen the Family Group median (4</w:t>
      </w:r>
      <w:r w:rsidR="00273B8A" w:rsidRPr="00E53FDE">
        <w:rPr>
          <w:bCs/>
          <w:sz w:val="20"/>
          <w:szCs w:val="20"/>
          <w:vertAlign w:val="superscript"/>
        </w:rPr>
        <w:t>th</w:t>
      </w:r>
      <w:r w:rsidR="00273B8A" w:rsidRPr="00E53FDE">
        <w:rPr>
          <w:bCs/>
          <w:sz w:val="20"/>
          <w:szCs w:val="20"/>
        </w:rPr>
        <w:t xml:space="preserve"> place in </w:t>
      </w:r>
      <w:r w:rsidR="00273B8A">
        <w:rPr>
          <w:bCs/>
          <w:sz w:val="20"/>
          <w:szCs w:val="20"/>
        </w:rPr>
        <w:t xml:space="preserve">our </w:t>
      </w:r>
      <w:r w:rsidR="00273B8A" w:rsidRPr="00E53FDE">
        <w:rPr>
          <w:bCs/>
          <w:sz w:val="20"/>
          <w:szCs w:val="20"/>
        </w:rPr>
        <w:t>Family Group of 8) to act as the benchmark.</w:t>
      </w:r>
    </w:p>
    <w:p w14:paraId="2C66A507" w14:textId="77777777" w:rsidR="00493AA2" w:rsidRDefault="00493AA2" w:rsidP="00CC1E41">
      <w:pPr>
        <w:jc w:val="both"/>
        <w:rPr>
          <w:bCs/>
          <w:sz w:val="20"/>
          <w:szCs w:val="20"/>
        </w:rPr>
      </w:pPr>
    </w:p>
    <w:tbl>
      <w:tblPr>
        <w:tblStyle w:val="GridTable5Dark-Accent1"/>
        <w:tblW w:w="9065" w:type="dxa"/>
        <w:tblInd w:w="713" w:type="dxa"/>
        <w:tblLook w:val="04A0" w:firstRow="1" w:lastRow="0" w:firstColumn="1" w:lastColumn="0" w:noHBand="0" w:noVBand="1"/>
      </w:tblPr>
      <w:tblGrid>
        <w:gridCol w:w="3960"/>
        <w:gridCol w:w="1418"/>
        <w:gridCol w:w="1278"/>
        <w:gridCol w:w="1275"/>
        <w:gridCol w:w="1134"/>
      </w:tblGrid>
      <w:tr w:rsidR="007C6AA4" w:rsidRPr="009E3F22" w14:paraId="0C63FDAC" w14:textId="58DE76E9" w:rsidTr="00114B9C">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000" w:firstRow="0" w:lastRow="0" w:firstColumn="1" w:lastColumn="0" w:oddVBand="0" w:evenVBand="0" w:oddHBand="0" w:evenHBand="0" w:firstRowFirstColumn="0" w:firstRowLastColumn="0" w:lastRowFirstColumn="0" w:lastRowLastColumn="0"/>
            <w:tcW w:w="3960" w:type="dxa"/>
          </w:tcPr>
          <w:p w14:paraId="5F16DF4D" w14:textId="2A846A72" w:rsidR="007C6AA4" w:rsidRPr="00B0441D" w:rsidRDefault="007C6AA4" w:rsidP="00F24106">
            <w:pPr>
              <w:rPr>
                <w:sz w:val="20"/>
                <w:szCs w:val="20"/>
              </w:rPr>
            </w:pPr>
            <w:r>
              <w:rPr>
                <w:bCs w:val="0"/>
                <w:sz w:val="20"/>
                <w:szCs w:val="20"/>
              </w:rPr>
              <w:t>PRIORITY</w:t>
            </w:r>
            <w:r w:rsidRPr="00B0441D">
              <w:rPr>
                <w:bCs w:val="0"/>
                <w:sz w:val="20"/>
                <w:szCs w:val="20"/>
              </w:rPr>
              <w:tab/>
            </w:r>
          </w:p>
        </w:tc>
        <w:tc>
          <w:tcPr>
            <w:tcW w:w="2696" w:type="dxa"/>
            <w:gridSpan w:val="2"/>
          </w:tcPr>
          <w:p w14:paraId="0B817FD7" w14:textId="033D883F" w:rsidR="007C6AA4" w:rsidRPr="009E3F22" w:rsidRDefault="000B7EA5" w:rsidP="000B7EA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          </w:t>
            </w:r>
            <w:r w:rsidR="00114B9C">
              <w:rPr>
                <w:sz w:val="20"/>
                <w:szCs w:val="20"/>
              </w:rPr>
              <w:t xml:space="preserve">         </w:t>
            </w:r>
            <w:r>
              <w:rPr>
                <w:sz w:val="20"/>
                <w:szCs w:val="20"/>
              </w:rPr>
              <w:t xml:space="preserve"> </w:t>
            </w:r>
            <w:r w:rsidR="007C6AA4">
              <w:rPr>
                <w:sz w:val="20"/>
                <w:szCs w:val="20"/>
              </w:rPr>
              <w:t>Top Half</w:t>
            </w:r>
          </w:p>
        </w:tc>
        <w:tc>
          <w:tcPr>
            <w:tcW w:w="1275" w:type="dxa"/>
          </w:tcPr>
          <w:p w14:paraId="0212200B" w14:textId="0972D1C8" w:rsidR="007C6AA4" w:rsidRPr="009E3F22" w:rsidRDefault="007C6AA4" w:rsidP="000B7EA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Total Measures</w:t>
            </w:r>
          </w:p>
        </w:tc>
        <w:tc>
          <w:tcPr>
            <w:tcW w:w="1134" w:type="dxa"/>
          </w:tcPr>
          <w:p w14:paraId="6984B836" w14:textId="0EE1A2FB" w:rsidR="007C6AA4" w:rsidRPr="009E3F22" w:rsidRDefault="000B7EA5" w:rsidP="00F24106">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       %</w:t>
            </w:r>
          </w:p>
        </w:tc>
      </w:tr>
      <w:tr w:rsidR="007C6AA4" w:rsidRPr="00B0441D" w14:paraId="5ECEA135" w14:textId="7D5C22D2" w:rsidTr="00114B9C">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73076163" w14:textId="77777777" w:rsidR="007C6AA4" w:rsidRPr="00B0441D" w:rsidRDefault="007C6AA4" w:rsidP="00F24106">
            <w:pPr>
              <w:rPr>
                <w:b w:val="0"/>
                <w:sz w:val="18"/>
                <w:szCs w:val="18"/>
              </w:rPr>
            </w:pPr>
            <w:r w:rsidRPr="00346197">
              <w:rPr>
                <w:sz w:val="18"/>
                <w:szCs w:val="18"/>
              </w:rPr>
              <w:t>Reduce Child poverty and inequalities in incomes health and education</w:t>
            </w:r>
          </w:p>
        </w:tc>
        <w:tc>
          <w:tcPr>
            <w:tcW w:w="1276" w:type="dxa"/>
            <w:vAlign w:val="center"/>
          </w:tcPr>
          <w:p w14:paraId="7D3002BF" w14:textId="28B45E17" w:rsidR="007C6AA4" w:rsidRPr="00B0441D" w:rsidRDefault="009719E6"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275" w:type="dxa"/>
            <w:vAlign w:val="center"/>
          </w:tcPr>
          <w:p w14:paraId="35E64AC1" w14:textId="0B108B99"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1134" w:type="dxa"/>
          </w:tcPr>
          <w:p w14:paraId="7B1E8DF6" w14:textId="77777777" w:rsidR="000B7EA5"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2B0D2F1" w14:textId="2FB27DA6" w:rsidR="007C6AA4" w:rsidRPr="00B0441D" w:rsidRDefault="001C102C"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w:t>
            </w:r>
            <w:r w:rsidR="000B7EA5">
              <w:rPr>
                <w:sz w:val="20"/>
                <w:szCs w:val="20"/>
              </w:rPr>
              <w:t>%</w:t>
            </w:r>
          </w:p>
        </w:tc>
      </w:tr>
      <w:tr w:rsidR="007C6AA4" w:rsidRPr="00B0441D" w14:paraId="3092E1B1" w14:textId="7FFE132A" w:rsidTr="00114B9C">
        <w:trPr>
          <w:trHeight w:val="641"/>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380B58F4" w14:textId="77777777" w:rsidR="007C6AA4" w:rsidRPr="00B0441D" w:rsidRDefault="007C6AA4" w:rsidP="00F24106">
            <w:pPr>
              <w:rPr>
                <w:b w:val="0"/>
                <w:sz w:val="18"/>
                <w:szCs w:val="18"/>
              </w:rPr>
            </w:pPr>
            <w:r w:rsidRPr="00346197">
              <w:rPr>
                <w:sz w:val="18"/>
                <w:szCs w:val="18"/>
              </w:rPr>
              <w:t>Create Inclusive Growth and Community Wealth Building</w:t>
            </w:r>
          </w:p>
        </w:tc>
        <w:tc>
          <w:tcPr>
            <w:tcW w:w="1276" w:type="dxa"/>
            <w:vAlign w:val="center"/>
          </w:tcPr>
          <w:p w14:paraId="2660554B" w14:textId="491FCABC"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275" w:type="dxa"/>
            <w:vAlign w:val="center"/>
          </w:tcPr>
          <w:p w14:paraId="58B4F11E" w14:textId="14C8235C"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1134" w:type="dxa"/>
          </w:tcPr>
          <w:p w14:paraId="6DD08E3C" w14:textId="77777777" w:rsidR="000B7EA5"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13235FB" w14:textId="626F95BE"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r>
      <w:tr w:rsidR="007C6AA4" w:rsidRPr="00B0441D" w14:paraId="4AE37B13" w14:textId="3A65F538" w:rsidTr="00114B9C">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0DE91C52" w14:textId="77777777" w:rsidR="007C6AA4" w:rsidRPr="00B0441D" w:rsidRDefault="007C6AA4" w:rsidP="00F24106">
            <w:pPr>
              <w:rPr>
                <w:b w:val="0"/>
                <w:sz w:val="18"/>
                <w:szCs w:val="18"/>
              </w:rPr>
            </w:pPr>
            <w:r w:rsidRPr="00346197">
              <w:rPr>
                <w:sz w:val="18"/>
                <w:szCs w:val="18"/>
              </w:rPr>
              <w:t>Tackle Climate Change and achieve net zero by 2045</w:t>
            </w:r>
          </w:p>
        </w:tc>
        <w:tc>
          <w:tcPr>
            <w:tcW w:w="1276" w:type="dxa"/>
            <w:vAlign w:val="center"/>
          </w:tcPr>
          <w:p w14:paraId="42F0212C" w14:textId="63B167FC" w:rsidR="007C6AA4" w:rsidRPr="008B05B9"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75" w:type="dxa"/>
            <w:vAlign w:val="center"/>
          </w:tcPr>
          <w:p w14:paraId="11357558" w14:textId="5D012B6E"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134" w:type="dxa"/>
          </w:tcPr>
          <w:p w14:paraId="030169F9" w14:textId="5E391E23" w:rsidR="000B7EA5"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47D25C7" w14:textId="7C7A8AA4"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7C6AA4" w:rsidRPr="00B0441D" w14:paraId="0A613F35" w14:textId="5FADDAA7" w:rsidTr="00114B9C">
        <w:trPr>
          <w:trHeight w:val="627"/>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13F55408" w14:textId="77777777" w:rsidR="007C6AA4" w:rsidRPr="00B0441D" w:rsidRDefault="007C6AA4" w:rsidP="00F24106">
            <w:pPr>
              <w:rPr>
                <w:b w:val="0"/>
                <w:sz w:val="18"/>
                <w:szCs w:val="18"/>
              </w:rPr>
            </w:pPr>
            <w:r w:rsidRPr="00346197">
              <w:rPr>
                <w:sz w:val="18"/>
                <w:szCs w:val="18"/>
              </w:rPr>
              <w:t>Build resilient and empowered communities</w:t>
            </w:r>
          </w:p>
        </w:tc>
        <w:tc>
          <w:tcPr>
            <w:tcW w:w="1276" w:type="dxa"/>
            <w:vAlign w:val="center"/>
          </w:tcPr>
          <w:p w14:paraId="45A57F5D" w14:textId="27EF18A6"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275" w:type="dxa"/>
            <w:vAlign w:val="center"/>
          </w:tcPr>
          <w:p w14:paraId="7913DF0F" w14:textId="10EBFED8"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134" w:type="dxa"/>
          </w:tcPr>
          <w:p w14:paraId="5696B579" w14:textId="77777777" w:rsidR="000B7EA5"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BAA1342" w14:textId="6C496438" w:rsidR="007C6AA4"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r w:rsidR="007C6AA4" w:rsidRPr="00B0441D" w14:paraId="5E528757" w14:textId="09164A2C" w:rsidTr="00114B9C">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4FC2985D" w14:textId="77777777" w:rsidR="007C6AA4" w:rsidRPr="00B0441D" w:rsidRDefault="007C6AA4" w:rsidP="00F24106">
            <w:pPr>
              <w:rPr>
                <w:sz w:val="18"/>
                <w:szCs w:val="18"/>
              </w:rPr>
            </w:pPr>
            <w:r w:rsidRPr="00346197">
              <w:rPr>
                <w:sz w:val="18"/>
                <w:szCs w:val="18"/>
              </w:rPr>
              <w:t>Design a modern Council</w:t>
            </w:r>
          </w:p>
        </w:tc>
        <w:tc>
          <w:tcPr>
            <w:tcW w:w="1276" w:type="dxa"/>
            <w:vAlign w:val="center"/>
          </w:tcPr>
          <w:p w14:paraId="775C05E4" w14:textId="38F823D8"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275" w:type="dxa"/>
            <w:vAlign w:val="center"/>
          </w:tcPr>
          <w:p w14:paraId="205B016D" w14:textId="489C5CD1"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1134" w:type="dxa"/>
          </w:tcPr>
          <w:p w14:paraId="5E1F100A" w14:textId="77777777" w:rsidR="000B7EA5"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7282285" w14:textId="29EC0240" w:rsidR="007C6AA4" w:rsidRPr="00B0441D" w:rsidRDefault="000B7EA5" w:rsidP="000B7E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w:t>
            </w:r>
          </w:p>
        </w:tc>
      </w:tr>
      <w:tr w:rsidR="000B7EA5" w:rsidRPr="00B0441D" w14:paraId="321B1CDB" w14:textId="77777777" w:rsidTr="00114B9C">
        <w:trPr>
          <w:trHeight w:val="627"/>
        </w:trPr>
        <w:tc>
          <w:tcPr>
            <w:cnfStyle w:val="001000000000" w:firstRow="0" w:lastRow="0" w:firstColumn="1" w:lastColumn="0" w:oddVBand="0" w:evenVBand="0" w:oddHBand="0" w:evenHBand="0" w:firstRowFirstColumn="0" w:firstRowLastColumn="0" w:lastRowFirstColumn="0" w:lastRowLastColumn="0"/>
            <w:tcW w:w="5378" w:type="dxa"/>
            <w:gridSpan w:val="2"/>
            <w:vAlign w:val="center"/>
          </w:tcPr>
          <w:p w14:paraId="012214F7" w14:textId="4FFDB3F6" w:rsidR="000B7EA5" w:rsidRPr="00346197" w:rsidRDefault="000B7EA5" w:rsidP="00F24106">
            <w:pPr>
              <w:rPr>
                <w:sz w:val="18"/>
                <w:szCs w:val="18"/>
              </w:rPr>
            </w:pPr>
            <w:r>
              <w:rPr>
                <w:sz w:val="18"/>
                <w:szCs w:val="18"/>
              </w:rPr>
              <w:t>TOTAL</w:t>
            </w:r>
          </w:p>
        </w:tc>
        <w:tc>
          <w:tcPr>
            <w:tcW w:w="1276" w:type="dxa"/>
            <w:vAlign w:val="center"/>
          </w:tcPr>
          <w:p w14:paraId="138B08EC" w14:textId="0A94395D" w:rsidR="000B7EA5"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1C102C">
              <w:rPr>
                <w:sz w:val="20"/>
                <w:szCs w:val="20"/>
              </w:rPr>
              <w:t>9</w:t>
            </w:r>
          </w:p>
        </w:tc>
        <w:tc>
          <w:tcPr>
            <w:tcW w:w="1275" w:type="dxa"/>
            <w:vAlign w:val="center"/>
          </w:tcPr>
          <w:p w14:paraId="57E1FA42" w14:textId="3A68CF48" w:rsidR="000B7EA5"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1134" w:type="dxa"/>
          </w:tcPr>
          <w:p w14:paraId="6526D713" w14:textId="77777777" w:rsidR="000B7EA5"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4AA7FC" w14:textId="432C2BB5" w:rsidR="000B7EA5" w:rsidRPr="00B0441D" w:rsidRDefault="000B7EA5" w:rsidP="000B7E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D0C30">
              <w:rPr>
                <w:sz w:val="20"/>
                <w:szCs w:val="20"/>
              </w:rPr>
              <w:t>3</w:t>
            </w:r>
            <w:r>
              <w:rPr>
                <w:sz w:val="20"/>
                <w:szCs w:val="20"/>
              </w:rPr>
              <w:t>%</w:t>
            </w:r>
          </w:p>
        </w:tc>
      </w:tr>
    </w:tbl>
    <w:p w14:paraId="4CECC598" w14:textId="5232CBC1" w:rsidR="009E6630" w:rsidRDefault="007847DC" w:rsidP="007847DC">
      <w:pPr>
        <w:jc w:val="both"/>
        <w:rPr>
          <w:sz w:val="20"/>
          <w:szCs w:val="20"/>
        </w:rPr>
      </w:pPr>
      <w:r>
        <w:rPr>
          <w:bCs/>
          <w:sz w:val="16"/>
          <w:szCs w:val="16"/>
        </w:rPr>
        <w:t xml:space="preserve">                 </w:t>
      </w:r>
      <w:r w:rsidR="00E57FEE">
        <w:rPr>
          <w:bCs/>
          <w:sz w:val="16"/>
          <w:szCs w:val="16"/>
        </w:rPr>
        <w:t>*</w:t>
      </w:r>
      <w:r w:rsidR="00FE3AD3">
        <w:rPr>
          <w:sz w:val="16"/>
          <w:szCs w:val="16"/>
        </w:rPr>
        <w:t>Four</w:t>
      </w:r>
      <w:r w:rsidR="00E57FEE">
        <w:rPr>
          <w:bCs/>
          <w:sz w:val="16"/>
          <w:szCs w:val="16"/>
        </w:rPr>
        <w:t xml:space="preserve"> indicators within this priority</w:t>
      </w:r>
      <w:r w:rsidR="00C15E04">
        <w:rPr>
          <w:bCs/>
          <w:sz w:val="16"/>
          <w:szCs w:val="16"/>
        </w:rPr>
        <w:t xml:space="preserve"> </w:t>
      </w:r>
      <w:r w:rsidR="00F84B0F">
        <w:rPr>
          <w:bCs/>
          <w:sz w:val="16"/>
          <w:szCs w:val="16"/>
        </w:rPr>
        <w:t>are</w:t>
      </w:r>
      <w:r w:rsidR="00E57FEE">
        <w:rPr>
          <w:bCs/>
          <w:sz w:val="16"/>
          <w:szCs w:val="16"/>
        </w:rPr>
        <w:t xml:space="preserve"> </w:t>
      </w:r>
      <w:r w:rsidR="00E57FEE" w:rsidRPr="00E57FEE">
        <w:rPr>
          <w:bCs/>
          <w:sz w:val="16"/>
          <w:szCs w:val="16"/>
        </w:rPr>
        <w:t xml:space="preserve">2020/21data – 2021/22 Data refresh due </w:t>
      </w:r>
      <w:r w:rsidR="002D6965">
        <w:rPr>
          <w:bCs/>
          <w:sz w:val="16"/>
          <w:szCs w:val="16"/>
        </w:rPr>
        <w:t>May</w:t>
      </w:r>
      <w:r w:rsidR="00E21F24">
        <w:rPr>
          <w:bCs/>
          <w:sz w:val="16"/>
          <w:szCs w:val="16"/>
        </w:rPr>
        <w:t xml:space="preserve">/June </w:t>
      </w:r>
      <w:r w:rsidR="00E57FEE" w:rsidRPr="00E57FEE">
        <w:rPr>
          <w:bCs/>
          <w:sz w:val="16"/>
          <w:szCs w:val="16"/>
        </w:rPr>
        <w:t>2023</w:t>
      </w:r>
    </w:p>
    <w:p w14:paraId="31EA545B" w14:textId="77777777" w:rsidR="00255918" w:rsidRPr="00B0441D" w:rsidRDefault="00255918" w:rsidP="000D3FD4">
      <w:pPr>
        <w:jc w:val="both"/>
        <w:rPr>
          <w:bCs/>
          <w:sz w:val="20"/>
          <w:szCs w:val="20"/>
        </w:rPr>
      </w:pPr>
    </w:p>
    <w:p w14:paraId="78F2188F" w14:textId="3B5703BE" w:rsidR="001666A5" w:rsidRDefault="00B0441D" w:rsidP="00DC293D">
      <w:pPr>
        <w:ind w:left="720" w:hanging="720"/>
        <w:jc w:val="both"/>
        <w:rPr>
          <w:bCs/>
          <w:sz w:val="20"/>
          <w:szCs w:val="20"/>
        </w:rPr>
      </w:pPr>
      <w:r>
        <w:rPr>
          <w:bCs/>
          <w:sz w:val="20"/>
          <w:szCs w:val="20"/>
        </w:rPr>
        <w:t>5.</w:t>
      </w:r>
      <w:r w:rsidR="00BB7865">
        <w:rPr>
          <w:bCs/>
          <w:sz w:val="20"/>
          <w:szCs w:val="20"/>
        </w:rPr>
        <w:t>3</w:t>
      </w:r>
      <w:r w:rsidR="002651AA" w:rsidRPr="00B0441D">
        <w:rPr>
          <w:bCs/>
          <w:sz w:val="20"/>
          <w:szCs w:val="20"/>
        </w:rPr>
        <w:tab/>
        <w:t xml:space="preserve">The following table </w:t>
      </w:r>
      <w:r>
        <w:rPr>
          <w:bCs/>
          <w:sz w:val="20"/>
          <w:szCs w:val="20"/>
        </w:rPr>
        <w:t xml:space="preserve">compares Dundee’s data with our </w:t>
      </w:r>
      <w:r w:rsidR="0089574B">
        <w:rPr>
          <w:bCs/>
          <w:sz w:val="20"/>
          <w:szCs w:val="20"/>
        </w:rPr>
        <w:t xml:space="preserve">Family </w:t>
      </w:r>
      <w:r w:rsidR="00CC1E41">
        <w:rPr>
          <w:bCs/>
          <w:sz w:val="20"/>
          <w:szCs w:val="20"/>
        </w:rPr>
        <w:t xml:space="preserve">group </w:t>
      </w:r>
      <w:r>
        <w:rPr>
          <w:bCs/>
          <w:sz w:val="20"/>
          <w:szCs w:val="20"/>
        </w:rPr>
        <w:t>comparators. W</w:t>
      </w:r>
      <w:r w:rsidR="002651AA" w:rsidRPr="00B0441D">
        <w:rPr>
          <w:bCs/>
          <w:sz w:val="20"/>
          <w:szCs w:val="20"/>
        </w:rPr>
        <w:t>here</w:t>
      </w:r>
      <w:r w:rsidR="00204477" w:rsidRPr="00B0441D">
        <w:rPr>
          <w:bCs/>
          <w:sz w:val="20"/>
          <w:szCs w:val="20"/>
        </w:rPr>
        <w:t xml:space="preserve"> the Dundee’s figure is the highest percentage better than the benchmark and where it is the furthest away from the benchmark</w:t>
      </w:r>
      <w:r w:rsidR="0089574B">
        <w:rPr>
          <w:bCs/>
          <w:sz w:val="20"/>
          <w:szCs w:val="20"/>
        </w:rPr>
        <w:t xml:space="preserve"> and an area for improvement</w:t>
      </w:r>
      <w:r w:rsidR="008A1ACA" w:rsidRPr="00B0441D">
        <w:rPr>
          <w:bCs/>
          <w:sz w:val="20"/>
          <w:szCs w:val="20"/>
        </w:rPr>
        <w:t xml:space="preserve">. </w:t>
      </w:r>
    </w:p>
    <w:p w14:paraId="327FDC10" w14:textId="77777777" w:rsidR="00B50107" w:rsidRPr="00B0441D" w:rsidRDefault="00B50107" w:rsidP="003D1B1A">
      <w:pPr>
        <w:jc w:val="both"/>
        <w:rPr>
          <w:bCs/>
          <w:sz w:val="20"/>
          <w:szCs w:val="20"/>
        </w:rPr>
      </w:pPr>
    </w:p>
    <w:tbl>
      <w:tblPr>
        <w:tblStyle w:val="GridTable5Dark-Accent1"/>
        <w:tblW w:w="9354" w:type="dxa"/>
        <w:tblInd w:w="713" w:type="dxa"/>
        <w:tblLook w:val="04A0" w:firstRow="1" w:lastRow="0" w:firstColumn="1" w:lastColumn="0" w:noHBand="0" w:noVBand="1"/>
      </w:tblPr>
      <w:tblGrid>
        <w:gridCol w:w="2968"/>
        <w:gridCol w:w="3267"/>
        <w:gridCol w:w="3119"/>
      </w:tblGrid>
      <w:tr w:rsidR="00565ED6" w:rsidRPr="00B0441D" w14:paraId="7FFE6CD3" w14:textId="77777777" w:rsidTr="00BA7F43">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000" w:firstRow="0" w:lastRow="0" w:firstColumn="1" w:lastColumn="0" w:oddVBand="0" w:evenVBand="0" w:oddHBand="0" w:evenHBand="0" w:firstRowFirstColumn="0" w:firstRowLastColumn="0" w:lastRowFirstColumn="0" w:lastRowLastColumn="0"/>
            <w:tcW w:w="2968" w:type="dxa"/>
          </w:tcPr>
          <w:p w14:paraId="33D9248E" w14:textId="6D21CF25" w:rsidR="00565ED6" w:rsidRPr="00B0441D" w:rsidRDefault="008A1ACA" w:rsidP="0028745C">
            <w:pPr>
              <w:rPr>
                <w:sz w:val="20"/>
                <w:szCs w:val="20"/>
              </w:rPr>
            </w:pPr>
            <w:r w:rsidRPr="00B0441D">
              <w:rPr>
                <w:bCs w:val="0"/>
                <w:sz w:val="20"/>
                <w:szCs w:val="20"/>
              </w:rPr>
              <w:tab/>
            </w:r>
          </w:p>
        </w:tc>
        <w:tc>
          <w:tcPr>
            <w:tcW w:w="3267" w:type="dxa"/>
          </w:tcPr>
          <w:p w14:paraId="2C5C326E" w14:textId="5DED13FB" w:rsidR="00565ED6" w:rsidRPr="009E3F22" w:rsidRDefault="00204477" w:rsidP="009E3F22">
            <w:pPr>
              <w:cnfStyle w:val="100000000000" w:firstRow="1" w:lastRow="0" w:firstColumn="0" w:lastColumn="0" w:oddVBand="0" w:evenVBand="0" w:oddHBand="0" w:evenHBand="0" w:firstRowFirstColumn="0" w:firstRowLastColumn="0" w:lastRowFirstColumn="0" w:lastRowLastColumn="0"/>
              <w:rPr>
                <w:b w:val="0"/>
                <w:sz w:val="20"/>
                <w:szCs w:val="20"/>
              </w:rPr>
            </w:pPr>
            <w:r w:rsidRPr="009E3F22">
              <w:rPr>
                <w:sz w:val="20"/>
                <w:szCs w:val="20"/>
              </w:rPr>
              <w:t>Best</w:t>
            </w:r>
            <w:r w:rsidR="00886E58" w:rsidRPr="009E3F22">
              <w:rPr>
                <w:sz w:val="20"/>
                <w:szCs w:val="20"/>
              </w:rPr>
              <w:t xml:space="preserve"> compared to benchmark</w:t>
            </w:r>
          </w:p>
        </w:tc>
        <w:tc>
          <w:tcPr>
            <w:tcW w:w="3119" w:type="dxa"/>
          </w:tcPr>
          <w:p w14:paraId="68076D71" w14:textId="7F6FA3FC" w:rsidR="00565ED6" w:rsidRPr="009E3F22" w:rsidRDefault="00886E58" w:rsidP="009E3F22">
            <w:pPr>
              <w:cnfStyle w:val="100000000000" w:firstRow="1" w:lastRow="0" w:firstColumn="0" w:lastColumn="0" w:oddVBand="0" w:evenVBand="0" w:oddHBand="0" w:evenHBand="0" w:firstRowFirstColumn="0" w:firstRowLastColumn="0" w:lastRowFirstColumn="0" w:lastRowLastColumn="0"/>
              <w:rPr>
                <w:b w:val="0"/>
                <w:sz w:val="20"/>
                <w:szCs w:val="20"/>
              </w:rPr>
            </w:pPr>
            <w:r w:rsidRPr="009E3F22">
              <w:rPr>
                <w:sz w:val="20"/>
                <w:szCs w:val="20"/>
              </w:rPr>
              <w:t>Furthest away from benchmark</w:t>
            </w:r>
          </w:p>
        </w:tc>
      </w:tr>
      <w:tr w:rsidR="00933838" w:rsidRPr="00B0441D" w14:paraId="4A23BFF2" w14:textId="77777777" w:rsidTr="00BA7F43">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7D235A72" w14:textId="1A461664" w:rsidR="00933838" w:rsidRPr="00B0441D" w:rsidRDefault="00346197" w:rsidP="003218E0">
            <w:pPr>
              <w:rPr>
                <w:b w:val="0"/>
                <w:sz w:val="18"/>
                <w:szCs w:val="18"/>
              </w:rPr>
            </w:pPr>
            <w:r w:rsidRPr="00346197">
              <w:rPr>
                <w:sz w:val="18"/>
                <w:szCs w:val="18"/>
              </w:rPr>
              <w:t>Reduce Child poverty and inequalities in incomes health and education</w:t>
            </w:r>
          </w:p>
        </w:tc>
        <w:tc>
          <w:tcPr>
            <w:tcW w:w="3267" w:type="dxa"/>
            <w:vAlign w:val="center"/>
          </w:tcPr>
          <w:p w14:paraId="0A13E0DA" w14:textId="33C2071E" w:rsidR="00933838" w:rsidRPr="00B0441D" w:rsidRDefault="000F2730" w:rsidP="009B3305">
            <w:pPr>
              <w:cnfStyle w:val="000000100000" w:firstRow="0" w:lastRow="0" w:firstColumn="0" w:lastColumn="0" w:oddVBand="0" w:evenVBand="0" w:oddHBand="1" w:evenHBand="0" w:firstRowFirstColumn="0" w:firstRowLastColumn="0" w:lastRowFirstColumn="0" w:lastRowLastColumn="0"/>
              <w:rPr>
                <w:sz w:val="20"/>
                <w:szCs w:val="20"/>
              </w:rPr>
            </w:pPr>
            <w:r w:rsidRPr="000F2730">
              <w:rPr>
                <w:sz w:val="20"/>
                <w:szCs w:val="20"/>
              </w:rPr>
              <w:t>Proportion of DHP Funding Spent</w:t>
            </w:r>
          </w:p>
        </w:tc>
        <w:tc>
          <w:tcPr>
            <w:tcW w:w="3119" w:type="dxa"/>
            <w:vAlign w:val="center"/>
          </w:tcPr>
          <w:p w14:paraId="3675394B" w14:textId="42A1F306" w:rsidR="00933838" w:rsidRPr="00B0441D" w:rsidRDefault="0065202A" w:rsidP="009B3305">
            <w:pPr>
              <w:cnfStyle w:val="000000100000" w:firstRow="0" w:lastRow="0" w:firstColumn="0" w:lastColumn="0" w:oddVBand="0" w:evenVBand="0" w:oddHBand="1" w:evenHBand="0" w:firstRowFirstColumn="0" w:firstRowLastColumn="0" w:lastRowFirstColumn="0" w:lastRowLastColumn="0"/>
              <w:rPr>
                <w:sz w:val="20"/>
                <w:szCs w:val="20"/>
              </w:rPr>
            </w:pPr>
            <w:r w:rsidRPr="0065202A">
              <w:rPr>
                <w:sz w:val="20"/>
                <w:szCs w:val="20"/>
              </w:rPr>
              <w:t>% of pupils living in the 20% most deprived areas gaining 5+ awards at level 6</w:t>
            </w:r>
          </w:p>
        </w:tc>
      </w:tr>
      <w:tr w:rsidR="004A639D" w:rsidRPr="00B0441D" w14:paraId="03BE585C" w14:textId="77777777" w:rsidTr="00BA7F43">
        <w:trPr>
          <w:trHeight w:val="641"/>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01303530" w14:textId="05281834" w:rsidR="004A639D" w:rsidRPr="00B0441D" w:rsidRDefault="00346197" w:rsidP="003218E0">
            <w:pPr>
              <w:rPr>
                <w:b w:val="0"/>
                <w:sz w:val="18"/>
                <w:szCs w:val="18"/>
              </w:rPr>
            </w:pPr>
            <w:r w:rsidRPr="00346197">
              <w:rPr>
                <w:sz w:val="18"/>
                <w:szCs w:val="18"/>
              </w:rPr>
              <w:t>Create Inclusive Growth and Community Wealth Building</w:t>
            </w:r>
          </w:p>
        </w:tc>
        <w:tc>
          <w:tcPr>
            <w:tcW w:w="3267" w:type="dxa"/>
            <w:vAlign w:val="center"/>
          </w:tcPr>
          <w:p w14:paraId="44E18440" w14:textId="5059F5F1" w:rsidR="004A639D" w:rsidRPr="00B0441D" w:rsidRDefault="00AB6659" w:rsidP="009B3305">
            <w:pPr>
              <w:cnfStyle w:val="000000000000" w:firstRow="0" w:lastRow="0" w:firstColumn="0" w:lastColumn="0" w:oddVBand="0" w:evenVBand="0" w:oddHBand="0" w:evenHBand="0" w:firstRowFirstColumn="0" w:firstRowLastColumn="0" w:lastRowFirstColumn="0" w:lastRowLastColumn="0"/>
              <w:rPr>
                <w:sz w:val="20"/>
                <w:szCs w:val="20"/>
              </w:rPr>
            </w:pPr>
            <w:r w:rsidRPr="00AB6659">
              <w:rPr>
                <w:sz w:val="20"/>
                <w:szCs w:val="20"/>
              </w:rPr>
              <w:t>Immediately available employment land as a % of total land allocated for employment purposes in the local development plan</w:t>
            </w:r>
          </w:p>
        </w:tc>
        <w:tc>
          <w:tcPr>
            <w:tcW w:w="3119" w:type="dxa"/>
            <w:vAlign w:val="center"/>
          </w:tcPr>
          <w:p w14:paraId="38ED540D" w14:textId="14B3071C" w:rsidR="004A639D" w:rsidRPr="00B0441D" w:rsidRDefault="00757A2A" w:rsidP="009B33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Claimant count as a percentage of the working age population</w:t>
            </w:r>
          </w:p>
        </w:tc>
      </w:tr>
      <w:tr w:rsidR="00565ED6" w:rsidRPr="00B0441D" w14:paraId="4CDF2A70" w14:textId="77777777" w:rsidTr="00BA7F43">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227AEC16" w14:textId="1ECA3BA5" w:rsidR="00565ED6" w:rsidRPr="00B0441D" w:rsidRDefault="00346197" w:rsidP="003218E0">
            <w:pPr>
              <w:rPr>
                <w:b w:val="0"/>
                <w:sz w:val="18"/>
                <w:szCs w:val="18"/>
              </w:rPr>
            </w:pPr>
            <w:r w:rsidRPr="00346197">
              <w:rPr>
                <w:sz w:val="18"/>
                <w:szCs w:val="18"/>
              </w:rPr>
              <w:t>Tackle Climate Change and achieve net zero by 2045</w:t>
            </w:r>
          </w:p>
        </w:tc>
        <w:tc>
          <w:tcPr>
            <w:tcW w:w="3267" w:type="dxa"/>
            <w:vAlign w:val="center"/>
          </w:tcPr>
          <w:p w14:paraId="520A1447" w14:textId="7B3EFBBE" w:rsidR="00C6512B" w:rsidRPr="008B05B9" w:rsidRDefault="00BA6DD5" w:rsidP="00025912">
            <w:pPr>
              <w:cnfStyle w:val="000000100000" w:firstRow="0" w:lastRow="0" w:firstColumn="0" w:lastColumn="0" w:oddVBand="0" w:evenVBand="0" w:oddHBand="1" w:evenHBand="0" w:firstRowFirstColumn="0" w:firstRowLastColumn="0" w:lastRowFirstColumn="0" w:lastRowLastColumn="0"/>
              <w:rPr>
                <w:sz w:val="20"/>
                <w:szCs w:val="20"/>
              </w:rPr>
            </w:pPr>
            <w:r w:rsidRPr="00BA6DD5">
              <w:rPr>
                <w:sz w:val="20"/>
                <w:szCs w:val="20"/>
              </w:rPr>
              <w:t>% of council dwellings that are energy efficient</w:t>
            </w:r>
          </w:p>
        </w:tc>
        <w:tc>
          <w:tcPr>
            <w:tcW w:w="3119" w:type="dxa"/>
            <w:vAlign w:val="center"/>
          </w:tcPr>
          <w:p w14:paraId="7E102818" w14:textId="1A62A0E0" w:rsidR="00565ED6" w:rsidRPr="00B0441D" w:rsidRDefault="00D92D29" w:rsidP="009B3305">
            <w:pPr>
              <w:cnfStyle w:val="000000100000" w:firstRow="0" w:lastRow="0" w:firstColumn="0" w:lastColumn="0" w:oddVBand="0" w:evenVBand="0" w:oddHBand="1" w:evenHBand="0" w:firstRowFirstColumn="0" w:firstRowLastColumn="0" w:lastRowFirstColumn="0" w:lastRowLastColumn="0"/>
              <w:rPr>
                <w:sz w:val="20"/>
                <w:szCs w:val="20"/>
              </w:rPr>
            </w:pPr>
            <w:r w:rsidRPr="00D92D29">
              <w:rPr>
                <w:sz w:val="20"/>
                <w:szCs w:val="20"/>
              </w:rPr>
              <w:t>% of total household waste arising that is recycled</w:t>
            </w:r>
          </w:p>
        </w:tc>
      </w:tr>
      <w:tr w:rsidR="00565ED6" w:rsidRPr="00B0441D" w14:paraId="2C4D9105" w14:textId="77777777" w:rsidTr="00BA7F43">
        <w:trPr>
          <w:trHeight w:val="627"/>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286BDF22" w14:textId="5140A0E4" w:rsidR="00565ED6" w:rsidRPr="00B0441D" w:rsidRDefault="00346197" w:rsidP="003218E0">
            <w:pPr>
              <w:rPr>
                <w:b w:val="0"/>
                <w:sz w:val="18"/>
                <w:szCs w:val="18"/>
              </w:rPr>
            </w:pPr>
            <w:r w:rsidRPr="00346197">
              <w:rPr>
                <w:sz w:val="18"/>
                <w:szCs w:val="18"/>
              </w:rPr>
              <w:t>Build resilient and empowered communities</w:t>
            </w:r>
          </w:p>
        </w:tc>
        <w:tc>
          <w:tcPr>
            <w:tcW w:w="3267" w:type="dxa"/>
            <w:vAlign w:val="center"/>
          </w:tcPr>
          <w:p w14:paraId="3C66F304" w14:textId="6E589A0B" w:rsidR="00565ED6" w:rsidRPr="00B0441D" w:rsidRDefault="00EE7FA7" w:rsidP="00391828">
            <w:pPr>
              <w:cnfStyle w:val="000000000000" w:firstRow="0" w:lastRow="0" w:firstColumn="0" w:lastColumn="0" w:oddVBand="0" w:evenVBand="0" w:oddHBand="0" w:evenHBand="0" w:firstRowFirstColumn="0" w:firstRowLastColumn="0" w:lastRowFirstColumn="0" w:lastRowLastColumn="0"/>
              <w:rPr>
                <w:sz w:val="20"/>
                <w:szCs w:val="20"/>
              </w:rPr>
            </w:pPr>
            <w:r w:rsidRPr="00EE7FA7">
              <w:rPr>
                <w:sz w:val="20"/>
                <w:szCs w:val="20"/>
              </w:rPr>
              <w:t>Town Vacancy Rates</w:t>
            </w:r>
          </w:p>
        </w:tc>
        <w:tc>
          <w:tcPr>
            <w:tcW w:w="3119" w:type="dxa"/>
            <w:vAlign w:val="center"/>
          </w:tcPr>
          <w:p w14:paraId="058722C5" w14:textId="38BB1A23" w:rsidR="00565ED6" w:rsidRPr="00B0441D" w:rsidRDefault="00565ED6" w:rsidP="00391828">
            <w:pPr>
              <w:cnfStyle w:val="000000000000" w:firstRow="0" w:lastRow="0" w:firstColumn="0" w:lastColumn="0" w:oddVBand="0" w:evenVBand="0" w:oddHBand="0" w:evenHBand="0" w:firstRowFirstColumn="0" w:firstRowLastColumn="0" w:lastRowFirstColumn="0" w:lastRowLastColumn="0"/>
              <w:rPr>
                <w:sz w:val="20"/>
                <w:szCs w:val="20"/>
              </w:rPr>
            </w:pPr>
          </w:p>
        </w:tc>
      </w:tr>
      <w:tr w:rsidR="00A67A5B" w:rsidRPr="00B0441D" w14:paraId="6DCDE0D0" w14:textId="77777777" w:rsidTr="00BA7F43">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58E5A582" w14:textId="5EF9FC06" w:rsidR="00A67A5B" w:rsidRPr="00B0441D" w:rsidRDefault="00346197" w:rsidP="003218E0">
            <w:pPr>
              <w:rPr>
                <w:sz w:val="18"/>
                <w:szCs w:val="18"/>
              </w:rPr>
            </w:pPr>
            <w:r w:rsidRPr="00346197">
              <w:rPr>
                <w:sz w:val="18"/>
                <w:szCs w:val="18"/>
              </w:rPr>
              <w:t>Design a modern Council</w:t>
            </w:r>
          </w:p>
        </w:tc>
        <w:tc>
          <w:tcPr>
            <w:tcW w:w="3267" w:type="dxa"/>
            <w:vAlign w:val="center"/>
          </w:tcPr>
          <w:p w14:paraId="7D0B5426" w14:textId="1DDB1259" w:rsidR="00A67A5B" w:rsidRPr="00B0441D" w:rsidRDefault="002F22EE" w:rsidP="00391828">
            <w:pPr>
              <w:cnfStyle w:val="000000100000" w:firstRow="0" w:lastRow="0" w:firstColumn="0" w:lastColumn="0" w:oddVBand="0" w:evenVBand="0" w:oddHBand="1" w:evenHBand="0" w:firstRowFirstColumn="0" w:firstRowLastColumn="0" w:lastRowFirstColumn="0" w:lastRowLastColumn="0"/>
              <w:rPr>
                <w:sz w:val="20"/>
                <w:szCs w:val="20"/>
              </w:rPr>
            </w:pPr>
            <w:r w:rsidRPr="002F22EE">
              <w:rPr>
                <w:sz w:val="20"/>
                <w:szCs w:val="20"/>
              </w:rPr>
              <w:t>The gender pay gap (%) </w:t>
            </w:r>
          </w:p>
        </w:tc>
        <w:tc>
          <w:tcPr>
            <w:tcW w:w="3119" w:type="dxa"/>
            <w:vAlign w:val="center"/>
          </w:tcPr>
          <w:p w14:paraId="36A83389" w14:textId="59C3C974" w:rsidR="00A67A5B" w:rsidRPr="00B0441D" w:rsidRDefault="002F22EE" w:rsidP="00391828">
            <w:pPr>
              <w:cnfStyle w:val="000000100000" w:firstRow="0" w:lastRow="0" w:firstColumn="0" w:lastColumn="0" w:oddVBand="0" w:evenVBand="0" w:oddHBand="1" w:evenHBand="0" w:firstRowFirstColumn="0" w:firstRowLastColumn="0" w:lastRowFirstColumn="0" w:lastRowLastColumn="0"/>
              <w:rPr>
                <w:sz w:val="20"/>
                <w:szCs w:val="20"/>
              </w:rPr>
            </w:pPr>
            <w:r w:rsidRPr="002F22EE">
              <w:rPr>
                <w:sz w:val="20"/>
                <w:szCs w:val="20"/>
              </w:rPr>
              <w:t>% of internal floor area of operational buildings in satisfactory condition</w:t>
            </w:r>
          </w:p>
        </w:tc>
      </w:tr>
    </w:tbl>
    <w:p w14:paraId="46CC6502" w14:textId="77777777" w:rsidR="002910B0" w:rsidRDefault="002910B0" w:rsidP="00D26868">
      <w:pPr>
        <w:jc w:val="both"/>
        <w:rPr>
          <w:b/>
          <w:sz w:val="20"/>
          <w:szCs w:val="20"/>
        </w:rPr>
      </w:pPr>
    </w:p>
    <w:p w14:paraId="1C1EAEF1" w14:textId="73704748" w:rsidR="002910B0" w:rsidRDefault="002910B0" w:rsidP="002910B0">
      <w:pPr>
        <w:ind w:left="720" w:hanging="720"/>
        <w:jc w:val="both"/>
        <w:rPr>
          <w:sz w:val="20"/>
          <w:szCs w:val="20"/>
        </w:rPr>
      </w:pPr>
      <w:r>
        <w:rPr>
          <w:sz w:val="20"/>
          <w:szCs w:val="20"/>
        </w:rPr>
        <w:lastRenderedPageBreak/>
        <w:t>5.</w:t>
      </w:r>
      <w:r w:rsidR="00BB7865">
        <w:rPr>
          <w:sz w:val="20"/>
          <w:szCs w:val="20"/>
        </w:rPr>
        <w:t>4</w:t>
      </w:r>
      <w:r w:rsidRPr="004F7BA3">
        <w:rPr>
          <w:sz w:val="20"/>
          <w:szCs w:val="20"/>
        </w:rPr>
        <w:tab/>
        <w:t xml:space="preserve">Appendix 1 shows the latest Dundee figure compared with the family group median for 36 </w:t>
      </w:r>
      <w:r>
        <w:rPr>
          <w:sz w:val="20"/>
          <w:szCs w:val="20"/>
        </w:rPr>
        <w:t>key i</w:t>
      </w:r>
      <w:r w:rsidRPr="004F7BA3">
        <w:rPr>
          <w:sz w:val="20"/>
          <w:szCs w:val="20"/>
        </w:rPr>
        <w:t xml:space="preserve">ndicators </w:t>
      </w:r>
      <w:r>
        <w:rPr>
          <w:sz w:val="20"/>
          <w:szCs w:val="20"/>
        </w:rPr>
        <w:t xml:space="preserve">that are </w:t>
      </w:r>
      <w:r w:rsidRPr="004F7BA3">
        <w:rPr>
          <w:sz w:val="20"/>
          <w:szCs w:val="20"/>
        </w:rPr>
        <w:t xml:space="preserve">most closely aligned with the Council Plan priorities. This shows where Dundee is on target in relation to the benchmark or </w:t>
      </w:r>
      <w:r w:rsidR="00143416">
        <w:rPr>
          <w:sz w:val="20"/>
          <w:szCs w:val="20"/>
        </w:rPr>
        <w:t>needs some focus</w:t>
      </w:r>
      <w:r w:rsidR="00060B3A">
        <w:rPr>
          <w:sz w:val="20"/>
          <w:szCs w:val="20"/>
        </w:rPr>
        <w:t xml:space="preserve"> to reach </w:t>
      </w:r>
      <w:r w:rsidRPr="004F7BA3">
        <w:rPr>
          <w:sz w:val="20"/>
          <w:szCs w:val="20"/>
        </w:rPr>
        <w:t>the median. It also provides a description of the measure, a graph over time and how it relates to the Council Plan. Where Dundee’s figure is furthest from the benchmark by the most significant amount it will be considered</w:t>
      </w:r>
      <w:r w:rsidR="003F0937">
        <w:rPr>
          <w:sz w:val="20"/>
          <w:szCs w:val="20"/>
        </w:rPr>
        <w:t xml:space="preserve"> in more detail</w:t>
      </w:r>
      <w:r w:rsidRPr="004F7BA3">
        <w:rPr>
          <w:sz w:val="20"/>
          <w:szCs w:val="20"/>
        </w:rPr>
        <w:t xml:space="preserve"> by the Council Leadership Team</w:t>
      </w:r>
      <w:r w:rsidR="003F0937">
        <w:rPr>
          <w:sz w:val="20"/>
          <w:szCs w:val="20"/>
        </w:rPr>
        <w:t>.</w:t>
      </w:r>
      <w:r w:rsidRPr="004F7BA3">
        <w:rPr>
          <w:sz w:val="20"/>
          <w:szCs w:val="20"/>
        </w:rPr>
        <w:t xml:space="preserve"> </w:t>
      </w:r>
    </w:p>
    <w:p w14:paraId="10249644" w14:textId="77777777" w:rsidR="00B932B2" w:rsidRDefault="00B932B2" w:rsidP="002910B0">
      <w:pPr>
        <w:ind w:left="720" w:hanging="720"/>
        <w:jc w:val="both"/>
        <w:rPr>
          <w:sz w:val="20"/>
          <w:szCs w:val="20"/>
        </w:rPr>
      </w:pPr>
    </w:p>
    <w:p w14:paraId="74D92C2B" w14:textId="67E9603F" w:rsidR="00B932B2" w:rsidRDefault="00B932B2" w:rsidP="00450089">
      <w:pPr>
        <w:ind w:left="720" w:hanging="720"/>
        <w:jc w:val="both"/>
        <w:rPr>
          <w:sz w:val="20"/>
          <w:szCs w:val="20"/>
        </w:rPr>
      </w:pPr>
      <w:r>
        <w:rPr>
          <w:sz w:val="20"/>
          <w:szCs w:val="20"/>
        </w:rPr>
        <w:t xml:space="preserve">5.5        </w:t>
      </w:r>
      <w:r w:rsidR="00B846A0">
        <w:rPr>
          <w:sz w:val="20"/>
          <w:szCs w:val="20"/>
        </w:rPr>
        <w:t xml:space="preserve"> </w:t>
      </w:r>
      <w:r w:rsidR="00450089">
        <w:rPr>
          <w:sz w:val="20"/>
          <w:szCs w:val="20"/>
        </w:rPr>
        <w:t xml:space="preserve">As </w:t>
      </w:r>
      <w:r w:rsidR="008457A2">
        <w:rPr>
          <w:sz w:val="20"/>
          <w:szCs w:val="20"/>
        </w:rPr>
        <w:t xml:space="preserve">the </w:t>
      </w:r>
      <w:r w:rsidR="00450089" w:rsidRPr="009F182F">
        <w:rPr>
          <w:sz w:val="20"/>
          <w:szCs w:val="20"/>
        </w:rPr>
        <w:t>Council</w:t>
      </w:r>
      <w:r w:rsidR="008457A2">
        <w:rPr>
          <w:sz w:val="20"/>
          <w:szCs w:val="20"/>
        </w:rPr>
        <w:t xml:space="preserve"> will need to </w:t>
      </w:r>
      <w:r w:rsidR="00450089" w:rsidRPr="009F182F">
        <w:rPr>
          <w:sz w:val="20"/>
          <w:szCs w:val="20"/>
        </w:rPr>
        <w:t>continu</w:t>
      </w:r>
      <w:r w:rsidR="008457A2">
        <w:rPr>
          <w:sz w:val="20"/>
          <w:szCs w:val="20"/>
        </w:rPr>
        <w:t>e</w:t>
      </w:r>
      <w:r w:rsidR="00450089" w:rsidRPr="009F182F">
        <w:rPr>
          <w:sz w:val="20"/>
          <w:szCs w:val="20"/>
        </w:rPr>
        <w:t xml:space="preserve"> to have to make savings and </w:t>
      </w:r>
      <w:r w:rsidR="008457A2">
        <w:rPr>
          <w:sz w:val="20"/>
          <w:szCs w:val="20"/>
        </w:rPr>
        <w:t>is</w:t>
      </w:r>
      <w:r w:rsidR="00450089" w:rsidRPr="009F182F">
        <w:rPr>
          <w:sz w:val="20"/>
          <w:szCs w:val="20"/>
        </w:rPr>
        <w:t xml:space="preserve"> facing increasingly difficult choices </w:t>
      </w:r>
      <w:r w:rsidR="00673A4A">
        <w:rPr>
          <w:sz w:val="20"/>
          <w:szCs w:val="20"/>
        </w:rPr>
        <w:t xml:space="preserve">about </w:t>
      </w:r>
      <w:r w:rsidR="00450089" w:rsidRPr="009F182F">
        <w:rPr>
          <w:sz w:val="20"/>
          <w:szCs w:val="20"/>
        </w:rPr>
        <w:t>spending priorities</w:t>
      </w:r>
      <w:r w:rsidR="006C57B3">
        <w:rPr>
          <w:sz w:val="20"/>
          <w:szCs w:val="20"/>
        </w:rPr>
        <w:t xml:space="preserve">, the </w:t>
      </w:r>
      <w:r>
        <w:rPr>
          <w:sz w:val="20"/>
          <w:szCs w:val="20"/>
        </w:rPr>
        <w:t>Council Leadership Team and the Transformation Board</w:t>
      </w:r>
      <w:r w:rsidR="004C1D5B">
        <w:rPr>
          <w:sz w:val="20"/>
          <w:szCs w:val="20"/>
        </w:rPr>
        <w:t xml:space="preserve"> will also explore</w:t>
      </w:r>
      <w:r w:rsidR="00D24419">
        <w:rPr>
          <w:sz w:val="20"/>
          <w:szCs w:val="20"/>
        </w:rPr>
        <w:t xml:space="preserve"> </w:t>
      </w:r>
      <w:r w:rsidR="00B846A0">
        <w:rPr>
          <w:sz w:val="20"/>
          <w:szCs w:val="20"/>
        </w:rPr>
        <w:t xml:space="preserve">in more detail </w:t>
      </w:r>
      <w:r w:rsidR="00D24419">
        <w:rPr>
          <w:sz w:val="20"/>
          <w:szCs w:val="20"/>
        </w:rPr>
        <w:t xml:space="preserve">the </w:t>
      </w:r>
      <w:r w:rsidR="000209D2">
        <w:rPr>
          <w:sz w:val="20"/>
          <w:szCs w:val="20"/>
        </w:rPr>
        <w:t xml:space="preserve">cost </w:t>
      </w:r>
      <w:r w:rsidR="001C1157">
        <w:rPr>
          <w:sz w:val="20"/>
          <w:szCs w:val="20"/>
        </w:rPr>
        <w:t>related indicators</w:t>
      </w:r>
      <w:r w:rsidR="004C1D5B">
        <w:rPr>
          <w:sz w:val="20"/>
          <w:szCs w:val="20"/>
        </w:rPr>
        <w:t xml:space="preserve"> </w:t>
      </w:r>
      <w:r w:rsidR="006C57B3">
        <w:rPr>
          <w:sz w:val="20"/>
          <w:szCs w:val="20"/>
        </w:rPr>
        <w:t>from the LGBF</w:t>
      </w:r>
      <w:r w:rsidR="00B929DF">
        <w:rPr>
          <w:sz w:val="20"/>
          <w:szCs w:val="20"/>
        </w:rPr>
        <w:t xml:space="preserve"> suite of measures </w:t>
      </w:r>
      <w:r w:rsidR="00B846A0">
        <w:rPr>
          <w:sz w:val="20"/>
          <w:szCs w:val="20"/>
        </w:rPr>
        <w:t>also</w:t>
      </w:r>
      <w:r w:rsidR="00FC6797">
        <w:rPr>
          <w:sz w:val="20"/>
          <w:szCs w:val="20"/>
        </w:rPr>
        <w:t>.</w:t>
      </w:r>
    </w:p>
    <w:p w14:paraId="05CBFDE5" w14:textId="77777777" w:rsidR="006C57B3" w:rsidRDefault="006C57B3" w:rsidP="00450089">
      <w:pPr>
        <w:ind w:left="720" w:hanging="720"/>
        <w:jc w:val="both"/>
        <w:rPr>
          <w:sz w:val="20"/>
          <w:szCs w:val="20"/>
        </w:rPr>
      </w:pPr>
    </w:p>
    <w:p w14:paraId="0E0758D8" w14:textId="5DA37A30" w:rsidR="005F42D2" w:rsidRPr="004F7BA3" w:rsidRDefault="005F42D2" w:rsidP="002910B0">
      <w:pPr>
        <w:ind w:left="720" w:hanging="720"/>
        <w:jc w:val="both"/>
        <w:rPr>
          <w:sz w:val="20"/>
          <w:szCs w:val="20"/>
        </w:rPr>
      </w:pPr>
      <w:r>
        <w:rPr>
          <w:sz w:val="20"/>
          <w:szCs w:val="20"/>
        </w:rPr>
        <w:t>5.</w:t>
      </w:r>
      <w:r w:rsidR="00B932B2">
        <w:rPr>
          <w:sz w:val="20"/>
          <w:szCs w:val="20"/>
        </w:rPr>
        <w:t>6</w:t>
      </w:r>
      <w:r>
        <w:rPr>
          <w:sz w:val="20"/>
          <w:szCs w:val="20"/>
        </w:rPr>
        <w:t xml:space="preserve">       LGBF data is also shared with </w:t>
      </w:r>
      <w:r w:rsidR="00BF4F63">
        <w:rPr>
          <w:sz w:val="20"/>
          <w:szCs w:val="20"/>
        </w:rPr>
        <w:t xml:space="preserve">our key partners in Leisure and Culture Dundee and the </w:t>
      </w:r>
      <w:r w:rsidR="00AD24F1">
        <w:rPr>
          <w:sz w:val="20"/>
          <w:szCs w:val="20"/>
        </w:rPr>
        <w:t>Health and Social Care Partnership to review</w:t>
      </w:r>
      <w:r w:rsidR="00480DCF">
        <w:rPr>
          <w:sz w:val="20"/>
          <w:szCs w:val="20"/>
        </w:rPr>
        <w:t xml:space="preserve"> as part of their performance management and reporting processes.</w:t>
      </w:r>
    </w:p>
    <w:p w14:paraId="77F56488" w14:textId="77777777" w:rsidR="002910B0" w:rsidRDefault="002910B0" w:rsidP="00D26868">
      <w:pPr>
        <w:jc w:val="both"/>
        <w:rPr>
          <w:b/>
          <w:sz w:val="20"/>
          <w:szCs w:val="20"/>
        </w:rPr>
      </w:pPr>
    </w:p>
    <w:p w14:paraId="1C67FEFA" w14:textId="6A4BC724" w:rsidR="00D26868" w:rsidRPr="00B0441D" w:rsidRDefault="00B0441D" w:rsidP="00D26868">
      <w:pPr>
        <w:jc w:val="both"/>
        <w:rPr>
          <w:b/>
          <w:sz w:val="20"/>
          <w:szCs w:val="20"/>
        </w:rPr>
      </w:pPr>
      <w:r>
        <w:rPr>
          <w:b/>
          <w:sz w:val="20"/>
          <w:szCs w:val="20"/>
        </w:rPr>
        <w:t>6</w:t>
      </w:r>
      <w:r w:rsidR="0006703E" w:rsidRPr="00B0441D">
        <w:rPr>
          <w:b/>
          <w:sz w:val="20"/>
          <w:szCs w:val="20"/>
        </w:rPr>
        <w:t>.</w:t>
      </w:r>
      <w:r w:rsidR="00D26868" w:rsidRPr="00B0441D">
        <w:rPr>
          <w:b/>
          <w:sz w:val="20"/>
          <w:szCs w:val="20"/>
        </w:rPr>
        <w:tab/>
      </w:r>
      <w:r w:rsidR="00062712" w:rsidRPr="00B0441D">
        <w:rPr>
          <w:b/>
          <w:sz w:val="20"/>
          <w:szCs w:val="20"/>
        </w:rPr>
        <w:t>AREAS FOR IMPROVEMENT</w:t>
      </w:r>
    </w:p>
    <w:p w14:paraId="5CAD85F3" w14:textId="77777777" w:rsidR="00D26868" w:rsidRPr="00B0441D" w:rsidRDefault="00D26868" w:rsidP="00D26868">
      <w:pPr>
        <w:jc w:val="both"/>
        <w:rPr>
          <w:sz w:val="20"/>
          <w:szCs w:val="20"/>
        </w:rPr>
      </w:pPr>
    </w:p>
    <w:p w14:paraId="0184D5DB" w14:textId="4D913D13" w:rsidR="00721D43" w:rsidRPr="00B0441D" w:rsidRDefault="00B0441D" w:rsidP="005C4D47">
      <w:pPr>
        <w:ind w:left="720" w:hanging="720"/>
        <w:jc w:val="both"/>
        <w:rPr>
          <w:bCs/>
          <w:sz w:val="20"/>
          <w:szCs w:val="20"/>
        </w:rPr>
      </w:pPr>
      <w:r>
        <w:rPr>
          <w:bCs/>
          <w:sz w:val="20"/>
          <w:szCs w:val="20"/>
        </w:rPr>
        <w:t>6</w:t>
      </w:r>
      <w:r w:rsidR="00C90BFF" w:rsidRPr="00B0441D">
        <w:rPr>
          <w:bCs/>
          <w:sz w:val="20"/>
          <w:szCs w:val="20"/>
        </w:rPr>
        <w:t>.1</w:t>
      </w:r>
      <w:r w:rsidR="00C90BFF" w:rsidRPr="00B0441D">
        <w:rPr>
          <w:bCs/>
          <w:sz w:val="20"/>
          <w:szCs w:val="20"/>
        </w:rPr>
        <w:tab/>
      </w:r>
      <w:r w:rsidR="00991521">
        <w:rPr>
          <w:bCs/>
          <w:sz w:val="20"/>
          <w:szCs w:val="20"/>
        </w:rPr>
        <w:t>Based on the table in 5.3</w:t>
      </w:r>
      <w:r w:rsidR="001309B9">
        <w:rPr>
          <w:bCs/>
          <w:sz w:val="20"/>
          <w:szCs w:val="20"/>
        </w:rPr>
        <w:t>, t</w:t>
      </w:r>
      <w:r w:rsidR="00204477" w:rsidRPr="00B0441D">
        <w:rPr>
          <w:bCs/>
          <w:sz w:val="20"/>
          <w:szCs w:val="20"/>
        </w:rPr>
        <w:t>he following indicators will be the subject of</w:t>
      </w:r>
      <w:r w:rsidR="00662E1B">
        <w:rPr>
          <w:bCs/>
          <w:sz w:val="20"/>
          <w:szCs w:val="20"/>
        </w:rPr>
        <w:t xml:space="preserve"> further discussion </w:t>
      </w:r>
      <w:r w:rsidR="00B90D17">
        <w:rPr>
          <w:bCs/>
          <w:sz w:val="20"/>
          <w:szCs w:val="20"/>
        </w:rPr>
        <w:t>by</w:t>
      </w:r>
      <w:r w:rsidR="00204477" w:rsidRPr="00B0441D">
        <w:rPr>
          <w:bCs/>
          <w:sz w:val="20"/>
          <w:szCs w:val="20"/>
        </w:rPr>
        <w:t xml:space="preserve"> the Council </w:t>
      </w:r>
      <w:r w:rsidR="00DC5194">
        <w:rPr>
          <w:bCs/>
          <w:sz w:val="20"/>
          <w:szCs w:val="20"/>
        </w:rPr>
        <w:t>Leadership</w:t>
      </w:r>
      <w:r w:rsidR="00204477" w:rsidRPr="00B0441D">
        <w:rPr>
          <w:bCs/>
          <w:sz w:val="20"/>
          <w:szCs w:val="20"/>
        </w:rPr>
        <w:t xml:space="preserve"> Team</w:t>
      </w:r>
      <w:r w:rsidR="00652B07">
        <w:rPr>
          <w:bCs/>
          <w:sz w:val="20"/>
          <w:szCs w:val="20"/>
        </w:rPr>
        <w:t xml:space="preserve">. They </w:t>
      </w:r>
      <w:r w:rsidR="00204477" w:rsidRPr="00B0441D">
        <w:rPr>
          <w:bCs/>
          <w:sz w:val="20"/>
          <w:szCs w:val="20"/>
        </w:rPr>
        <w:t>will examin</w:t>
      </w:r>
      <w:r w:rsidR="00721D43" w:rsidRPr="00B0441D">
        <w:rPr>
          <w:bCs/>
          <w:sz w:val="20"/>
          <w:szCs w:val="20"/>
        </w:rPr>
        <w:t>e</w:t>
      </w:r>
      <w:r w:rsidR="00204477" w:rsidRPr="00B0441D">
        <w:rPr>
          <w:bCs/>
          <w:sz w:val="20"/>
          <w:szCs w:val="20"/>
        </w:rPr>
        <w:t xml:space="preserve"> the data relating to the be</w:t>
      </w:r>
      <w:r w:rsidR="00721D43" w:rsidRPr="00B0441D">
        <w:rPr>
          <w:bCs/>
          <w:sz w:val="20"/>
          <w:szCs w:val="20"/>
        </w:rPr>
        <w:t>n</w:t>
      </w:r>
      <w:r w:rsidR="00204477" w:rsidRPr="00B0441D">
        <w:rPr>
          <w:bCs/>
          <w:sz w:val="20"/>
          <w:szCs w:val="20"/>
        </w:rPr>
        <w:t xml:space="preserve">chmarked service, </w:t>
      </w:r>
      <w:r w:rsidR="00084CCF">
        <w:rPr>
          <w:bCs/>
          <w:sz w:val="20"/>
          <w:szCs w:val="20"/>
        </w:rPr>
        <w:t xml:space="preserve">any </w:t>
      </w:r>
      <w:r w:rsidR="00721D43" w:rsidRPr="00B0441D">
        <w:rPr>
          <w:bCs/>
          <w:sz w:val="20"/>
          <w:szCs w:val="20"/>
        </w:rPr>
        <w:t>improvement</w:t>
      </w:r>
      <w:r w:rsidR="00084CCF">
        <w:rPr>
          <w:bCs/>
          <w:sz w:val="20"/>
          <w:szCs w:val="20"/>
        </w:rPr>
        <w:t xml:space="preserve"> actions</w:t>
      </w:r>
      <w:r w:rsidR="00721D43" w:rsidRPr="00B0441D">
        <w:rPr>
          <w:bCs/>
          <w:sz w:val="20"/>
          <w:szCs w:val="20"/>
        </w:rPr>
        <w:t xml:space="preserve"> and follow up</w:t>
      </w:r>
      <w:r w:rsidR="00242A63">
        <w:rPr>
          <w:bCs/>
          <w:sz w:val="20"/>
          <w:szCs w:val="20"/>
        </w:rPr>
        <w:t xml:space="preserve"> progress</w:t>
      </w:r>
      <w:r w:rsidR="00DC1858">
        <w:rPr>
          <w:bCs/>
          <w:sz w:val="20"/>
          <w:szCs w:val="20"/>
        </w:rPr>
        <w:t>.</w:t>
      </w:r>
      <w:r w:rsidR="00721D43" w:rsidRPr="00B0441D">
        <w:rPr>
          <w:bCs/>
          <w:sz w:val="20"/>
          <w:szCs w:val="20"/>
        </w:rPr>
        <w:t xml:space="preserve"> </w:t>
      </w:r>
      <w:r w:rsidR="00907DE4">
        <w:rPr>
          <w:bCs/>
          <w:sz w:val="20"/>
          <w:szCs w:val="20"/>
        </w:rPr>
        <w:t>An update on these will be included in next year’s report.</w:t>
      </w:r>
    </w:p>
    <w:p w14:paraId="17FB4FD3" w14:textId="77777777" w:rsidR="00EF24A6" w:rsidRPr="00B0441D" w:rsidRDefault="00EF24A6" w:rsidP="00EF24A6">
      <w:pPr>
        <w:ind w:left="720" w:hanging="720"/>
        <w:jc w:val="both"/>
        <w:rPr>
          <w:bCs/>
          <w:sz w:val="20"/>
          <w:szCs w:val="20"/>
        </w:rPr>
      </w:pPr>
    </w:p>
    <w:tbl>
      <w:tblPr>
        <w:tblStyle w:val="TableGrid"/>
        <w:tblW w:w="93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45"/>
      </w:tblGrid>
      <w:tr w:rsidR="0079135C" w:rsidRPr="0079135C" w14:paraId="5A672AE1" w14:textId="77777777" w:rsidTr="00E017C4">
        <w:tc>
          <w:tcPr>
            <w:tcW w:w="2700" w:type="dxa"/>
          </w:tcPr>
          <w:p w14:paraId="5CCDDD8A" w14:textId="77777777" w:rsidR="0079135C" w:rsidRPr="00DA6292" w:rsidRDefault="0079135C" w:rsidP="00134060">
            <w:pPr>
              <w:jc w:val="both"/>
              <w:rPr>
                <w:b/>
                <w:sz w:val="20"/>
                <w:szCs w:val="20"/>
              </w:rPr>
            </w:pPr>
            <w:r w:rsidRPr="0079135C">
              <w:rPr>
                <w:b/>
                <w:sz w:val="20"/>
                <w:szCs w:val="20"/>
              </w:rPr>
              <w:t>Area for improvement 1</w:t>
            </w:r>
          </w:p>
        </w:tc>
        <w:tc>
          <w:tcPr>
            <w:tcW w:w="6645" w:type="dxa"/>
          </w:tcPr>
          <w:p w14:paraId="60B8D82A" w14:textId="248073DC" w:rsidR="0079135C" w:rsidRPr="0079135C" w:rsidRDefault="00024075" w:rsidP="00DA6292">
            <w:pPr>
              <w:keepNext/>
              <w:keepLines/>
              <w:jc w:val="both"/>
              <w:outlineLvl w:val="1"/>
              <w:rPr>
                <w:sz w:val="20"/>
                <w:szCs w:val="20"/>
              </w:rPr>
            </w:pPr>
            <w:r w:rsidRPr="00DA6292">
              <w:rPr>
                <w:sz w:val="20"/>
                <w:szCs w:val="20"/>
              </w:rPr>
              <w:t>Average total tariff SIMD quintile 1</w:t>
            </w:r>
          </w:p>
        </w:tc>
      </w:tr>
      <w:tr w:rsidR="0079135C" w:rsidRPr="0079135C" w14:paraId="3CE6BC8E" w14:textId="77777777" w:rsidTr="00E017C4">
        <w:tc>
          <w:tcPr>
            <w:tcW w:w="2700" w:type="dxa"/>
          </w:tcPr>
          <w:p w14:paraId="54F70173" w14:textId="75E8265F" w:rsidR="0079135C" w:rsidRPr="0079135C" w:rsidRDefault="0079135C" w:rsidP="00134060">
            <w:pPr>
              <w:jc w:val="both"/>
              <w:rPr>
                <w:bCs/>
                <w:sz w:val="20"/>
                <w:szCs w:val="20"/>
              </w:rPr>
            </w:pPr>
            <w:r w:rsidRPr="0079135C">
              <w:rPr>
                <w:b/>
                <w:sz w:val="20"/>
                <w:szCs w:val="20"/>
              </w:rPr>
              <w:t xml:space="preserve">Area for Improvement </w:t>
            </w:r>
            <w:r w:rsidR="00254976">
              <w:rPr>
                <w:b/>
                <w:sz w:val="20"/>
                <w:szCs w:val="20"/>
              </w:rPr>
              <w:t>2</w:t>
            </w:r>
          </w:p>
        </w:tc>
        <w:tc>
          <w:tcPr>
            <w:tcW w:w="6645" w:type="dxa"/>
          </w:tcPr>
          <w:p w14:paraId="22FF759E" w14:textId="79FC8FD2" w:rsidR="0079135C" w:rsidRPr="0079135C" w:rsidRDefault="00AA1C0C" w:rsidP="00134060">
            <w:pPr>
              <w:jc w:val="both"/>
              <w:rPr>
                <w:sz w:val="20"/>
                <w:szCs w:val="20"/>
              </w:rPr>
            </w:pPr>
            <w:r>
              <w:rPr>
                <w:bCs/>
                <w:sz w:val="20"/>
                <w:szCs w:val="20"/>
              </w:rPr>
              <w:t>Claimant count as a percentage of working age population</w:t>
            </w:r>
          </w:p>
        </w:tc>
      </w:tr>
      <w:tr w:rsidR="0079135C" w:rsidRPr="0079135C" w14:paraId="533C7FCC" w14:textId="77777777" w:rsidTr="00E017C4">
        <w:tc>
          <w:tcPr>
            <w:tcW w:w="2700" w:type="dxa"/>
          </w:tcPr>
          <w:p w14:paraId="2FF604D5" w14:textId="77777777" w:rsidR="0079135C" w:rsidRDefault="0079135C" w:rsidP="00134060">
            <w:pPr>
              <w:rPr>
                <w:bCs/>
                <w:sz w:val="20"/>
                <w:szCs w:val="20"/>
              </w:rPr>
            </w:pPr>
            <w:r w:rsidRPr="0079135C">
              <w:rPr>
                <w:b/>
                <w:sz w:val="20"/>
                <w:szCs w:val="20"/>
              </w:rPr>
              <w:t xml:space="preserve">Area for Improvement </w:t>
            </w:r>
            <w:r w:rsidR="00254976">
              <w:rPr>
                <w:b/>
                <w:sz w:val="20"/>
                <w:szCs w:val="20"/>
              </w:rPr>
              <w:t>3</w:t>
            </w:r>
            <w:r w:rsidRPr="0079135C">
              <w:rPr>
                <w:bCs/>
                <w:sz w:val="20"/>
                <w:szCs w:val="20"/>
              </w:rPr>
              <w:t xml:space="preserve"> </w:t>
            </w:r>
          </w:p>
          <w:p w14:paraId="7ADC70CB" w14:textId="4E47C807" w:rsidR="00EA2A1D" w:rsidRPr="0079135C" w:rsidRDefault="00EA2A1D" w:rsidP="00134060">
            <w:pPr>
              <w:rPr>
                <w:bCs/>
                <w:sz w:val="20"/>
                <w:szCs w:val="20"/>
              </w:rPr>
            </w:pPr>
            <w:r w:rsidRPr="00EA2A1D">
              <w:rPr>
                <w:b/>
                <w:sz w:val="20"/>
                <w:szCs w:val="20"/>
              </w:rPr>
              <w:t>Area for Improvement 4</w:t>
            </w:r>
          </w:p>
        </w:tc>
        <w:tc>
          <w:tcPr>
            <w:tcW w:w="6645" w:type="dxa"/>
          </w:tcPr>
          <w:p w14:paraId="3B052FC0" w14:textId="77777777" w:rsidR="00A737FF" w:rsidRDefault="003D1B1A" w:rsidP="00134060">
            <w:pPr>
              <w:rPr>
                <w:bCs/>
                <w:sz w:val="20"/>
                <w:szCs w:val="20"/>
              </w:rPr>
            </w:pPr>
            <w:r w:rsidRPr="0079135C">
              <w:rPr>
                <w:bCs/>
                <w:sz w:val="20"/>
                <w:szCs w:val="20"/>
              </w:rPr>
              <w:t>% of total household waste arising that is recycled</w:t>
            </w:r>
            <w:r w:rsidR="00B90D17" w:rsidRPr="0079135C">
              <w:rPr>
                <w:bCs/>
                <w:sz w:val="20"/>
                <w:szCs w:val="20"/>
              </w:rPr>
              <w:t xml:space="preserve"> </w:t>
            </w:r>
          </w:p>
          <w:p w14:paraId="75E01A72" w14:textId="3434B0F7" w:rsidR="00A737FF" w:rsidRPr="0079135C" w:rsidRDefault="00A737FF" w:rsidP="00134060">
            <w:pPr>
              <w:rPr>
                <w:bCs/>
                <w:sz w:val="20"/>
                <w:szCs w:val="20"/>
              </w:rPr>
            </w:pPr>
            <w:r w:rsidRPr="002F22EE">
              <w:rPr>
                <w:sz w:val="20"/>
                <w:szCs w:val="20"/>
              </w:rPr>
              <w:t>% of internal floor area of operational buildings in satisfactory</w:t>
            </w:r>
            <w:r w:rsidR="00E017C4">
              <w:rPr>
                <w:sz w:val="20"/>
                <w:szCs w:val="20"/>
              </w:rPr>
              <w:t xml:space="preserve"> </w:t>
            </w:r>
            <w:r w:rsidRPr="002F22EE">
              <w:rPr>
                <w:sz w:val="20"/>
                <w:szCs w:val="20"/>
              </w:rPr>
              <w:t>condition</w:t>
            </w:r>
          </w:p>
        </w:tc>
      </w:tr>
    </w:tbl>
    <w:p w14:paraId="1F99D395" w14:textId="77777777" w:rsidR="005821B3" w:rsidRDefault="005821B3" w:rsidP="00EF24A6">
      <w:pPr>
        <w:ind w:left="720" w:hanging="720"/>
        <w:jc w:val="both"/>
        <w:rPr>
          <w:bCs/>
          <w:sz w:val="20"/>
          <w:szCs w:val="20"/>
        </w:rPr>
      </w:pPr>
    </w:p>
    <w:p w14:paraId="171ABC30" w14:textId="191AE737" w:rsidR="00236651" w:rsidRDefault="00236651" w:rsidP="00236651">
      <w:pPr>
        <w:ind w:left="720" w:hanging="720"/>
        <w:jc w:val="both"/>
        <w:rPr>
          <w:bCs/>
          <w:sz w:val="20"/>
          <w:szCs w:val="20"/>
        </w:rPr>
      </w:pPr>
      <w:r w:rsidRPr="001A0CE8">
        <w:rPr>
          <w:sz w:val="20"/>
          <w:szCs w:val="20"/>
        </w:rPr>
        <w:t>6.</w:t>
      </w:r>
      <w:r w:rsidR="001309B9">
        <w:rPr>
          <w:sz w:val="20"/>
          <w:szCs w:val="20"/>
        </w:rPr>
        <w:t>2</w:t>
      </w:r>
      <w:r w:rsidRPr="00B0441D">
        <w:rPr>
          <w:bCs/>
          <w:sz w:val="20"/>
          <w:szCs w:val="20"/>
        </w:rPr>
        <w:tab/>
        <w:t xml:space="preserve">The last annual LGBF report </w:t>
      </w:r>
      <w:r w:rsidR="00E306A6">
        <w:rPr>
          <w:bCs/>
          <w:sz w:val="20"/>
          <w:szCs w:val="20"/>
        </w:rPr>
        <w:t xml:space="preserve">(Policy and Resources Committee 13/06/2022 article III refers) </w:t>
      </w:r>
      <w:r w:rsidRPr="00B0441D">
        <w:rPr>
          <w:bCs/>
          <w:sz w:val="20"/>
          <w:szCs w:val="20"/>
        </w:rPr>
        <w:t xml:space="preserve">highlighted the following </w:t>
      </w:r>
      <w:r w:rsidR="00641D3A">
        <w:rPr>
          <w:bCs/>
          <w:sz w:val="20"/>
          <w:szCs w:val="20"/>
        </w:rPr>
        <w:t xml:space="preserve">relevant </w:t>
      </w:r>
      <w:r w:rsidRPr="00B0441D">
        <w:rPr>
          <w:bCs/>
          <w:sz w:val="20"/>
          <w:szCs w:val="20"/>
        </w:rPr>
        <w:t>areas selected for improvement</w:t>
      </w:r>
      <w:r w:rsidR="002402B0">
        <w:rPr>
          <w:bCs/>
          <w:sz w:val="20"/>
          <w:szCs w:val="20"/>
        </w:rPr>
        <w:t xml:space="preserve"> and for each an update is provided below.</w:t>
      </w:r>
    </w:p>
    <w:p w14:paraId="7E8D4E8B" w14:textId="0E0B2515" w:rsidR="00FE1072" w:rsidRDefault="00FE1072" w:rsidP="00236651">
      <w:pPr>
        <w:ind w:left="720" w:hanging="720"/>
        <w:jc w:val="both"/>
        <w:rPr>
          <w:bCs/>
          <w:sz w:val="20"/>
          <w:szCs w:val="20"/>
        </w:rPr>
      </w:pPr>
    </w:p>
    <w:tbl>
      <w:tblPr>
        <w:tblStyle w:val="GridTable5Dark-Accent1"/>
        <w:tblW w:w="9347" w:type="dxa"/>
        <w:tblInd w:w="713" w:type="dxa"/>
        <w:tblLook w:val="04A0" w:firstRow="1" w:lastRow="0" w:firstColumn="1" w:lastColumn="0" w:noHBand="0" w:noVBand="1"/>
      </w:tblPr>
      <w:tblGrid>
        <w:gridCol w:w="2968"/>
        <w:gridCol w:w="6379"/>
      </w:tblGrid>
      <w:tr w:rsidR="00FE1072" w:rsidRPr="00B0441D" w14:paraId="2E7D9BC3" w14:textId="77777777" w:rsidTr="002402B0">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2968" w:type="dxa"/>
          </w:tcPr>
          <w:p w14:paraId="21B1B9BC" w14:textId="77A491CD" w:rsidR="00FE1072" w:rsidRPr="00B0441D" w:rsidRDefault="00FE1072">
            <w:pPr>
              <w:rPr>
                <w:sz w:val="20"/>
                <w:szCs w:val="20"/>
              </w:rPr>
            </w:pPr>
            <w:r>
              <w:rPr>
                <w:bCs w:val="0"/>
                <w:sz w:val="20"/>
                <w:szCs w:val="20"/>
              </w:rPr>
              <w:t>Area for Improvement 202</w:t>
            </w:r>
            <w:r w:rsidR="00D453A8">
              <w:rPr>
                <w:bCs w:val="0"/>
                <w:sz w:val="20"/>
                <w:szCs w:val="20"/>
              </w:rPr>
              <w:t>2</w:t>
            </w:r>
          </w:p>
        </w:tc>
        <w:tc>
          <w:tcPr>
            <w:tcW w:w="6379" w:type="dxa"/>
          </w:tcPr>
          <w:p w14:paraId="3A2F1D64" w14:textId="12BA171B" w:rsidR="00FE1072" w:rsidRPr="009E3F22" w:rsidRDefault="00FE1072" w:rsidP="009E3F2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9E3F22">
              <w:rPr>
                <w:sz w:val="20"/>
                <w:szCs w:val="20"/>
              </w:rPr>
              <w:t>Progress since last report</w:t>
            </w:r>
          </w:p>
        </w:tc>
      </w:tr>
      <w:tr w:rsidR="00FE1072" w:rsidRPr="00B0441D" w14:paraId="787D4157" w14:textId="77777777" w:rsidTr="002402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23CD5ACA" w14:textId="3FD1E0FA" w:rsidR="00FE1072" w:rsidRPr="00FE1072" w:rsidRDefault="00D453A8">
            <w:pPr>
              <w:rPr>
                <w:sz w:val="18"/>
                <w:szCs w:val="18"/>
              </w:rPr>
            </w:pPr>
            <w:r w:rsidRPr="00D453A8">
              <w:rPr>
                <w:sz w:val="18"/>
                <w:szCs w:val="18"/>
              </w:rPr>
              <w:t>Average total tariff SIMD quintile 1 and quintile 2</w:t>
            </w:r>
          </w:p>
        </w:tc>
        <w:tc>
          <w:tcPr>
            <w:tcW w:w="6379" w:type="dxa"/>
            <w:vAlign w:val="center"/>
          </w:tcPr>
          <w:p w14:paraId="5DB107F2" w14:textId="04823C2C" w:rsidR="00422BF9" w:rsidRPr="00CB2F35" w:rsidRDefault="00DE12FB" w:rsidP="00CB2F3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2F35">
              <w:rPr>
                <w:rFonts w:ascii="Arial" w:hAnsi="Arial" w:cs="Arial"/>
                <w:sz w:val="20"/>
                <w:szCs w:val="20"/>
              </w:rPr>
              <w:t>The average total tariff score</w:t>
            </w:r>
            <w:r w:rsidR="0082185A" w:rsidRPr="00CB2F35">
              <w:rPr>
                <w:rFonts w:ascii="Arial" w:hAnsi="Arial" w:cs="Arial"/>
                <w:sz w:val="20"/>
                <w:szCs w:val="20"/>
              </w:rPr>
              <w:t xml:space="preserve"> for SIMD Quintile 1 </w:t>
            </w:r>
            <w:r w:rsidRPr="00CB2F35">
              <w:rPr>
                <w:rFonts w:ascii="Arial" w:hAnsi="Arial" w:cs="Arial"/>
                <w:sz w:val="20"/>
                <w:szCs w:val="20"/>
              </w:rPr>
              <w:t xml:space="preserve">for Dundee City has shown a steady improvement from the 2011-12 baseline with a 13.9% long term improvement. </w:t>
            </w:r>
          </w:p>
          <w:p w14:paraId="585497EA" w14:textId="23799A02" w:rsidR="00B90D17" w:rsidRPr="00CB2F35" w:rsidRDefault="00422BF9" w:rsidP="00CB2F3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2F35">
              <w:rPr>
                <w:rFonts w:ascii="Arial" w:hAnsi="Arial" w:cs="Arial"/>
                <w:sz w:val="20"/>
                <w:szCs w:val="20"/>
              </w:rPr>
              <w:t xml:space="preserve">Dundee City continues to </w:t>
            </w:r>
            <w:r w:rsidR="000173CB" w:rsidRPr="00CB2F35">
              <w:rPr>
                <w:rFonts w:ascii="Arial" w:hAnsi="Arial" w:cs="Arial"/>
                <w:sz w:val="20"/>
                <w:szCs w:val="20"/>
              </w:rPr>
              <w:t>be</w:t>
            </w:r>
            <w:r w:rsidRPr="00CB2F35">
              <w:rPr>
                <w:rFonts w:ascii="Arial" w:hAnsi="Arial" w:cs="Arial"/>
                <w:sz w:val="20"/>
                <w:szCs w:val="20"/>
              </w:rPr>
              <w:t xml:space="preserve"> in the bottom half of its family group for both measures</w:t>
            </w:r>
            <w:r w:rsidR="00481057" w:rsidRPr="00CB2F35">
              <w:rPr>
                <w:rFonts w:ascii="Arial" w:hAnsi="Arial" w:cs="Arial"/>
                <w:sz w:val="20"/>
                <w:szCs w:val="20"/>
              </w:rPr>
              <w:t>.</w:t>
            </w:r>
          </w:p>
          <w:p w14:paraId="1820ADC9" w14:textId="05BA185E" w:rsidR="00B65B18" w:rsidRPr="00CB2F35" w:rsidRDefault="00B90D17" w:rsidP="00CB2F3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2F35">
              <w:rPr>
                <w:rFonts w:ascii="Arial" w:hAnsi="Arial" w:cs="Arial"/>
                <w:sz w:val="20"/>
                <w:szCs w:val="20"/>
              </w:rPr>
              <w:t xml:space="preserve">Reducing Child Poverty and inequalities in education is </w:t>
            </w:r>
            <w:r w:rsidR="00E306A6" w:rsidRPr="00CB2F35">
              <w:rPr>
                <w:rFonts w:ascii="Arial" w:hAnsi="Arial" w:cs="Arial"/>
                <w:sz w:val="20"/>
                <w:szCs w:val="20"/>
              </w:rPr>
              <w:t xml:space="preserve">a </w:t>
            </w:r>
            <w:r w:rsidRPr="00CB2F35">
              <w:rPr>
                <w:rFonts w:ascii="Arial" w:hAnsi="Arial" w:cs="Arial"/>
                <w:sz w:val="20"/>
                <w:szCs w:val="20"/>
              </w:rPr>
              <w:t>strategic priority in the Council Plan 2022-2027 and includes closing the attainment gap.</w:t>
            </w:r>
          </w:p>
        </w:tc>
      </w:tr>
      <w:tr w:rsidR="00FE1072" w:rsidRPr="00B0441D" w14:paraId="4F92A53A" w14:textId="77777777" w:rsidTr="002402B0">
        <w:trPr>
          <w:trHeight w:val="296"/>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11EA9F62" w14:textId="12363FEA" w:rsidR="00FE1072" w:rsidRPr="00FE1072" w:rsidRDefault="0082185A">
            <w:pPr>
              <w:rPr>
                <w:sz w:val="18"/>
                <w:szCs w:val="18"/>
              </w:rPr>
            </w:pPr>
            <w:r w:rsidRPr="0082185A">
              <w:rPr>
                <w:sz w:val="18"/>
                <w:szCs w:val="18"/>
              </w:rPr>
              <w:t>Average time per business and industry planning application (weeks)</w:t>
            </w:r>
          </w:p>
        </w:tc>
        <w:tc>
          <w:tcPr>
            <w:tcW w:w="6379" w:type="dxa"/>
            <w:vAlign w:val="center"/>
          </w:tcPr>
          <w:p w14:paraId="3CEE7E07" w14:textId="4F1C861D" w:rsidR="005D7782" w:rsidRDefault="00F41432" w:rsidP="0098125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average time per business and industry planning application (weeks) </w:t>
            </w:r>
            <w:r w:rsidR="00B76872">
              <w:rPr>
                <w:sz w:val="20"/>
                <w:szCs w:val="20"/>
              </w:rPr>
              <w:t xml:space="preserve">has increased by 7.44% from the previous year. </w:t>
            </w:r>
            <w:r w:rsidR="003D1B1A">
              <w:rPr>
                <w:sz w:val="20"/>
                <w:szCs w:val="20"/>
              </w:rPr>
              <w:t>T</w:t>
            </w:r>
            <w:r w:rsidR="005D7782" w:rsidRPr="005D7782">
              <w:rPr>
                <w:sz w:val="20"/>
                <w:szCs w:val="20"/>
              </w:rPr>
              <w:t>his has happened across the family group and Dundee City are closing the gap on the family group median.</w:t>
            </w:r>
          </w:p>
          <w:p w14:paraId="0CB93E39" w14:textId="77777777" w:rsidR="00D04865" w:rsidRPr="0031047E" w:rsidRDefault="00D04865" w:rsidP="00981251">
            <w:pPr>
              <w:jc w:val="both"/>
              <w:cnfStyle w:val="000000000000" w:firstRow="0" w:lastRow="0" w:firstColumn="0" w:lastColumn="0" w:oddVBand="0" w:evenVBand="0" w:oddHBand="0" w:evenHBand="0" w:firstRowFirstColumn="0" w:firstRowLastColumn="0" w:lastRowFirstColumn="0" w:lastRowLastColumn="0"/>
              <w:rPr>
                <w:sz w:val="2"/>
                <w:szCs w:val="2"/>
              </w:rPr>
            </w:pPr>
          </w:p>
          <w:p w14:paraId="70F11D75" w14:textId="2E50875B" w:rsidR="00F52140" w:rsidRPr="00B0441D" w:rsidRDefault="00D04865" w:rsidP="00981251">
            <w:pPr>
              <w:jc w:val="both"/>
              <w:cnfStyle w:val="000000000000" w:firstRow="0" w:lastRow="0" w:firstColumn="0" w:lastColumn="0" w:oddVBand="0" w:evenVBand="0" w:oddHBand="0" w:evenHBand="0" w:firstRowFirstColumn="0" w:firstRowLastColumn="0" w:lastRowFirstColumn="0" w:lastRowLastColumn="0"/>
              <w:rPr>
                <w:sz w:val="20"/>
                <w:szCs w:val="20"/>
              </w:rPr>
            </w:pPr>
            <w:r w:rsidRPr="00D04865">
              <w:rPr>
                <w:sz w:val="20"/>
                <w:szCs w:val="20"/>
              </w:rPr>
              <w:t xml:space="preserve">Timescales for determining applications were impacted during the last </w:t>
            </w:r>
            <w:bookmarkStart w:id="2" w:name="_Int_zb1XVY6h"/>
            <w:r w:rsidRPr="00D04865">
              <w:rPr>
                <w:sz w:val="20"/>
                <w:szCs w:val="20"/>
              </w:rPr>
              <w:t>financial year</w:t>
            </w:r>
            <w:bookmarkEnd w:id="2"/>
            <w:r w:rsidRPr="00D04865">
              <w:rPr>
                <w:sz w:val="20"/>
                <w:szCs w:val="20"/>
              </w:rPr>
              <w:t xml:space="preserve"> due to staff vacancies in the planning team. These posts have now been filled and there is a focus on improving performance in this area.</w:t>
            </w:r>
          </w:p>
        </w:tc>
      </w:tr>
      <w:tr w:rsidR="00B90D17" w:rsidRPr="00B0441D" w14:paraId="51C92768" w14:textId="77777777" w:rsidTr="002402B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68" w:type="dxa"/>
            <w:vAlign w:val="center"/>
          </w:tcPr>
          <w:p w14:paraId="317E2AE5" w14:textId="7E0B9A2F" w:rsidR="00B90D17" w:rsidRPr="0082185A" w:rsidRDefault="00B90D17">
            <w:pPr>
              <w:rPr>
                <w:sz w:val="18"/>
                <w:szCs w:val="18"/>
              </w:rPr>
            </w:pPr>
            <w:r w:rsidRPr="002F22EE">
              <w:rPr>
                <w:sz w:val="20"/>
                <w:szCs w:val="20"/>
              </w:rPr>
              <w:t>% of internal floor area of operational buildings in satisfactory condition</w:t>
            </w:r>
          </w:p>
        </w:tc>
        <w:tc>
          <w:tcPr>
            <w:tcW w:w="6379" w:type="dxa"/>
            <w:vAlign w:val="center"/>
          </w:tcPr>
          <w:p w14:paraId="50406756" w14:textId="3FC430EE" w:rsidR="00B90D17" w:rsidRDefault="00E306A6" w:rsidP="00981251">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Property rationalisation is a key priority in the Council Plan </w:t>
            </w:r>
            <w:r w:rsidR="00CB2F35">
              <w:rPr>
                <w:sz w:val="20"/>
                <w:szCs w:val="20"/>
              </w:rPr>
              <w:t>within</w:t>
            </w:r>
            <w:r w:rsidR="00501374">
              <w:rPr>
                <w:sz w:val="20"/>
                <w:szCs w:val="20"/>
              </w:rPr>
              <w:t xml:space="preserve"> the </w:t>
            </w:r>
            <w:r>
              <w:rPr>
                <w:sz w:val="20"/>
                <w:szCs w:val="20"/>
              </w:rPr>
              <w:t>Design a Modern Council Theme</w:t>
            </w:r>
            <w:r w:rsidR="00325375">
              <w:rPr>
                <w:sz w:val="20"/>
                <w:szCs w:val="20"/>
              </w:rPr>
              <w:t>. T</w:t>
            </w:r>
            <w:r w:rsidRPr="00325375">
              <w:rPr>
                <w:sz w:val="20"/>
                <w:szCs w:val="20"/>
              </w:rPr>
              <w:t xml:space="preserve">he next </w:t>
            </w:r>
            <w:r w:rsidR="67D72FE2" w:rsidRPr="0A0A7E86">
              <w:rPr>
                <w:sz w:val="20"/>
                <w:szCs w:val="20"/>
              </w:rPr>
              <w:t>closure</w:t>
            </w:r>
            <w:r w:rsidR="75AD573B" w:rsidRPr="0A0A7E86">
              <w:rPr>
                <w:sz w:val="20"/>
                <w:szCs w:val="20"/>
              </w:rPr>
              <w:t>s</w:t>
            </w:r>
            <w:r w:rsidR="00325375">
              <w:rPr>
                <w:sz w:val="20"/>
                <w:szCs w:val="20"/>
              </w:rPr>
              <w:t xml:space="preserve"> and </w:t>
            </w:r>
            <w:r w:rsidR="45A5D518" w:rsidRPr="0A0A7E86">
              <w:rPr>
                <w:sz w:val="20"/>
                <w:szCs w:val="20"/>
              </w:rPr>
              <w:t>demolition</w:t>
            </w:r>
            <w:r w:rsidR="3696BC4F" w:rsidRPr="0A0A7E86">
              <w:rPr>
                <w:sz w:val="20"/>
                <w:szCs w:val="20"/>
              </w:rPr>
              <w:t>s</w:t>
            </w:r>
            <w:r w:rsidR="67D72FE2" w:rsidRPr="0A0A7E86">
              <w:rPr>
                <w:sz w:val="20"/>
                <w:szCs w:val="20"/>
              </w:rPr>
              <w:t xml:space="preserve"> includ</w:t>
            </w:r>
            <w:r w:rsidR="081F72E2" w:rsidRPr="0A0A7E86">
              <w:rPr>
                <w:sz w:val="20"/>
                <w:szCs w:val="20"/>
              </w:rPr>
              <w:t>e</w:t>
            </w:r>
            <w:r w:rsidRPr="00325375">
              <w:rPr>
                <w:sz w:val="20"/>
                <w:szCs w:val="20"/>
              </w:rPr>
              <w:t xml:space="preserve"> Construction House, Camperdown </w:t>
            </w:r>
            <w:r w:rsidR="5D7E818B" w:rsidRPr="0A0A7E86">
              <w:rPr>
                <w:sz w:val="20"/>
                <w:szCs w:val="20"/>
              </w:rPr>
              <w:t>Park</w:t>
            </w:r>
            <w:r w:rsidR="67D72FE2" w:rsidRPr="0A0A7E86">
              <w:rPr>
                <w:sz w:val="20"/>
                <w:szCs w:val="20"/>
              </w:rPr>
              <w:t xml:space="preserve"> </w:t>
            </w:r>
            <w:r w:rsidRPr="00325375">
              <w:rPr>
                <w:sz w:val="20"/>
                <w:szCs w:val="20"/>
              </w:rPr>
              <w:t>Sawmill</w:t>
            </w:r>
            <w:r w:rsidR="5FBB97C7" w:rsidRPr="0A0A7E86">
              <w:rPr>
                <w:sz w:val="20"/>
                <w:szCs w:val="20"/>
              </w:rPr>
              <w:t>, Marchbanks Depot old weighbridge building, old wash bay</w:t>
            </w:r>
            <w:r w:rsidRPr="00325375">
              <w:rPr>
                <w:sz w:val="20"/>
                <w:szCs w:val="20"/>
              </w:rPr>
              <w:t xml:space="preserve"> and </w:t>
            </w:r>
            <w:r w:rsidR="5FBB97C7" w:rsidRPr="0A0A7E86">
              <w:rPr>
                <w:sz w:val="20"/>
                <w:szCs w:val="20"/>
              </w:rPr>
              <w:t>1950’s lean to shed</w:t>
            </w:r>
            <w:r w:rsidRPr="00325375">
              <w:rPr>
                <w:sz w:val="20"/>
                <w:szCs w:val="20"/>
              </w:rPr>
              <w:t xml:space="preserve"> </w:t>
            </w:r>
            <w:r w:rsidR="382A7238" w:rsidRPr="0A0A7E86">
              <w:rPr>
                <w:sz w:val="20"/>
                <w:szCs w:val="20"/>
              </w:rPr>
              <w:t>which</w:t>
            </w:r>
            <w:r w:rsidRPr="00325375">
              <w:rPr>
                <w:sz w:val="20"/>
                <w:szCs w:val="20"/>
              </w:rPr>
              <w:t xml:space="preserve"> </w:t>
            </w:r>
            <w:r w:rsidR="00325375">
              <w:rPr>
                <w:sz w:val="20"/>
                <w:szCs w:val="20"/>
              </w:rPr>
              <w:t xml:space="preserve">are </w:t>
            </w:r>
            <w:r w:rsidRPr="00325375">
              <w:rPr>
                <w:sz w:val="20"/>
                <w:szCs w:val="20"/>
              </w:rPr>
              <w:t>all older poorer condition properties</w:t>
            </w:r>
            <w:r w:rsidR="00325375">
              <w:rPr>
                <w:sz w:val="20"/>
                <w:szCs w:val="20"/>
              </w:rPr>
              <w:t>.</w:t>
            </w:r>
            <w:r w:rsidRPr="00325375">
              <w:rPr>
                <w:sz w:val="20"/>
                <w:szCs w:val="20"/>
              </w:rPr>
              <w:t xml:space="preserve"> </w:t>
            </w:r>
            <w:r w:rsidR="00325375">
              <w:rPr>
                <w:sz w:val="20"/>
                <w:szCs w:val="20"/>
              </w:rPr>
              <w:t xml:space="preserve">The </w:t>
            </w:r>
            <w:r w:rsidRPr="00325375">
              <w:rPr>
                <w:sz w:val="20"/>
                <w:szCs w:val="20"/>
              </w:rPr>
              <w:t xml:space="preserve">East End campus will replace two poor condition schools. </w:t>
            </w:r>
            <w:r w:rsidR="00325375">
              <w:rPr>
                <w:sz w:val="20"/>
                <w:szCs w:val="20"/>
              </w:rPr>
              <w:t>T</w:t>
            </w:r>
            <w:r w:rsidR="00325375" w:rsidRPr="00325375">
              <w:rPr>
                <w:sz w:val="20"/>
                <w:szCs w:val="20"/>
              </w:rPr>
              <w:t>he next phase of property rationalisation</w:t>
            </w:r>
            <w:r w:rsidR="00325375">
              <w:rPr>
                <w:sz w:val="20"/>
                <w:szCs w:val="20"/>
              </w:rPr>
              <w:t xml:space="preserve"> will continue to look at the poorer condition properties </w:t>
            </w:r>
            <w:r w:rsidR="00380443">
              <w:rPr>
                <w:sz w:val="20"/>
                <w:szCs w:val="20"/>
              </w:rPr>
              <w:t>across the portfolio.</w:t>
            </w:r>
          </w:p>
        </w:tc>
      </w:tr>
    </w:tbl>
    <w:p w14:paraId="0A9D8289" w14:textId="77777777" w:rsidR="00EC7957" w:rsidRDefault="00EC7957" w:rsidP="00D26868">
      <w:pPr>
        <w:jc w:val="both"/>
        <w:rPr>
          <w:b/>
          <w:sz w:val="20"/>
          <w:szCs w:val="20"/>
        </w:rPr>
      </w:pPr>
    </w:p>
    <w:p w14:paraId="3D651A78" w14:textId="5FE5B6AA" w:rsidR="00D26868" w:rsidRPr="00B0441D" w:rsidRDefault="00B0441D" w:rsidP="00D26868">
      <w:pPr>
        <w:jc w:val="both"/>
        <w:rPr>
          <w:b/>
          <w:sz w:val="20"/>
          <w:szCs w:val="20"/>
        </w:rPr>
      </w:pPr>
      <w:r>
        <w:rPr>
          <w:b/>
          <w:sz w:val="20"/>
          <w:szCs w:val="20"/>
        </w:rPr>
        <w:t>7</w:t>
      </w:r>
      <w:r w:rsidR="0006703E" w:rsidRPr="00B0441D">
        <w:rPr>
          <w:b/>
          <w:sz w:val="20"/>
          <w:szCs w:val="20"/>
        </w:rPr>
        <w:t>.</w:t>
      </w:r>
      <w:r w:rsidR="00D26868" w:rsidRPr="00B0441D">
        <w:rPr>
          <w:b/>
          <w:sz w:val="20"/>
          <w:szCs w:val="20"/>
        </w:rPr>
        <w:tab/>
      </w:r>
      <w:r w:rsidR="00D26868" w:rsidRPr="00B0441D">
        <w:rPr>
          <w:b/>
          <w:bCs/>
          <w:sz w:val="20"/>
          <w:szCs w:val="20"/>
        </w:rPr>
        <w:t>POLICY IMPLICATIONS</w:t>
      </w:r>
    </w:p>
    <w:p w14:paraId="6AB54D20" w14:textId="77777777" w:rsidR="00D26868" w:rsidRPr="00B0441D" w:rsidRDefault="00D26868" w:rsidP="00D26868">
      <w:pPr>
        <w:jc w:val="both"/>
        <w:rPr>
          <w:sz w:val="20"/>
          <w:szCs w:val="20"/>
        </w:rPr>
      </w:pPr>
    </w:p>
    <w:p w14:paraId="1AAB282E" w14:textId="13526590" w:rsidR="00EA7A1F" w:rsidRDefault="00FE13E3" w:rsidP="00EB2DD1">
      <w:pPr>
        <w:ind w:left="709"/>
        <w:jc w:val="both"/>
        <w:rPr>
          <w:bCs/>
          <w:sz w:val="20"/>
          <w:szCs w:val="20"/>
        </w:rPr>
      </w:pPr>
      <w:r w:rsidRPr="00EB2DD1">
        <w:rPr>
          <w:bCs/>
          <w:sz w:val="20"/>
          <w:szCs w:val="20"/>
        </w:rPr>
        <w:t>This report has been subject to the Pre-IIA Screening Tool and does not make any recommendations for change to strategy, policy, procedures, services, or funding and so has not been subject to an Integrated Impact Assessment. An appropriate senior manager has reviewed and agreed with this assessment.</w:t>
      </w:r>
    </w:p>
    <w:p w14:paraId="398E131A" w14:textId="77777777" w:rsidR="0021236C" w:rsidRDefault="0021236C" w:rsidP="00EB2DD1">
      <w:pPr>
        <w:ind w:left="709"/>
        <w:jc w:val="both"/>
        <w:rPr>
          <w:bCs/>
          <w:sz w:val="20"/>
          <w:szCs w:val="20"/>
        </w:rPr>
      </w:pPr>
    </w:p>
    <w:p w14:paraId="2B71CED8" w14:textId="77777777" w:rsidR="0021236C" w:rsidRDefault="0021236C" w:rsidP="00EB2DD1">
      <w:pPr>
        <w:ind w:left="709"/>
        <w:jc w:val="both"/>
        <w:rPr>
          <w:bCs/>
          <w:sz w:val="20"/>
          <w:szCs w:val="20"/>
        </w:rPr>
      </w:pPr>
    </w:p>
    <w:p w14:paraId="011942F9" w14:textId="77777777" w:rsidR="0021236C" w:rsidRPr="00B0441D" w:rsidRDefault="0021236C" w:rsidP="00EB2DD1">
      <w:pPr>
        <w:ind w:left="709"/>
        <w:jc w:val="both"/>
        <w:rPr>
          <w:sz w:val="20"/>
          <w:szCs w:val="20"/>
        </w:rPr>
      </w:pPr>
    </w:p>
    <w:p w14:paraId="28B67579" w14:textId="77777777" w:rsidR="00EB2DD1" w:rsidRPr="00EB2DD1" w:rsidRDefault="00EB2DD1" w:rsidP="00EB2DD1">
      <w:pPr>
        <w:ind w:left="709"/>
        <w:jc w:val="both"/>
        <w:rPr>
          <w:bCs/>
          <w:sz w:val="20"/>
          <w:szCs w:val="20"/>
        </w:rPr>
      </w:pPr>
    </w:p>
    <w:p w14:paraId="3331395D" w14:textId="542DD24E" w:rsidR="00D26868" w:rsidRPr="00B0441D" w:rsidRDefault="00B0441D" w:rsidP="00D26868">
      <w:pPr>
        <w:jc w:val="both"/>
        <w:rPr>
          <w:b/>
          <w:bCs/>
          <w:sz w:val="20"/>
          <w:szCs w:val="20"/>
        </w:rPr>
      </w:pPr>
      <w:r>
        <w:rPr>
          <w:b/>
          <w:bCs/>
          <w:sz w:val="20"/>
          <w:szCs w:val="20"/>
        </w:rPr>
        <w:t>8</w:t>
      </w:r>
      <w:r w:rsidR="00D26868" w:rsidRPr="00B0441D">
        <w:rPr>
          <w:b/>
          <w:bCs/>
          <w:sz w:val="20"/>
          <w:szCs w:val="20"/>
        </w:rPr>
        <w:t>.</w:t>
      </w:r>
      <w:r w:rsidR="00D26868" w:rsidRPr="00B0441D">
        <w:rPr>
          <w:b/>
          <w:bCs/>
          <w:sz w:val="20"/>
          <w:szCs w:val="20"/>
        </w:rPr>
        <w:tab/>
        <w:t>CONSULTATIONS</w:t>
      </w:r>
    </w:p>
    <w:p w14:paraId="027277A9" w14:textId="77777777" w:rsidR="00D26868" w:rsidRPr="00B0441D" w:rsidRDefault="00D26868" w:rsidP="00D26868">
      <w:pPr>
        <w:jc w:val="both"/>
        <w:rPr>
          <w:sz w:val="20"/>
          <w:szCs w:val="20"/>
        </w:rPr>
      </w:pPr>
    </w:p>
    <w:p w14:paraId="5301A0AB" w14:textId="47BC74C9" w:rsidR="00D26868" w:rsidRPr="00B0441D" w:rsidRDefault="00BC47DD" w:rsidP="00BC47DD">
      <w:pPr>
        <w:ind w:left="709"/>
        <w:jc w:val="both"/>
        <w:rPr>
          <w:sz w:val="20"/>
          <w:szCs w:val="20"/>
        </w:rPr>
      </w:pPr>
      <w:r w:rsidRPr="00B0441D">
        <w:rPr>
          <w:bCs/>
          <w:sz w:val="20"/>
          <w:szCs w:val="20"/>
        </w:rPr>
        <w:t xml:space="preserve">The Council </w:t>
      </w:r>
      <w:r w:rsidR="007D4548">
        <w:rPr>
          <w:bCs/>
          <w:sz w:val="20"/>
          <w:szCs w:val="20"/>
        </w:rPr>
        <w:t>Leadership</w:t>
      </w:r>
      <w:r w:rsidRPr="00B0441D">
        <w:rPr>
          <w:bCs/>
          <w:sz w:val="20"/>
          <w:szCs w:val="20"/>
        </w:rPr>
        <w:t xml:space="preserve"> Team were consulted in the preparation of this report.</w:t>
      </w:r>
    </w:p>
    <w:p w14:paraId="6EAB3D8F" w14:textId="77777777" w:rsidR="00C86CF0" w:rsidRPr="00B0441D" w:rsidRDefault="00C86CF0" w:rsidP="00D26868">
      <w:pPr>
        <w:jc w:val="both"/>
        <w:rPr>
          <w:sz w:val="20"/>
          <w:szCs w:val="20"/>
        </w:rPr>
      </w:pPr>
    </w:p>
    <w:p w14:paraId="6FC72A2C" w14:textId="7EA3D1BA" w:rsidR="00D26868" w:rsidRPr="00B0441D" w:rsidRDefault="00B0441D" w:rsidP="001D3BD5">
      <w:pPr>
        <w:rPr>
          <w:b/>
          <w:sz w:val="20"/>
          <w:szCs w:val="20"/>
        </w:rPr>
      </w:pPr>
      <w:r>
        <w:rPr>
          <w:b/>
          <w:sz w:val="20"/>
          <w:szCs w:val="20"/>
        </w:rPr>
        <w:t>9</w:t>
      </w:r>
      <w:r w:rsidR="00D26868" w:rsidRPr="00B0441D">
        <w:rPr>
          <w:b/>
          <w:sz w:val="20"/>
          <w:szCs w:val="20"/>
        </w:rPr>
        <w:t>.</w:t>
      </w:r>
      <w:r w:rsidR="00D26868" w:rsidRPr="00B0441D">
        <w:rPr>
          <w:b/>
          <w:sz w:val="20"/>
          <w:szCs w:val="20"/>
        </w:rPr>
        <w:tab/>
      </w:r>
      <w:r w:rsidR="00F91D3D" w:rsidRPr="00B0441D">
        <w:rPr>
          <w:b/>
          <w:sz w:val="20"/>
          <w:szCs w:val="20"/>
        </w:rPr>
        <w:t>BACKGROUND PAPERS</w:t>
      </w:r>
    </w:p>
    <w:p w14:paraId="59BF78A4" w14:textId="2B7C3723" w:rsidR="00443806" w:rsidRDefault="00443806" w:rsidP="001D3BD5">
      <w:pPr>
        <w:rPr>
          <w:b/>
          <w:sz w:val="20"/>
          <w:szCs w:val="20"/>
        </w:rPr>
      </w:pPr>
      <w:r>
        <w:rPr>
          <w:b/>
          <w:sz w:val="20"/>
          <w:szCs w:val="20"/>
        </w:rPr>
        <w:tab/>
      </w:r>
    </w:p>
    <w:p w14:paraId="7D53BAB6" w14:textId="727A202E" w:rsidR="00443806" w:rsidRPr="00443806" w:rsidRDefault="00443806" w:rsidP="001D3BD5">
      <w:pPr>
        <w:rPr>
          <w:bCs/>
          <w:sz w:val="20"/>
          <w:szCs w:val="20"/>
        </w:rPr>
      </w:pPr>
      <w:r>
        <w:rPr>
          <w:b/>
          <w:sz w:val="20"/>
          <w:szCs w:val="20"/>
        </w:rPr>
        <w:tab/>
      </w:r>
      <w:r w:rsidRPr="00443806">
        <w:rPr>
          <w:bCs/>
          <w:sz w:val="20"/>
          <w:szCs w:val="20"/>
        </w:rPr>
        <w:t>None.</w:t>
      </w:r>
    </w:p>
    <w:p w14:paraId="08F6C84B" w14:textId="77777777" w:rsidR="00D26868" w:rsidRPr="00B0441D" w:rsidRDefault="00D26868" w:rsidP="00D26868">
      <w:pPr>
        <w:rPr>
          <w:sz w:val="20"/>
          <w:szCs w:val="20"/>
        </w:rPr>
      </w:pPr>
    </w:p>
    <w:p w14:paraId="6B23A91C" w14:textId="77777777" w:rsidR="00B60E69" w:rsidRPr="00B0441D" w:rsidRDefault="00B60E69" w:rsidP="00D26868">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45"/>
      </w:tblGrid>
      <w:tr w:rsidR="00062712" w:rsidRPr="00B0441D" w14:paraId="1718D0F3" w14:textId="77777777" w:rsidTr="00953832">
        <w:tc>
          <w:tcPr>
            <w:tcW w:w="6771" w:type="dxa"/>
          </w:tcPr>
          <w:p w14:paraId="49E3E81F" w14:textId="36AE9872" w:rsidR="00721D43" w:rsidRPr="00B0441D" w:rsidRDefault="00B0441D" w:rsidP="00B0441D">
            <w:pPr>
              <w:ind w:left="604"/>
              <w:jc w:val="both"/>
              <w:rPr>
                <w:sz w:val="20"/>
                <w:szCs w:val="20"/>
              </w:rPr>
            </w:pPr>
            <w:r w:rsidRPr="00B0441D">
              <w:rPr>
                <w:sz w:val="20"/>
                <w:szCs w:val="20"/>
              </w:rPr>
              <w:t>GREG</w:t>
            </w:r>
            <w:r>
              <w:rPr>
                <w:sz w:val="20"/>
                <w:szCs w:val="20"/>
              </w:rPr>
              <w:t>ORY</w:t>
            </w:r>
            <w:r w:rsidRPr="00B0441D">
              <w:rPr>
                <w:sz w:val="20"/>
                <w:szCs w:val="20"/>
              </w:rPr>
              <w:t xml:space="preserve"> COLGAN</w:t>
            </w:r>
          </w:p>
          <w:p w14:paraId="6F91DF03" w14:textId="390E5873" w:rsidR="00062712" w:rsidRPr="00B0441D" w:rsidRDefault="00B0441D" w:rsidP="00B0441D">
            <w:pPr>
              <w:ind w:left="604"/>
              <w:jc w:val="both"/>
              <w:rPr>
                <w:sz w:val="20"/>
                <w:szCs w:val="20"/>
              </w:rPr>
            </w:pPr>
            <w:r w:rsidRPr="00B0441D">
              <w:rPr>
                <w:sz w:val="20"/>
                <w:szCs w:val="20"/>
              </w:rPr>
              <w:t>CHIEF EXECUTIVE</w:t>
            </w:r>
          </w:p>
        </w:tc>
        <w:tc>
          <w:tcPr>
            <w:tcW w:w="2245" w:type="dxa"/>
          </w:tcPr>
          <w:p w14:paraId="4A256176" w14:textId="7804BB82" w:rsidR="00062712" w:rsidRPr="00B0441D" w:rsidRDefault="00B0441D" w:rsidP="00D26868">
            <w:pPr>
              <w:jc w:val="both"/>
              <w:rPr>
                <w:sz w:val="20"/>
                <w:szCs w:val="20"/>
              </w:rPr>
            </w:pPr>
            <w:r>
              <w:rPr>
                <w:sz w:val="20"/>
                <w:szCs w:val="20"/>
              </w:rPr>
              <w:t xml:space="preserve">DATE </w:t>
            </w:r>
            <w:r w:rsidR="00056FC3">
              <w:rPr>
                <w:sz w:val="20"/>
                <w:szCs w:val="20"/>
              </w:rPr>
              <w:t>4 MAY</w:t>
            </w:r>
            <w:r w:rsidR="00C3381E">
              <w:rPr>
                <w:sz w:val="20"/>
                <w:szCs w:val="20"/>
              </w:rPr>
              <w:t xml:space="preserve"> 2023</w:t>
            </w:r>
          </w:p>
        </w:tc>
      </w:tr>
    </w:tbl>
    <w:p w14:paraId="24E57D8F" w14:textId="60FBA2D2" w:rsidR="57815C7C" w:rsidRDefault="57815C7C"/>
    <w:p w14:paraId="2E14AF07" w14:textId="77777777" w:rsidR="00062712" w:rsidRPr="00B0441D" w:rsidRDefault="00062712" w:rsidP="00D26868">
      <w:pPr>
        <w:jc w:val="both"/>
        <w:rPr>
          <w:sz w:val="20"/>
          <w:szCs w:val="20"/>
        </w:rPr>
      </w:pPr>
    </w:p>
    <w:p w14:paraId="6A8B7496" w14:textId="17DAF38F" w:rsidR="000E0111" w:rsidRPr="00B0441D" w:rsidRDefault="000E0111">
      <w:pPr>
        <w:rPr>
          <w:sz w:val="20"/>
          <w:szCs w:val="20"/>
        </w:rPr>
      </w:pPr>
    </w:p>
    <w:p w14:paraId="299AB287" w14:textId="77777777" w:rsidR="00BB6D62" w:rsidRDefault="00BB6D62" w:rsidP="00757A2A">
      <w:pPr>
        <w:jc w:val="right"/>
        <w:rPr>
          <w:b/>
          <w:szCs w:val="20"/>
        </w:rPr>
      </w:pPr>
    </w:p>
    <w:p w14:paraId="0942015C" w14:textId="77777777" w:rsidR="00BB6D62" w:rsidRDefault="00BB6D62" w:rsidP="00757A2A">
      <w:pPr>
        <w:jc w:val="right"/>
        <w:rPr>
          <w:b/>
          <w:szCs w:val="20"/>
        </w:rPr>
      </w:pPr>
    </w:p>
    <w:p w14:paraId="517C9274" w14:textId="77777777" w:rsidR="00C3381E" w:rsidRDefault="00C3381E" w:rsidP="00757A2A">
      <w:pPr>
        <w:jc w:val="right"/>
        <w:rPr>
          <w:b/>
          <w:szCs w:val="20"/>
        </w:rPr>
      </w:pPr>
    </w:p>
    <w:p w14:paraId="563FF50C" w14:textId="77777777" w:rsidR="00C3381E" w:rsidRDefault="00C3381E" w:rsidP="00757A2A">
      <w:pPr>
        <w:jc w:val="right"/>
        <w:rPr>
          <w:b/>
          <w:szCs w:val="20"/>
        </w:rPr>
      </w:pPr>
    </w:p>
    <w:p w14:paraId="599E649E" w14:textId="77777777" w:rsidR="00C3381E" w:rsidRDefault="00C3381E" w:rsidP="00757A2A">
      <w:pPr>
        <w:jc w:val="right"/>
        <w:rPr>
          <w:b/>
          <w:szCs w:val="20"/>
        </w:rPr>
      </w:pPr>
    </w:p>
    <w:p w14:paraId="4E057447" w14:textId="77777777" w:rsidR="00C3381E" w:rsidRDefault="00C3381E" w:rsidP="00757A2A">
      <w:pPr>
        <w:jc w:val="right"/>
        <w:rPr>
          <w:b/>
          <w:szCs w:val="20"/>
        </w:rPr>
      </w:pPr>
    </w:p>
    <w:p w14:paraId="458645BF" w14:textId="77777777" w:rsidR="00C3381E" w:rsidRDefault="00C3381E" w:rsidP="00757A2A">
      <w:pPr>
        <w:jc w:val="right"/>
        <w:rPr>
          <w:b/>
          <w:szCs w:val="20"/>
        </w:rPr>
      </w:pPr>
    </w:p>
    <w:p w14:paraId="52CD2C80" w14:textId="77777777" w:rsidR="00C3381E" w:rsidRDefault="00C3381E" w:rsidP="00757A2A">
      <w:pPr>
        <w:jc w:val="right"/>
        <w:rPr>
          <w:b/>
          <w:szCs w:val="20"/>
        </w:rPr>
      </w:pPr>
    </w:p>
    <w:p w14:paraId="09FE7292" w14:textId="77777777" w:rsidR="00C3381E" w:rsidRDefault="00C3381E" w:rsidP="00757A2A">
      <w:pPr>
        <w:jc w:val="right"/>
        <w:rPr>
          <w:b/>
          <w:szCs w:val="20"/>
        </w:rPr>
      </w:pPr>
    </w:p>
    <w:p w14:paraId="5A68D650" w14:textId="77777777" w:rsidR="00C3381E" w:rsidRDefault="00C3381E" w:rsidP="00757A2A">
      <w:pPr>
        <w:jc w:val="right"/>
        <w:rPr>
          <w:b/>
          <w:szCs w:val="20"/>
        </w:rPr>
      </w:pPr>
    </w:p>
    <w:p w14:paraId="30BCEE3E" w14:textId="77777777" w:rsidR="00C3381E" w:rsidRDefault="00C3381E" w:rsidP="00757A2A">
      <w:pPr>
        <w:jc w:val="right"/>
        <w:rPr>
          <w:b/>
          <w:szCs w:val="20"/>
        </w:rPr>
      </w:pPr>
    </w:p>
    <w:p w14:paraId="0C79B6C0" w14:textId="77777777" w:rsidR="00C3381E" w:rsidRDefault="00C3381E" w:rsidP="00757A2A">
      <w:pPr>
        <w:jc w:val="right"/>
        <w:rPr>
          <w:b/>
          <w:szCs w:val="20"/>
        </w:rPr>
      </w:pPr>
    </w:p>
    <w:p w14:paraId="11CB2097" w14:textId="77777777" w:rsidR="00C3381E" w:rsidRDefault="00C3381E" w:rsidP="00757A2A">
      <w:pPr>
        <w:jc w:val="right"/>
        <w:rPr>
          <w:b/>
          <w:szCs w:val="20"/>
        </w:rPr>
      </w:pPr>
    </w:p>
    <w:p w14:paraId="06889B47" w14:textId="77777777" w:rsidR="00C3381E" w:rsidRDefault="00C3381E" w:rsidP="00757A2A">
      <w:pPr>
        <w:jc w:val="right"/>
        <w:rPr>
          <w:b/>
          <w:szCs w:val="20"/>
        </w:rPr>
      </w:pPr>
    </w:p>
    <w:p w14:paraId="082CCDC3" w14:textId="77777777" w:rsidR="00C3381E" w:rsidRDefault="00C3381E" w:rsidP="00757A2A">
      <w:pPr>
        <w:jc w:val="right"/>
        <w:rPr>
          <w:b/>
          <w:szCs w:val="20"/>
        </w:rPr>
      </w:pPr>
    </w:p>
    <w:p w14:paraId="24829EDB" w14:textId="77777777" w:rsidR="00C3381E" w:rsidRDefault="00C3381E" w:rsidP="00757A2A">
      <w:pPr>
        <w:jc w:val="right"/>
        <w:rPr>
          <w:b/>
          <w:szCs w:val="20"/>
        </w:rPr>
      </w:pPr>
    </w:p>
    <w:p w14:paraId="3D21098A" w14:textId="77777777" w:rsidR="00C3381E" w:rsidRDefault="00C3381E" w:rsidP="00757A2A">
      <w:pPr>
        <w:jc w:val="right"/>
        <w:rPr>
          <w:b/>
          <w:szCs w:val="20"/>
        </w:rPr>
      </w:pPr>
    </w:p>
    <w:p w14:paraId="0713DFC2" w14:textId="77777777" w:rsidR="00C3381E" w:rsidRDefault="00C3381E" w:rsidP="00757A2A">
      <w:pPr>
        <w:jc w:val="right"/>
        <w:rPr>
          <w:b/>
          <w:szCs w:val="20"/>
        </w:rPr>
      </w:pPr>
    </w:p>
    <w:p w14:paraId="47604FBE" w14:textId="77777777" w:rsidR="00C3381E" w:rsidRDefault="00C3381E" w:rsidP="00757A2A">
      <w:pPr>
        <w:jc w:val="right"/>
        <w:rPr>
          <w:b/>
          <w:szCs w:val="20"/>
        </w:rPr>
      </w:pPr>
    </w:p>
    <w:p w14:paraId="342D9FDA" w14:textId="77777777" w:rsidR="00C3381E" w:rsidRDefault="00C3381E" w:rsidP="00757A2A">
      <w:pPr>
        <w:jc w:val="right"/>
        <w:rPr>
          <w:b/>
          <w:szCs w:val="20"/>
        </w:rPr>
      </w:pPr>
    </w:p>
    <w:p w14:paraId="009934D4" w14:textId="77777777" w:rsidR="00C3381E" w:rsidRDefault="00C3381E" w:rsidP="00757A2A">
      <w:pPr>
        <w:jc w:val="right"/>
        <w:rPr>
          <w:b/>
          <w:szCs w:val="20"/>
        </w:rPr>
      </w:pPr>
    </w:p>
    <w:p w14:paraId="748896A6" w14:textId="77777777" w:rsidR="00C3381E" w:rsidRDefault="00C3381E" w:rsidP="00757A2A">
      <w:pPr>
        <w:jc w:val="right"/>
        <w:rPr>
          <w:b/>
          <w:szCs w:val="20"/>
        </w:rPr>
      </w:pPr>
    </w:p>
    <w:p w14:paraId="5706041C" w14:textId="77777777" w:rsidR="00C3381E" w:rsidRDefault="00C3381E" w:rsidP="00757A2A">
      <w:pPr>
        <w:jc w:val="right"/>
        <w:rPr>
          <w:b/>
          <w:szCs w:val="20"/>
        </w:rPr>
      </w:pPr>
    </w:p>
    <w:p w14:paraId="39B39941" w14:textId="77777777" w:rsidR="00C3381E" w:rsidRDefault="00C3381E" w:rsidP="00757A2A">
      <w:pPr>
        <w:jc w:val="right"/>
        <w:rPr>
          <w:b/>
          <w:szCs w:val="20"/>
        </w:rPr>
      </w:pPr>
    </w:p>
    <w:p w14:paraId="566AF5B4" w14:textId="77777777" w:rsidR="00C3381E" w:rsidRDefault="00C3381E" w:rsidP="00757A2A">
      <w:pPr>
        <w:jc w:val="right"/>
        <w:rPr>
          <w:b/>
          <w:szCs w:val="20"/>
        </w:rPr>
      </w:pPr>
    </w:p>
    <w:p w14:paraId="0063EE76" w14:textId="77777777" w:rsidR="00C3381E" w:rsidRDefault="00C3381E" w:rsidP="00757A2A">
      <w:pPr>
        <w:jc w:val="right"/>
        <w:rPr>
          <w:b/>
          <w:szCs w:val="20"/>
        </w:rPr>
      </w:pPr>
    </w:p>
    <w:p w14:paraId="1C26B8D0" w14:textId="77777777" w:rsidR="00C3381E" w:rsidRDefault="00C3381E" w:rsidP="00757A2A">
      <w:pPr>
        <w:jc w:val="right"/>
        <w:rPr>
          <w:b/>
          <w:szCs w:val="20"/>
        </w:rPr>
      </w:pPr>
    </w:p>
    <w:p w14:paraId="76C8E3AB" w14:textId="77777777" w:rsidR="00C3381E" w:rsidRDefault="00C3381E" w:rsidP="00757A2A">
      <w:pPr>
        <w:jc w:val="right"/>
        <w:rPr>
          <w:b/>
          <w:szCs w:val="20"/>
        </w:rPr>
      </w:pPr>
    </w:p>
    <w:p w14:paraId="255D8F74" w14:textId="77777777" w:rsidR="00C3381E" w:rsidRDefault="00C3381E" w:rsidP="00757A2A">
      <w:pPr>
        <w:jc w:val="right"/>
        <w:rPr>
          <w:b/>
          <w:szCs w:val="20"/>
        </w:rPr>
      </w:pPr>
    </w:p>
    <w:p w14:paraId="06358734" w14:textId="77777777" w:rsidR="00C3381E" w:rsidRDefault="00C3381E" w:rsidP="00757A2A">
      <w:pPr>
        <w:jc w:val="right"/>
        <w:rPr>
          <w:b/>
          <w:szCs w:val="20"/>
        </w:rPr>
      </w:pPr>
    </w:p>
    <w:p w14:paraId="1A7F867C" w14:textId="77777777" w:rsidR="00C3381E" w:rsidRDefault="00C3381E" w:rsidP="00757A2A">
      <w:pPr>
        <w:jc w:val="right"/>
        <w:rPr>
          <w:b/>
          <w:szCs w:val="20"/>
        </w:rPr>
      </w:pPr>
    </w:p>
    <w:p w14:paraId="0C66B460" w14:textId="77777777" w:rsidR="00C3381E" w:rsidRDefault="00C3381E" w:rsidP="00757A2A">
      <w:pPr>
        <w:jc w:val="right"/>
        <w:rPr>
          <w:b/>
          <w:szCs w:val="20"/>
        </w:rPr>
      </w:pPr>
    </w:p>
    <w:p w14:paraId="5582F771" w14:textId="77777777" w:rsidR="00C3381E" w:rsidRDefault="00C3381E" w:rsidP="00757A2A">
      <w:pPr>
        <w:jc w:val="right"/>
        <w:rPr>
          <w:b/>
          <w:szCs w:val="20"/>
        </w:rPr>
      </w:pPr>
    </w:p>
    <w:p w14:paraId="012F8D5A" w14:textId="77777777" w:rsidR="00C3381E" w:rsidRDefault="00C3381E" w:rsidP="00757A2A">
      <w:pPr>
        <w:jc w:val="right"/>
        <w:rPr>
          <w:b/>
          <w:szCs w:val="20"/>
        </w:rPr>
      </w:pPr>
    </w:p>
    <w:p w14:paraId="14DD5AE0" w14:textId="77777777" w:rsidR="00C3381E" w:rsidRDefault="00C3381E" w:rsidP="00757A2A">
      <w:pPr>
        <w:jc w:val="right"/>
        <w:rPr>
          <w:b/>
          <w:szCs w:val="20"/>
        </w:rPr>
      </w:pPr>
    </w:p>
    <w:p w14:paraId="4B78D4A2" w14:textId="77777777" w:rsidR="00C3381E" w:rsidRDefault="00C3381E" w:rsidP="00757A2A">
      <w:pPr>
        <w:jc w:val="right"/>
        <w:rPr>
          <w:b/>
          <w:szCs w:val="20"/>
        </w:rPr>
      </w:pPr>
    </w:p>
    <w:p w14:paraId="1A77B684" w14:textId="77777777" w:rsidR="00C3381E" w:rsidRDefault="00C3381E" w:rsidP="00757A2A">
      <w:pPr>
        <w:jc w:val="right"/>
        <w:rPr>
          <w:b/>
          <w:szCs w:val="20"/>
        </w:rPr>
      </w:pPr>
    </w:p>
    <w:p w14:paraId="3B65642F" w14:textId="77777777" w:rsidR="00C3381E" w:rsidRDefault="00C3381E" w:rsidP="00757A2A">
      <w:pPr>
        <w:jc w:val="right"/>
        <w:rPr>
          <w:b/>
          <w:szCs w:val="20"/>
        </w:rPr>
      </w:pPr>
    </w:p>
    <w:p w14:paraId="004F2810" w14:textId="77777777" w:rsidR="00C3381E" w:rsidRDefault="00C3381E" w:rsidP="00757A2A">
      <w:pPr>
        <w:jc w:val="right"/>
        <w:rPr>
          <w:b/>
          <w:szCs w:val="20"/>
        </w:rPr>
      </w:pPr>
    </w:p>
    <w:p w14:paraId="3135455F" w14:textId="77777777" w:rsidR="00C3381E" w:rsidRDefault="00C3381E" w:rsidP="00757A2A">
      <w:pPr>
        <w:jc w:val="right"/>
        <w:rPr>
          <w:b/>
          <w:szCs w:val="20"/>
        </w:rPr>
      </w:pPr>
    </w:p>
    <w:p w14:paraId="69C30755" w14:textId="77777777" w:rsidR="00C3381E" w:rsidRDefault="00C3381E" w:rsidP="00757A2A">
      <w:pPr>
        <w:jc w:val="right"/>
        <w:rPr>
          <w:b/>
          <w:szCs w:val="20"/>
        </w:rPr>
      </w:pPr>
    </w:p>
    <w:p w14:paraId="02677A77" w14:textId="77777777" w:rsidR="00C3381E" w:rsidRDefault="00C3381E" w:rsidP="00757A2A">
      <w:pPr>
        <w:jc w:val="right"/>
        <w:rPr>
          <w:b/>
          <w:szCs w:val="20"/>
        </w:rPr>
      </w:pPr>
    </w:p>
    <w:p w14:paraId="4925416E" w14:textId="77777777" w:rsidR="00C3381E" w:rsidRDefault="00C3381E" w:rsidP="00757A2A">
      <w:pPr>
        <w:jc w:val="right"/>
        <w:rPr>
          <w:b/>
          <w:szCs w:val="20"/>
        </w:rPr>
      </w:pPr>
    </w:p>
    <w:p w14:paraId="409CB264" w14:textId="77777777" w:rsidR="00C3381E" w:rsidRDefault="00C3381E" w:rsidP="00757A2A">
      <w:pPr>
        <w:jc w:val="right"/>
        <w:rPr>
          <w:b/>
          <w:szCs w:val="20"/>
        </w:rPr>
      </w:pPr>
    </w:p>
    <w:p w14:paraId="4E1DE687" w14:textId="77777777" w:rsidR="00C3381E" w:rsidRDefault="00C3381E" w:rsidP="00757A2A">
      <w:pPr>
        <w:jc w:val="right"/>
        <w:rPr>
          <w:b/>
          <w:szCs w:val="20"/>
        </w:rPr>
      </w:pPr>
    </w:p>
    <w:p w14:paraId="5E77BBD1" w14:textId="2EBFA5A2" w:rsidR="00D26868" w:rsidRPr="00757A2A" w:rsidRDefault="0045446A" w:rsidP="00757A2A">
      <w:pPr>
        <w:jc w:val="right"/>
        <w:rPr>
          <w:b/>
          <w:szCs w:val="20"/>
        </w:rPr>
      </w:pPr>
      <w:r w:rsidRPr="0045446A">
        <w:rPr>
          <w:b/>
          <w:szCs w:val="20"/>
        </w:rPr>
        <w:t>APPENDIX 1</w:t>
      </w:r>
    </w:p>
    <w:p w14:paraId="6699F01D" w14:textId="77777777" w:rsidR="00D26868" w:rsidRPr="00D26868" w:rsidRDefault="00D26868" w:rsidP="00A87618">
      <w:pPr>
        <w:spacing w:before="100" w:beforeAutospacing="1" w:after="100" w:afterAutospacing="1"/>
        <w:rPr>
          <w:rFonts w:eastAsia="Calibri"/>
          <w:sz w:val="24"/>
          <w:szCs w:val="24"/>
        </w:rPr>
      </w:pPr>
      <w:r>
        <w:rPr>
          <w:rFonts w:ascii="Times New Roman" w:eastAsia="Calibri" w:hAnsi="Times New Roman" w:cs="Times New Roman"/>
          <w:noProof/>
          <w:color w:val="0000FF"/>
          <w:sz w:val="24"/>
          <w:szCs w:val="24"/>
        </w:rPr>
        <w:drawing>
          <wp:inline distT="0" distB="0" distL="0" distR="0" wp14:anchorId="6B61F7FE" wp14:editId="2873C5A2">
            <wp:extent cx="2956442" cy="990600"/>
            <wp:effectExtent l="0" t="0" r="0" b="0"/>
            <wp:docPr id="19" name="Picture 19" descr="local government benchmark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government benchmarking framewo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0949" cy="998812"/>
                    </a:xfrm>
                    <a:prstGeom prst="rect">
                      <a:avLst/>
                    </a:prstGeom>
                    <a:noFill/>
                    <a:ln>
                      <a:noFill/>
                    </a:ln>
                  </pic:spPr>
                </pic:pic>
              </a:graphicData>
            </a:graphic>
          </wp:inline>
        </w:drawing>
      </w:r>
    </w:p>
    <w:p w14:paraId="35AF5758" w14:textId="4424519D" w:rsidR="00D26868" w:rsidRDefault="00D26868" w:rsidP="00055F63">
      <w:pPr>
        <w:jc w:val="both"/>
        <w:rPr>
          <w:sz w:val="20"/>
          <w:szCs w:val="20"/>
        </w:rPr>
      </w:pPr>
    </w:p>
    <w:p w14:paraId="46D2322D" w14:textId="77777777" w:rsidR="00C3381E" w:rsidRDefault="00C3381E" w:rsidP="00055F63">
      <w:pPr>
        <w:jc w:val="both"/>
        <w:rPr>
          <w:sz w:val="20"/>
          <w:szCs w:val="20"/>
        </w:rPr>
      </w:pPr>
    </w:p>
    <w:p w14:paraId="6FAD3484" w14:textId="77777777" w:rsidR="00C3381E" w:rsidRDefault="00C3381E" w:rsidP="00055F63">
      <w:pPr>
        <w:jc w:val="both"/>
        <w:rPr>
          <w:sz w:val="20"/>
          <w:szCs w:val="20"/>
        </w:rPr>
      </w:pPr>
    </w:p>
    <w:p w14:paraId="2AC8D1D7" w14:textId="77777777" w:rsidR="00C3381E" w:rsidRPr="00D51046" w:rsidRDefault="00C3381E" w:rsidP="00055F63">
      <w:pPr>
        <w:jc w:val="both"/>
        <w:rPr>
          <w:sz w:val="20"/>
          <w:szCs w:val="20"/>
        </w:rPr>
      </w:pPr>
    </w:p>
    <w:p w14:paraId="758FF62C" w14:textId="0838783F" w:rsidR="00621E4F" w:rsidRDefault="00621E4F" w:rsidP="00055F63">
      <w:pPr>
        <w:jc w:val="both"/>
        <w:rPr>
          <w:b/>
          <w:sz w:val="20"/>
          <w:szCs w:val="20"/>
        </w:rPr>
      </w:pPr>
      <w:r w:rsidRPr="00621E4F">
        <w:rPr>
          <w:b/>
          <w:sz w:val="20"/>
          <w:szCs w:val="20"/>
        </w:rPr>
        <w:t>FAMILY GROUPS</w:t>
      </w:r>
    </w:p>
    <w:p w14:paraId="76ADDD03" w14:textId="77777777" w:rsidR="00526B15" w:rsidRPr="00621E4F" w:rsidRDefault="00526B15" w:rsidP="00055F63">
      <w:pPr>
        <w:jc w:val="both"/>
        <w:rPr>
          <w:b/>
          <w:sz w:val="20"/>
          <w:szCs w:val="20"/>
        </w:rPr>
      </w:pPr>
    </w:p>
    <w:p w14:paraId="2EE3FC2F" w14:textId="77777777" w:rsidR="00621E4F" w:rsidRDefault="00621E4F" w:rsidP="00055F63">
      <w:pPr>
        <w:jc w:val="both"/>
        <w:rPr>
          <w:sz w:val="20"/>
          <w:szCs w:val="20"/>
        </w:rPr>
      </w:pPr>
    </w:p>
    <w:p w14:paraId="07663FB0" w14:textId="04DCBB55" w:rsidR="00621E4F" w:rsidRDefault="00621E4F" w:rsidP="00055F63">
      <w:pPr>
        <w:jc w:val="both"/>
        <w:rPr>
          <w:sz w:val="20"/>
          <w:szCs w:val="20"/>
        </w:rPr>
      </w:pPr>
      <w:r w:rsidRPr="688AF9CD">
        <w:rPr>
          <w:sz w:val="20"/>
          <w:szCs w:val="20"/>
        </w:rPr>
        <w:t>The family group is the group of 8 Scottish local authorities Dundee is matched with in terms of levels of deprivation and urban density. The groups a</w:t>
      </w:r>
      <w:r w:rsidR="00FA45EB" w:rsidRPr="688AF9CD">
        <w:rPr>
          <w:sz w:val="20"/>
          <w:szCs w:val="20"/>
        </w:rPr>
        <w:t>re</w:t>
      </w:r>
      <w:r w:rsidRPr="688AF9CD">
        <w:rPr>
          <w:sz w:val="20"/>
          <w:szCs w:val="20"/>
        </w:rPr>
        <w:t xml:space="preserve"> slightly different for people</w:t>
      </w:r>
      <w:r w:rsidR="6FCE8283" w:rsidRPr="1F9F95DB">
        <w:rPr>
          <w:sz w:val="20"/>
          <w:szCs w:val="20"/>
        </w:rPr>
        <w:t>-</w:t>
      </w:r>
      <w:r w:rsidRPr="688AF9CD">
        <w:rPr>
          <w:sz w:val="20"/>
          <w:szCs w:val="20"/>
        </w:rPr>
        <w:t xml:space="preserve">based services and services where geography and </w:t>
      </w:r>
      <w:bookmarkStart w:id="3" w:name="_Int_RfQwqqG6"/>
      <w:r w:rsidRPr="688AF9CD">
        <w:rPr>
          <w:sz w:val="20"/>
          <w:szCs w:val="20"/>
        </w:rPr>
        <w:t>logistics</w:t>
      </w:r>
      <w:bookmarkEnd w:id="3"/>
      <w:r w:rsidRPr="688AF9CD">
        <w:rPr>
          <w:sz w:val="20"/>
          <w:szCs w:val="20"/>
        </w:rPr>
        <w:t xml:space="preserve"> will have the biggest influence on costs and performance. </w:t>
      </w:r>
    </w:p>
    <w:p w14:paraId="5993539E" w14:textId="77777777" w:rsidR="00526B15" w:rsidRDefault="00526B15" w:rsidP="00055F63">
      <w:pPr>
        <w:jc w:val="both"/>
        <w:rPr>
          <w:sz w:val="20"/>
          <w:szCs w:val="20"/>
        </w:rPr>
      </w:pPr>
    </w:p>
    <w:p w14:paraId="0E69F7B1" w14:textId="77777777" w:rsidR="00621E4F" w:rsidRDefault="00621E4F" w:rsidP="00055F63">
      <w:pPr>
        <w:jc w:val="both"/>
        <w:rPr>
          <w:sz w:val="20"/>
          <w:szCs w:val="20"/>
        </w:rPr>
      </w:pPr>
    </w:p>
    <w:tbl>
      <w:tblPr>
        <w:tblStyle w:val="GridTable5Dark-Accent1"/>
        <w:tblW w:w="0" w:type="auto"/>
        <w:tblLook w:val="04A0" w:firstRow="1" w:lastRow="0" w:firstColumn="1" w:lastColumn="0" w:noHBand="0" w:noVBand="1"/>
      </w:tblPr>
      <w:tblGrid>
        <w:gridCol w:w="1531"/>
        <w:gridCol w:w="3994"/>
        <w:gridCol w:w="4103"/>
      </w:tblGrid>
      <w:tr w:rsidR="00F17DE3" w:rsidRPr="002F0261" w14:paraId="0DC16F7C" w14:textId="77777777" w:rsidTr="002F0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C4AF7B" w14:textId="77777777" w:rsidR="00F17DE3" w:rsidRPr="002F0261" w:rsidRDefault="00F17DE3" w:rsidP="00F17DE3">
            <w:pPr>
              <w:jc w:val="both"/>
              <w:rPr>
                <w:sz w:val="20"/>
                <w:szCs w:val="20"/>
              </w:rPr>
            </w:pPr>
          </w:p>
        </w:tc>
        <w:tc>
          <w:tcPr>
            <w:tcW w:w="4110" w:type="dxa"/>
          </w:tcPr>
          <w:p w14:paraId="3A8CE796" w14:textId="4D01DDC6" w:rsidR="00F17DE3" w:rsidRPr="002F0261" w:rsidRDefault="00F17DE3" w:rsidP="00F17DE3">
            <w:pPr>
              <w:cnfStyle w:val="100000000000" w:firstRow="1" w:lastRow="0" w:firstColumn="0" w:lastColumn="0" w:oddVBand="0" w:evenVBand="0" w:oddHBand="0" w:evenHBand="0" w:firstRowFirstColumn="0" w:firstRowLastColumn="0" w:lastRowFirstColumn="0" w:lastRowLastColumn="0"/>
              <w:rPr>
                <w:sz w:val="20"/>
                <w:szCs w:val="20"/>
              </w:rPr>
            </w:pPr>
            <w:r w:rsidRPr="002F0261">
              <w:rPr>
                <w:sz w:val="20"/>
                <w:szCs w:val="20"/>
              </w:rPr>
              <w:t>People Based Services – High Deprivation factor</w:t>
            </w:r>
          </w:p>
        </w:tc>
        <w:tc>
          <w:tcPr>
            <w:tcW w:w="4224" w:type="dxa"/>
          </w:tcPr>
          <w:p w14:paraId="4A9D4088" w14:textId="07E3A145" w:rsidR="00F17DE3" w:rsidRPr="002F0261" w:rsidRDefault="00F17DE3" w:rsidP="00F17DE3">
            <w:pPr>
              <w:jc w:val="both"/>
              <w:cnfStyle w:val="100000000000" w:firstRow="1" w:lastRow="0" w:firstColumn="0" w:lastColumn="0" w:oddVBand="0" w:evenVBand="0" w:oddHBand="0" w:evenHBand="0" w:firstRowFirstColumn="0" w:firstRowLastColumn="0" w:lastRowFirstColumn="0" w:lastRowLastColumn="0"/>
              <w:rPr>
                <w:sz w:val="20"/>
                <w:szCs w:val="20"/>
              </w:rPr>
            </w:pPr>
            <w:r w:rsidRPr="002F0261">
              <w:rPr>
                <w:sz w:val="20"/>
                <w:szCs w:val="20"/>
              </w:rPr>
              <w:t>Geographical Based Service – High Urban density factors</w:t>
            </w:r>
          </w:p>
        </w:tc>
      </w:tr>
      <w:tr w:rsidR="00F17DE3" w14:paraId="129C3134" w14:textId="77777777" w:rsidTr="002F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DEA5DD" w14:textId="0C45D8FB" w:rsidR="00F17DE3" w:rsidRPr="002F0261" w:rsidRDefault="00F17DE3" w:rsidP="00055F63">
            <w:pPr>
              <w:jc w:val="both"/>
              <w:rPr>
                <w:sz w:val="20"/>
                <w:szCs w:val="20"/>
              </w:rPr>
            </w:pPr>
            <w:r w:rsidRPr="002F0261">
              <w:rPr>
                <w:sz w:val="20"/>
                <w:szCs w:val="20"/>
              </w:rPr>
              <w:t>Services</w:t>
            </w:r>
          </w:p>
        </w:tc>
        <w:tc>
          <w:tcPr>
            <w:tcW w:w="4110" w:type="dxa"/>
          </w:tcPr>
          <w:p w14:paraId="088DE382" w14:textId="2D9A90DB" w:rsidR="00F17DE3" w:rsidRDefault="00F17DE3" w:rsidP="00055F6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Adult Care,</w:t>
            </w:r>
            <w:r w:rsidR="00B0441D">
              <w:rPr>
                <w:sz w:val="20"/>
                <w:szCs w:val="20"/>
              </w:rPr>
              <w:t xml:space="preserve"> </w:t>
            </w:r>
            <w:r>
              <w:rPr>
                <w:sz w:val="20"/>
                <w:szCs w:val="20"/>
              </w:rPr>
              <w:t>Housing</w:t>
            </w:r>
          </w:p>
        </w:tc>
        <w:tc>
          <w:tcPr>
            <w:tcW w:w="4224" w:type="dxa"/>
          </w:tcPr>
          <w:p w14:paraId="465DABFF" w14:textId="3AA3F30D" w:rsidR="00F17DE3" w:rsidRDefault="00F17DE3" w:rsidP="00055F6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Neighbourhood Services, City Development</w:t>
            </w:r>
            <w:r w:rsidR="00B0441D">
              <w:rPr>
                <w:sz w:val="20"/>
                <w:szCs w:val="20"/>
              </w:rPr>
              <w:t>,</w:t>
            </w:r>
            <w:r w:rsidR="00B44E79">
              <w:rPr>
                <w:sz w:val="20"/>
                <w:szCs w:val="20"/>
              </w:rPr>
              <w:t xml:space="preserve"> Property,</w:t>
            </w:r>
            <w:r w:rsidR="00B0441D">
              <w:rPr>
                <w:sz w:val="20"/>
                <w:szCs w:val="20"/>
              </w:rPr>
              <w:t xml:space="preserve"> </w:t>
            </w:r>
            <w:r w:rsidR="00A87618">
              <w:rPr>
                <w:sz w:val="20"/>
                <w:szCs w:val="20"/>
              </w:rPr>
              <w:t>Leisure and Culture</w:t>
            </w:r>
            <w:r w:rsidR="00B44E79">
              <w:rPr>
                <w:sz w:val="20"/>
                <w:szCs w:val="20"/>
              </w:rPr>
              <w:t xml:space="preserve"> and </w:t>
            </w:r>
            <w:r>
              <w:rPr>
                <w:sz w:val="20"/>
                <w:szCs w:val="20"/>
              </w:rPr>
              <w:t xml:space="preserve">Corporate Services </w:t>
            </w:r>
          </w:p>
        </w:tc>
      </w:tr>
      <w:tr w:rsidR="00F17DE3" w14:paraId="5DA480DC" w14:textId="77777777" w:rsidTr="002F0261">
        <w:tc>
          <w:tcPr>
            <w:cnfStyle w:val="001000000000" w:firstRow="0" w:lastRow="0" w:firstColumn="1" w:lastColumn="0" w:oddVBand="0" w:evenVBand="0" w:oddHBand="0" w:evenHBand="0" w:firstRowFirstColumn="0" w:firstRowLastColumn="0" w:lastRowFirstColumn="0" w:lastRowLastColumn="0"/>
            <w:tcW w:w="1555" w:type="dxa"/>
          </w:tcPr>
          <w:p w14:paraId="0D184A05" w14:textId="48079543" w:rsidR="00F17DE3" w:rsidRPr="002F0261" w:rsidRDefault="00F17DE3" w:rsidP="00055F63">
            <w:pPr>
              <w:jc w:val="both"/>
              <w:rPr>
                <w:sz w:val="20"/>
                <w:szCs w:val="20"/>
              </w:rPr>
            </w:pPr>
            <w:r w:rsidRPr="002F0261">
              <w:rPr>
                <w:sz w:val="20"/>
                <w:szCs w:val="20"/>
              </w:rPr>
              <w:t>Family Group</w:t>
            </w:r>
          </w:p>
        </w:tc>
        <w:tc>
          <w:tcPr>
            <w:tcW w:w="4110" w:type="dxa"/>
          </w:tcPr>
          <w:p w14:paraId="4A25ACA3"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Dundee City Council</w:t>
            </w:r>
          </w:p>
          <w:p w14:paraId="5A88CF35"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East Ayrshire</w:t>
            </w:r>
          </w:p>
          <w:p w14:paraId="0FE965CA"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Eilean Siar</w:t>
            </w:r>
          </w:p>
          <w:p w14:paraId="0473A2B3"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Glasgow</w:t>
            </w:r>
          </w:p>
          <w:p w14:paraId="125F3F8E"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Inverclyde</w:t>
            </w:r>
          </w:p>
          <w:p w14:paraId="4208D112"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 Ayrshire</w:t>
            </w:r>
          </w:p>
          <w:p w14:paraId="06EAE520" w14:textId="77777777"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 Lanarkshire</w:t>
            </w:r>
          </w:p>
          <w:p w14:paraId="77DC6925" w14:textId="76B89962"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West Dunbartonshire</w:t>
            </w:r>
          </w:p>
        </w:tc>
        <w:tc>
          <w:tcPr>
            <w:tcW w:w="4224" w:type="dxa"/>
          </w:tcPr>
          <w:p w14:paraId="22E149FA" w14:textId="43B0219D" w:rsidR="00F17DE3" w:rsidRDefault="00F17DE3"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Dundee City Council</w:t>
            </w:r>
          </w:p>
          <w:p w14:paraId="6BE83C62" w14:textId="77777777" w:rsidR="002F0261"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Aberdeen</w:t>
            </w:r>
          </w:p>
          <w:p w14:paraId="2975F47F" w14:textId="77777777" w:rsidR="00A87618" w:rsidRDefault="00A87618" w:rsidP="00A8761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East Dunbartonshire</w:t>
            </w:r>
          </w:p>
          <w:p w14:paraId="476162DB" w14:textId="77777777" w:rsidR="002F0261"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Edinburgh</w:t>
            </w:r>
          </w:p>
          <w:p w14:paraId="29129C75" w14:textId="77777777" w:rsidR="002F0261"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Falkirk</w:t>
            </w:r>
          </w:p>
          <w:p w14:paraId="5405CADA" w14:textId="77777777" w:rsidR="002F0261"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Glasgow</w:t>
            </w:r>
          </w:p>
          <w:p w14:paraId="340B3306" w14:textId="1BCA0680" w:rsidR="002F0261"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 Lanarkshire</w:t>
            </w:r>
          </w:p>
          <w:p w14:paraId="5DBAADA5" w14:textId="2D317784" w:rsidR="00F17DE3" w:rsidRDefault="002F0261" w:rsidP="00055F6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West Dunbartonshire</w:t>
            </w:r>
          </w:p>
        </w:tc>
      </w:tr>
    </w:tbl>
    <w:p w14:paraId="4D707227" w14:textId="68FE4BEF" w:rsidR="1B31B2F2" w:rsidRDefault="1B31B2F2"/>
    <w:p w14:paraId="405BF97E" w14:textId="77777777" w:rsidR="00B44E79" w:rsidRDefault="00B44E79" w:rsidP="00055F63">
      <w:pPr>
        <w:rPr>
          <w:b/>
          <w:bCs/>
          <w:sz w:val="24"/>
          <w:szCs w:val="24"/>
        </w:rPr>
      </w:pPr>
    </w:p>
    <w:p w14:paraId="6C40AA56" w14:textId="77777777" w:rsidR="00526B15" w:rsidRDefault="00526B15" w:rsidP="00B44E79">
      <w:pPr>
        <w:jc w:val="both"/>
        <w:rPr>
          <w:bCs/>
          <w:sz w:val="20"/>
          <w:szCs w:val="20"/>
        </w:rPr>
      </w:pPr>
    </w:p>
    <w:p w14:paraId="38FA0DFA" w14:textId="03FBC1A6" w:rsidR="00B44E79" w:rsidRDefault="00B44E79" w:rsidP="00B44E79">
      <w:pPr>
        <w:jc w:val="both"/>
        <w:rPr>
          <w:sz w:val="20"/>
          <w:szCs w:val="20"/>
        </w:rPr>
      </w:pPr>
      <w:r w:rsidRPr="00B0441D">
        <w:rPr>
          <w:bCs/>
          <w:sz w:val="20"/>
          <w:szCs w:val="20"/>
        </w:rPr>
        <w:t>Dundee City Council has chosen the Family Group median (4</w:t>
      </w:r>
      <w:r w:rsidRPr="00B0441D">
        <w:rPr>
          <w:bCs/>
          <w:sz w:val="20"/>
          <w:szCs w:val="20"/>
          <w:vertAlign w:val="superscript"/>
        </w:rPr>
        <w:t>th</w:t>
      </w:r>
      <w:r w:rsidRPr="00B0441D">
        <w:rPr>
          <w:bCs/>
          <w:sz w:val="20"/>
          <w:szCs w:val="20"/>
        </w:rPr>
        <w:t xml:space="preserve"> place in Family Group of 8) to act as the benchmark.</w:t>
      </w:r>
    </w:p>
    <w:p w14:paraId="4ECB3C76" w14:textId="65DB64AA" w:rsidR="00F119E0" w:rsidRDefault="00F119E0" w:rsidP="00B44E79">
      <w:pPr>
        <w:jc w:val="both"/>
        <w:rPr>
          <w:bCs/>
          <w:sz w:val="20"/>
          <w:szCs w:val="20"/>
        </w:rPr>
      </w:pPr>
    </w:p>
    <w:p w14:paraId="58B36F4F" w14:textId="77777777" w:rsidR="00526B15" w:rsidRDefault="00526B15" w:rsidP="00B44E79">
      <w:pPr>
        <w:jc w:val="both"/>
        <w:rPr>
          <w:bCs/>
          <w:sz w:val="20"/>
          <w:szCs w:val="20"/>
        </w:rPr>
      </w:pPr>
    </w:p>
    <w:p w14:paraId="2CB1B9E1" w14:textId="07D38574" w:rsidR="00F119E0" w:rsidRPr="00F119E0" w:rsidRDefault="00F119E0" w:rsidP="00B44E79">
      <w:pPr>
        <w:jc w:val="both"/>
        <w:rPr>
          <w:bCs/>
          <w:sz w:val="20"/>
          <w:szCs w:val="20"/>
        </w:rPr>
      </w:pPr>
      <w:r>
        <w:rPr>
          <w:bCs/>
          <w:sz w:val="20"/>
          <w:szCs w:val="20"/>
        </w:rPr>
        <w:t>Each Council Strategic Priority will include a table of the most relevant LGBF indicators and an examination of each indicator in turn.</w:t>
      </w:r>
    </w:p>
    <w:p w14:paraId="4342B3C6" w14:textId="333F81DB" w:rsidR="00982188" w:rsidRPr="001274A9" w:rsidRDefault="00982188" w:rsidP="001274A9">
      <w:pPr>
        <w:rPr>
          <w:b/>
          <w:sz w:val="24"/>
          <w:szCs w:val="24"/>
        </w:rPr>
      </w:pPr>
      <w:r>
        <w:rPr>
          <w:b/>
          <w:sz w:val="24"/>
          <w:szCs w:val="24"/>
        </w:rPr>
        <w:br w:type="page"/>
      </w:r>
    </w:p>
    <w:p w14:paraId="59472996" w14:textId="77777777" w:rsidR="00D62959" w:rsidRDefault="00D62959" w:rsidP="007F2C5E">
      <w:pPr>
        <w:jc w:val="right"/>
        <w:rPr>
          <w:b/>
          <w:sz w:val="24"/>
          <w:szCs w:val="20"/>
        </w:rPr>
      </w:pPr>
    </w:p>
    <w:p w14:paraId="61F03511" w14:textId="1752A736" w:rsidR="0093415B" w:rsidRPr="00F354E8" w:rsidRDefault="001274A9" w:rsidP="001666A5">
      <w:pPr>
        <w:rPr>
          <w:rFonts w:eastAsia="Calibri"/>
          <w:b/>
          <w:bCs/>
          <w:color w:val="1C6194" w:themeColor="accent2" w:themeShade="BF"/>
          <w:sz w:val="24"/>
          <w:szCs w:val="24"/>
          <w:lang w:val="en-US" w:eastAsia="en-US"/>
        </w:rPr>
      </w:pPr>
      <w:r w:rsidRPr="00F354E8">
        <w:rPr>
          <w:rFonts w:eastAsia="Calibri"/>
          <w:b/>
          <w:bCs/>
          <w:color w:val="1C6194" w:themeColor="accent2" w:themeShade="BF"/>
          <w:sz w:val="24"/>
          <w:szCs w:val="24"/>
          <w:lang w:val="en-US" w:eastAsia="en-US"/>
        </w:rPr>
        <w:t xml:space="preserve">COUNCIL PLAN </w:t>
      </w:r>
      <w:r w:rsidR="0093415B" w:rsidRPr="00F354E8">
        <w:rPr>
          <w:rFonts w:eastAsia="Calibri"/>
          <w:b/>
          <w:bCs/>
          <w:color w:val="1C6194" w:themeColor="accent2" w:themeShade="BF"/>
          <w:sz w:val="24"/>
          <w:szCs w:val="24"/>
          <w:lang w:val="en-US" w:eastAsia="en-US"/>
        </w:rPr>
        <w:t>STRATEGIC PRIORITIES</w:t>
      </w:r>
    </w:p>
    <w:p w14:paraId="20D3A25B" w14:textId="587961E9" w:rsidR="009E3F22" w:rsidRPr="0010695A" w:rsidRDefault="006A6E7F" w:rsidP="009E3F22">
      <w:pPr>
        <w:keepNext/>
        <w:keepLines/>
        <w:spacing w:before="240" w:line="254" w:lineRule="auto"/>
        <w:jc w:val="both"/>
        <w:outlineLvl w:val="0"/>
        <w:rPr>
          <w:b/>
        </w:rPr>
      </w:pPr>
      <w:r w:rsidRPr="0010695A">
        <w:rPr>
          <w:b/>
        </w:rPr>
        <w:t>REDUCE CHILD POVERTY AND INEQUALITIES IN INCOMES, EDUCATION, AND HEALTH</w:t>
      </w:r>
      <w:r>
        <w:rPr>
          <w:b/>
        </w:rPr>
        <w:t xml:space="preserve"> INDICA</w:t>
      </w:r>
      <w:r w:rsidR="0089588A">
        <w:rPr>
          <w:b/>
        </w:rPr>
        <w:t>T</w:t>
      </w:r>
      <w:r>
        <w:rPr>
          <w:b/>
        </w:rPr>
        <w:t>ORS</w:t>
      </w:r>
    </w:p>
    <w:p w14:paraId="29A3F6FF" w14:textId="77777777" w:rsidR="001666A5" w:rsidRPr="001666A5" w:rsidRDefault="001666A5" w:rsidP="001666A5">
      <w:pPr>
        <w:rPr>
          <w:b/>
          <w:sz w:val="24"/>
          <w:szCs w:val="20"/>
        </w:rPr>
      </w:pPr>
    </w:p>
    <w:tbl>
      <w:tblPr>
        <w:tblStyle w:val="GridTable5Dark-Accent1"/>
        <w:tblW w:w="10442" w:type="dxa"/>
        <w:tblLook w:val="04A0" w:firstRow="1" w:lastRow="0" w:firstColumn="1" w:lastColumn="0" w:noHBand="0" w:noVBand="1"/>
      </w:tblPr>
      <w:tblGrid>
        <w:gridCol w:w="3690"/>
        <w:gridCol w:w="1061"/>
        <w:gridCol w:w="885"/>
        <w:gridCol w:w="1336"/>
        <w:gridCol w:w="1425"/>
        <w:gridCol w:w="1227"/>
        <w:gridCol w:w="369"/>
        <w:gridCol w:w="559"/>
      </w:tblGrid>
      <w:tr w:rsidR="0093415B" w:rsidRPr="0093415B" w14:paraId="73C0FC91" w14:textId="79017915" w:rsidTr="4F302557">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690" w:type="dxa"/>
            <w:noWrap/>
            <w:hideMark/>
          </w:tcPr>
          <w:p w14:paraId="5730B506" w14:textId="77777777" w:rsidR="0093415B" w:rsidRPr="0010695A" w:rsidRDefault="0093415B" w:rsidP="0093415B">
            <w:pPr>
              <w:rPr>
                <w:bCs w:val="0"/>
                <w:color w:val="000000"/>
                <w:sz w:val="20"/>
                <w:szCs w:val="24"/>
              </w:rPr>
            </w:pPr>
            <w:r w:rsidRPr="0010695A">
              <w:rPr>
                <w:bCs w:val="0"/>
                <w:color w:val="000000"/>
                <w:sz w:val="20"/>
                <w:szCs w:val="24"/>
              </w:rPr>
              <w:t>Benchmark is Family Group Median</w:t>
            </w:r>
          </w:p>
        </w:tc>
        <w:tc>
          <w:tcPr>
            <w:tcW w:w="6344" w:type="dxa"/>
            <w:gridSpan w:val="6"/>
            <w:hideMark/>
          </w:tcPr>
          <w:p w14:paraId="029D9DF2" w14:textId="47A786FC" w:rsidR="0093415B" w:rsidRPr="0010695A" w:rsidRDefault="0093415B" w:rsidP="0093415B">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24"/>
              </w:rPr>
            </w:pPr>
            <w:r w:rsidRPr="0010695A">
              <w:rPr>
                <w:bCs w:val="0"/>
                <w:color w:val="000000" w:themeColor="text1"/>
                <w:sz w:val="20"/>
                <w:szCs w:val="24"/>
              </w:rPr>
              <w:t>Reduce child poverty and inequalities in incomes, education</w:t>
            </w:r>
            <w:r w:rsidR="32DB9F0E" w:rsidRPr="0010695A">
              <w:rPr>
                <w:bCs w:val="0"/>
                <w:color w:val="000000" w:themeColor="text1"/>
                <w:sz w:val="20"/>
                <w:szCs w:val="24"/>
              </w:rPr>
              <w:t>,</w:t>
            </w:r>
            <w:r w:rsidRPr="0010695A">
              <w:rPr>
                <w:bCs w:val="0"/>
                <w:color w:val="000000" w:themeColor="text1"/>
                <w:sz w:val="20"/>
                <w:szCs w:val="24"/>
              </w:rPr>
              <w:t xml:space="preserve"> and health</w:t>
            </w:r>
          </w:p>
        </w:tc>
        <w:tc>
          <w:tcPr>
            <w:tcW w:w="408" w:type="dxa"/>
          </w:tcPr>
          <w:p w14:paraId="39DE10CD" w14:textId="77777777" w:rsidR="00024075" w:rsidRPr="0010695A" w:rsidRDefault="00024075" w:rsidP="0093415B">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4"/>
              </w:rPr>
            </w:pPr>
          </w:p>
        </w:tc>
      </w:tr>
      <w:tr w:rsidR="0093415B" w:rsidRPr="0093415B" w14:paraId="7C66DAE1" w14:textId="5FEEC3F9" w:rsidTr="4F3025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0" w:type="dxa"/>
            <w:noWrap/>
            <w:hideMark/>
          </w:tcPr>
          <w:p w14:paraId="4DA63499" w14:textId="77777777" w:rsidR="0093415B" w:rsidRPr="00505818" w:rsidRDefault="0093415B" w:rsidP="0093415B">
            <w:pPr>
              <w:rPr>
                <w:color w:val="FFFFFF"/>
                <w:sz w:val="20"/>
              </w:rPr>
            </w:pPr>
            <w:r w:rsidRPr="00505818">
              <w:rPr>
                <w:color w:val="FFFFFF"/>
                <w:sz w:val="20"/>
              </w:rPr>
              <w:t>Performance Indicators</w:t>
            </w:r>
          </w:p>
        </w:tc>
        <w:tc>
          <w:tcPr>
            <w:tcW w:w="1061" w:type="dxa"/>
            <w:noWrap/>
            <w:hideMark/>
          </w:tcPr>
          <w:p w14:paraId="7C3CADF7" w14:textId="4F892720" w:rsidR="0093415B" w:rsidRPr="00B71694" w:rsidRDefault="2B009D9A" w:rsidP="2AE52F7C">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2AE52F7C">
              <w:rPr>
                <w:b/>
                <w:bCs/>
                <w:color w:val="000000" w:themeColor="text1"/>
                <w:sz w:val="20"/>
                <w:szCs w:val="20"/>
              </w:rPr>
              <w:t>Previous Year</w:t>
            </w:r>
          </w:p>
        </w:tc>
        <w:tc>
          <w:tcPr>
            <w:tcW w:w="885" w:type="dxa"/>
            <w:noWrap/>
            <w:hideMark/>
          </w:tcPr>
          <w:p w14:paraId="3EEADB82" w14:textId="2CF521E4" w:rsidR="0093415B" w:rsidRPr="00B71694" w:rsidRDefault="741C5DD6" w:rsidP="2AE52F7C">
            <w:pPr>
              <w:jc w:val="center"/>
              <w:cnfStyle w:val="000000100000" w:firstRow="0" w:lastRow="0" w:firstColumn="0" w:lastColumn="0" w:oddVBand="0" w:evenVBand="0" w:oddHBand="1" w:evenHBand="0" w:firstRowFirstColumn="0" w:firstRowLastColumn="0" w:lastRowFirstColumn="0" w:lastRowLastColumn="0"/>
              <w:rPr>
                <w:b/>
                <w:bCs/>
                <w:color w:val="00B050"/>
                <w:sz w:val="20"/>
                <w:szCs w:val="20"/>
              </w:rPr>
            </w:pPr>
            <w:r w:rsidRPr="2AE52F7C">
              <w:rPr>
                <w:b/>
                <w:bCs/>
                <w:color w:val="00B050"/>
                <w:sz w:val="20"/>
                <w:szCs w:val="20"/>
              </w:rPr>
              <w:t>On Target</w:t>
            </w:r>
          </w:p>
        </w:tc>
        <w:tc>
          <w:tcPr>
            <w:tcW w:w="1336" w:type="dxa"/>
            <w:noWrap/>
            <w:hideMark/>
          </w:tcPr>
          <w:p w14:paraId="52F3F0F4" w14:textId="77777777" w:rsidR="0093415B" w:rsidRPr="00B71694" w:rsidRDefault="741C5DD6" w:rsidP="2AE52F7C">
            <w:pPr>
              <w:jc w:val="center"/>
              <w:cnfStyle w:val="000000100000" w:firstRow="0" w:lastRow="0" w:firstColumn="0" w:lastColumn="0" w:oddVBand="0" w:evenVBand="0" w:oddHBand="1" w:evenHBand="0" w:firstRowFirstColumn="0" w:firstRowLastColumn="0" w:lastRowFirstColumn="0" w:lastRowLastColumn="0"/>
              <w:rPr>
                <w:b/>
                <w:bCs/>
                <w:color w:val="002060"/>
                <w:sz w:val="20"/>
                <w:szCs w:val="20"/>
              </w:rPr>
            </w:pPr>
            <w:r w:rsidRPr="2AE52F7C">
              <w:rPr>
                <w:b/>
                <w:bCs/>
                <w:color w:val="002060"/>
                <w:sz w:val="20"/>
                <w:szCs w:val="20"/>
              </w:rPr>
              <w:t>Benchmark</w:t>
            </w:r>
          </w:p>
        </w:tc>
        <w:tc>
          <w:tcPr>
            <w:tcW w:w="1425" w:type="dxa"/>
            <w:noWrap/>
            <w:hideMark/>
          </w:tcPr>
          <w:p w14:paraId="736F9B9A" w14:textId="6A114DAA" w:rsidR="0093415B" w:rsidRPr="00587ACF" w:rsidRDefault="741C5DD6" w:rsidP="2AE52F7C">
            <w:pPr>
              <w:jc w:val="cente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587ACF">
              <w:rPr>
                <w:b/>
                <w:color w:val="FF0000"/>
                <w:sz w:val="18"/>
                <w:szCs w:val="18"/>
              </w:rPr>
              <w:t>Area for Improvement</w:t>
            </w:r>
          </w:p>
        </w:tc>
        <w:tc>
          <w:tcPr>
            <w:tcW w:w="1227" w:type="dxa"/>
            <w:noWrap/>
            <w:hideMark/>
          </w:tcPr>
          <w:p w14:paraId="1BB1506B" w14:textId="77777777" w:rsidR="0093415B" w:rsidRPr="00B71694" w:rsidRDefault="741C5DD6" w:rsidP="2AE52F7C">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2AE52F7C">
              <w:rPr>
                <w:b/>
                <w:bCs/>
                <w:color w:val="000000" w:themeColor="text1"/>
                <w:sz w:val="20"/>
                <w:szCs w:val="20"/>
              </w:rPr>
              <w:t>Difference</w:t>
            </w:r>
          </w:p>
        </w:tc>
        <w:tc>
          <w:tcPr>
            <w:tcW w:w="818" w:type="dxa"/>
            <w:gridSpan w:val="2"/>
          </w:tcPr>
          <w:p w14:paraId="19C2687D" w14:textId="77777777" w:rsidR="00024075" w:rsidRDefault="00024075" w:rsidP="2AE52F7C">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Pr>
                <w:b/>
                <w:bCs/>
                <w:color w:val="000000" w:themeColor="text1"/>
                <w:sz w:val="20"/>
                <w:szCs w:val="20"/>
              </w:rPr>
              <w:t>Lead</w:t>
            </w:r>
          </w:p>
          <w:p w14:paraId="411FBB9E" w14:textId="748BF359" w:rsidR="00024075" w:rsidRDefault="006917EB" w:rsidP="2AE52F7C">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Pr>
                <w:b/>
                <w:bCs/>
                <w:color w:val="000000" w:themeColor="text1"/>
                <w:sz w:val="20"/>
                <w:szCs w:val="20"/>
              </w:rPr>
              <w:t>Service</w:t>
            </w:r>
          </w:p>
        </w:tc>
      </w:tr>
      <w:tr w:rsidR="0093415B" w:rsidRPr="0093415B" w14:paraId="16CF72CB" w14:textId="591122F3" w:rsidTr="4F302557">
        <w:trPr>
          <w:trHeight w:val="290"/>
        </w:trPr>
        <w:tc>
          <w:tcPr>
            <w:cnfStyle w:val="001000000000" w:firstRow="0" w:lastRow="0" w:firstColumn="1" w:lastColumn="0" w:oddVBand="0" w:evenVBand="0" w:oddHBand="0" w:evenHBand="0" w:firstRowFirstColumn="0" w:firstRowLastColumn="0" w:lastRowFirstColumn="0" w:lastRowLastColumn="0"/>
            <w:tcW w:w="3690" w:type="dxa"/>
          </w:tcPr>
          <w:p w14:paraId="10E7EAEB" w14:textId="28DB1CF9" w:rsidR="0093415B" w:rsidRPr="00505818" w:rsidRDefault="741C5DD6" w:rsidP="0093415B">
            <w:pPr>
              <w:rPr>
                <w:b w:val="0"/>
                <w:bCs w:val="0"/>
                <w:color w:val="FFFFFF"/>
                <w:sz w:val="20"/>
                <w:szCs w:val="20"/>
              </w:rPr>
            </w:pPr>
            <w:r w:rsidRPr="2AE52F7C">
              <w:rPr>
                <w:b w:val="0"/>
                <w:bCs w:val="0"/>
                <w:sz w:val="20"/>
                <w:szCs w:val="20"/>
              </w:rPr>
              <w:t>% of children living in poverty (after housing costs)</w:t>
            </w:r>
            <w:r w:rsidR="34320C17" w:rsidRPr="2AE52F7C">
              <w:rPr>
                <w:b w:val="0"/>
                <w:bCs w:val="0"/>
                <w:sz w:val="20"/>
                <w:szCs w:val="20"/>
              </w:rPr>
              <w:t xml:space="preserve"> (2020/21)</w:t>
            </w:r>
          </w:p>
        </w:tc>
        <w:tc>
          <w:tcPr>
            <w:tcW w:w="1061" w:type="dxa"/>
            <w:noWrap/>
            <w:vAlign w:val="center"/>
          </w:tcPr>
          <w:p w14:paraId="2C2BF28B" w14:textId="29352A5A" w:rsidR="0093415B" w:rsidRPr="00505818" w:rsidRDefault="00A91D25"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26</w:t>
            </w:r>
            <w:r w:rsidR="0093415B" w:rsidRPr="00505818">
              <w:rPr>
                <w:color w:val="000000" w:themeColor="text1"/>
                <w:sz w:val="20"/>
                <w:szCs w:val="20"/>
              </w:rPr>
              <w:t>.8</w:t>
            </w:r>
          </w:p>
        </w:tc>
        <w:tc>
          <w:tcPr>
            <w:tcW w:w="885" w:type="dxa"/>
            <w:noWrap/>
            <w:vAlign w:val="center"/>
          </w:tcPr>
          <w:p w14:paraId="2D0488AD" w14:textId="796505AA" w:rsidR="0093415B" w:rsidRPr="00505818" w:rsidRDefault="14D43C3D"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22.5</w:t>
            </w:r>
          </w:p>
        </w:tc>
        <w:tc>
          <w:tcPr>
            <w:tcW w:w="1336" w:type="dxa"/>
            <w:noWrap/>
            <w:vAlign w:val="center"/>
          </w:tcPr>
          <w:p w14:paraId="21FC27F2" w14:textId="77A67970"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2</w:t>
            </w:r>
            <w:r w:rsidR="004F6E2B" w:rsidRPr="00505818">
              <w:rPr>
                <w:color w:val="000000" w:themeColor="text1"/>
                <w:sz w:val="20"/>
                <w:szCs w:val="20"/>
              </w:rPr>
              <w:t>3</w:t>
            </w:r>
            <w:r w:rsidRPr="00505818">
              <w:rPr>
                <w:color w:val="000000" w:themeColor="text1"/>
                <w:sz w:val="20"/>
                <w:szCs w:val="20"/>
              </w:rPr>
              <w:t>.</w:t>
            </w:r>
            <w:r w:rsidR="004F6E2B" w:rsidRPr="00505818">
              <w:rPr>
                <w:color w:val="000000" w:themeColor="text1"/>
                <w:sz w:val="20"/>
                <w:szCs w:val="20"/>
              </w:rPr>
              <w:t>3</w:t>
            </w:r>
          </w:p>
        </w:tc>
        <w:tc>
          <w:tcPr>
            <w:tcW w:w="1425" w:type="dxa"/>
            <w:noWrap/>
            <w:vAlign w:val="center"/>
          </w:tcPr>
          <w:p w14:paraId="6195333F" w14:textId="0637F9E8"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7" w:type="dxa"/>
            <w:noWrap/>
            <w:vAlign w:val="center"/>
          </w:tcPr>
          <w:p w14:paraId="33DBEAE7" w14:textId="537892A7" w:rsidR="0093415B" w:rsidRPr="00505818" w:rsidRDefault="765FE2AE"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3</w:t>
            </w:r>
            <w:r w:rsidR="741C5DD6" w:rsidRPr="2AE52F7C">
              <w:rPr>
                <w:color w:val="000000" w:themeColor="text1"/>
                <w:sz w:val="20"/>
                <w:szCs w:val="20"/>
              </w:rPr>
              <w:t>%</w:t>
            </w:r>
          </w:p>
        </w:tc>
        <w:tc>
          <w:tcPr>
            <w:tcW w:w="818" w:type="dxa"/>
            <w:gridSpan w:val="2"/>
            <w:vAlign w:val="center"/>
          </w:tcPr>
          <w:p w14:paraId="757AE98E" w14:textId="286B6409"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712286AC" w14:textId="208D9293" w:rsidTr="4F3025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0" w:type="dxa"/>
          </w:tcPr>
          <w:p w14:paraId="2F73852D" w14:textId="23F1D6CA" w:rsidR="0093415B" w:rsidRPr="00505818" w:rsidRDefault="70C93638" w:rsidP="0093415B">
            <w:pPr>
              <w:rPr>
                <w:b w:val="0"/>
                <w:bCs w:val="0"/>
                <w:color w:val="FFFFFF"/>
                <w:sz w:val="20"/>
                <w:szCs w:val="20"/>
              </w:rPr>
            </w:pPr>
            <w:r w:rsidRPr="2AE52F7C">
              <w:rPr>
                <w:b w:val="0"/>
                <w:bCs w:val="0"/>
                <w:sz w:val="20"/>
                <w:szCs w:val="20"/>
              </w:rPr>
              <w:t xml:space="preserve">School attendance </w:t>
            </w:r>
            <w:r w:rsidR="6EE14FBD" w:rsidRPr="2AE52F7C">
              <w:rPr>
                <w:b w:val="0"/>
                <w:bCs w:val="0"/>
                <w:sz w:val="20"/>
                <w:szCs w:val="20"/>
              </w:rPr>
              <w:t>rate</w:t>
            </w:r>
            <w:r w:rsidR="1CED73B0" w:rsidRPr="2AE52F7C">
              <w:rPr>
                <w:b w:val="0"/>
                <w:bCs w:val="0"/>
                <w:sz w:val="20"/>
                <w:szCs w:val="20"/>
              </w:rPr>
              <w:t xml:space="preserve"> for</w:t>
            </w:r>
            <w:r w:rsidR="2C0E2C00" w:rsidRPr="2AE52F7C">
              <w:rPr>
                <w:b w:val="0"/>
                <w:bCs w:val="0"/>
                <w:sz w:val="20"/>
                <w:szCs w:val="20"/>
              </w:rPr>
              <w:t xml:space="preserve"> </w:t>
            </w:r>
            <w:r w:rsidR="5135EA8A" w:rsidRPr="2AE52F7C">
              <w:rPr>
                <w:b w:val="0"/>
                <w:bCs w:val="0"/>
                <w:sz w:val="20"/>
                <w:szCs w:val="20"/>
              </w:rPr>
              <w:t>care experienced</w:t>
            </w:r>
            <w:r w:rsidRPr="2AE52F7C">
              <w:rPr>
                <w:b w:val="0"/>
                <w:bCs w:val="0"/>
                <w:sz w:val="20"/>
                <w:szCs w:val="20"/>
              </w:rPr>
              <w:t xml:space="preserve"> </w:t>
            </w:r>
            <w:r w:rsidR="6EE14FBD" w:rsidRPr="2AE52F7C">
              <w:rPr>
                <w:b w:val="0"/>
                <w:bCs w:val="0"/>
                <w:sz w:val="20"/>
                <w:szCs w:val="20"/>
              </w:rPr>
              <w:t>children</w:t>
            </w:r>
            <w:r w:rsidR="1F9C7741" w:rsidRPr="2AE52F7C">
              <w:rPr>
                <w:b w:val="0"/>
                <w:bCs w:val="0"/>
                <w:sz w:val="20"/>
                <w:szCs w:val="20"/>
              </w:rPr>
              <w:t xml:space="preserve"> and young people</w:t>
            </w:r>
            <w:r w:rsidR="28024115" w:rsidRPr="2AE52F7C">
              <w:rPr>
                <w:b w:val="0"/>
                <w:bCs w:val="0"/>
                <w:sz w:val="20"/>
                <w:szCs w:val="20"/>
              </w:rPr>
              <w:t xml:space="preserve"> (2020/21)</w:t>
            </w:r>
          </w:p>
        </w:tc>
        <w:tc>
          <w:tcPr>
            <w:tcW w:w="1061" w:type="dxa"/>
            <w:noWrap/>
            <w:vAlign w:val="center"/>
          </w:tcPr>
          <w:p w14:paraId="7DC8E85C" w14:textId="33DF3D74"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86.2</w:t>
            </w:r>
          </w:p>
        </w:tc>
        <w:tc>
          <w:tcPr>
            <w:tcW w:w="885" w:type="dxa"/>
            <w:noWrap/>
            <w:vAlign w:val="center"/>
          </w:tcPr>
          <w:p w14:paraId="1F870989" w14:textId="1645619C"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88</w:t>
            </w:r>
            <w:r w:rsidR="0093415B" w:rsidRPr="00505818">
              <w:rPr>
                <w:color w:val="000000" w:themeColor="text1"/>
                <w:sz w:val="20"/>
                <w:szCs w:val="20"/>
              </w:rPr>
              <w:t>.3</w:t>
            </w:r>
          </w:p>
        </w:tc>
        <w:tc>
          <w:tcPr>
            <w:tcW w:w="1336" w:type="dxa"/>
            <w:noWrap/>
            <w:vAlign w:val="center"/>
          </w:tcPr>
          <w:p w14:paraId="1A8586D7" w14:textId="6434D1B5" w:rsidR="0093415B" w:rsidRPr="00505818" w:rsidRDefault="70C93638"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8</w:t>
            </w:r>
            <w:r w:rsidR="2ED66C02" w:rsidRPr="2AE52F7C">
              <w:rPr>
                <w:color w:val="000000" w:themeColor="text1"/>
                <w:sz w:val="20"/>
                <w:szCs w:val="20"/>
              </w:rPr>
              <w:t>8</w:t>
            </w:r>
            <w:r w:rsidRPr="2AE52F7C">
              <w:rPr>
                <w:color w:val="000000" w:themeColor="text1"/>
                <w:sz w:val="20"/>
                <w:szCs w:val="20"/>
              </w:rPr>
              <w:t>.</w:t>
            </w:r>
            <w:r w:rsidR="4B73C36F" w:rsidRPr="2AE52F7C">
              <w:rPr>
                <w:color w:val="000000" w:themeColor="text1"/>
                <w:sz w:val="20"/>
                <w:szCs w:val="20"/>
              </w:rPr>
              <w:t>2</w:t>
            </w:r>
          </w:p>
        </w:tc>
        <w:tc>
          <w:tcPr>
            <w:tcW w:w="1425" w:type="dxa"/>
            <w:noWrap/>
            <w:vAlign w:val="center"/>
          </w:tcPr>
          <w:p w14:paraId="0F92B72E" w14:textId="77777777"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7" w:type="dxa"/>
            <w:noWrap/>
            <w:vAlign w:val="center"/>
          </w:tcPr>
          <w:p w14:paraId="0A8A27B8" w14:textId="132DB2E4" w:rsidR="0093415B" w:rsidRPr="00505818" w:rsidRDefault="4B73C36F"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0.</w:t>
            </w:r>
            <w:r w:rsidR="70C93638" w:rsidRPr="2AE52F7C">
              <w:rPr>
                <w:color w:val="000000" w:themeColor="text1"/>
                <w:sz w:val="20"/>
                <w:szCs w:val="20"/>
              </w:rPr>
              <w:t>1</w:t>
            </w:r>
            <w:r w:rsidR="741C5DD6" w:rsidRPr="2AE52F7C">
              <w:rPr>
                <w:color w:val="000000" w:themeColor="text1"/>
                <w:sz w:val="20"/>
                <w:szCs w:val="20"/>
              </w:rPr>
              <w:t>%</w:t>
            </w:r>
          </w:p>
        </w:tc>
        <w:tc>
          <w:tcPr>
            <w:tcW w:w="818" w:type="dxa"/>
            <w:gridSpan w:val="2"/>
            <w:vAlign w:val="center"/>
          </w:tcPr>
          <w:p w14:paraId="5FE8508B" w14:textId="298CCA64"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2506898F" w14:textId="6D926C40" w:rsidTr="4F302557">
        <w:trPr>
          <w:trHeight w:val="290"/>
        </w:trPr>
        <w:tc>
          <w:tcPr>
            <w:cnfStyle w:val="001000000000" w:firstRow="0" w:lastRow="0" w:firstColumn="1" w:lastColumn="0" w:oddVBand="0" w:evenVBand="0" w:oddHBand="0" w:evenHBand="0" w:firstRowFirstColumn="0" w:firstRowLastColumn="0" w:lastRowFirstColumn="0" w:lastRowLastColumn="0"/>
            <w:tcW w:w="3690" w:type="dxa"/>
          </w:tcPr>
          <w:p w14:paraId="5495639A" w14:textId="246D4262" w:rsidR="0093415B" w:rsidRPr="00505818" w:rsidRDefault="70C93638" w:rsidP="0093415B">
            <w:pPr>
              <w:rPr>
                <w:b w:val="0"/>
                <w:bCs w:val="0"/>
                <w:color w:val="FFFFFF"/>
                <w:sz w:val="20"/>
                <w:szCs w:val="20"/>
              </w:rPr>
            </w:pPr>
            <w:r w:rsidRPr="2AE52F7C">
              <w:rPr>
                <w:b w:val="0"/>
                <w:bCs w:val="0"/>
                <w:sz w:val="20"/>
                <w:szCs w:val="20"/>
              </w:rPr>
              <w:t xml:space="preserve">School exclusion </w:t>
            </w:r>
            <w:r w:rsidR="6EE14FBD" w:rsidRPr="2AE52F7C">
              <w:rPr>
                <w:b w:val="0"/>
                <w:bCs w:val="0"/>
                <w:sz w:val="20"/>
                <w:szCs w:val="20"/>
              </w:rPr>
              <w:t>rate (</w:t>
            </w:r>
            <w:r w:rsidR="3625FF2C" w:rsidRPr="2AE52F7C">
              <w:rPr>
                <w:b w:val="0"/>
                <w:bCs w:val="0"/>
                <w:sz w:val="20"/>
                <w:szCs w:val="20"/>
              </w:rPr>
              <w:t xml:space="preserve">incidents </w:t>
            </w:r>
            <w:r w:rsidRPr="2AE52F7C">
              <w:rPr>
                <w:b w:val="0"/>
                <w:bCs w:val="0"/>
                <w:sz w:val="20"/>
                <w:szCs w:val="20"/>
              </w:rPr>
              <w:t xml:space="preserve">per 1,000 </w:t>
            </w:r>
            <w:r w:rsidR="5135EA8A" w:rsidRPr="2AE52F7C">
              <w:rPr>
                <w:b w:val="0"/>
                <w:bCs w:val="0"/>
                <w:sz w:val="20"/>
                <w:szCs w:val="20"/>
              </w:rPr>
              <w:t>care experienced</w:t>
            </w:r>
            <w:r w:rsidRPr="2AE52F7C">
              <w:rPr>
                <w:b w:val="0"/>
                <w:bCs w:val="0"/>
                <w:sz w:val="20"/>
                <w:szCs w:val="20"/>
              </w:rPr>
              <w:t xml:space="preserve"> </w:t>
            </w:r>
            <w:r w:rsidR="6EE14FBD" w:rsidRPr="2AE52F7C">
              <w:rPr>
                <w:b w:val="0"/>
                <w:bCs w:val="0"/>
                <w:sz w:val="20"/>
                <w:szCs w:val="20"/>
              </w:rPr>
              <w:t>children</w:t>
            </w:r>
            <w:r w:rsidR="34A7477C" w:rsidRPr="2AE52F7C">
              <w:rPr>
                <w:b w:val="0"/>
                <w:bCs w:val="0"/>
                <w:sz w:val="20"/>
                <w:szCs w:val="20"/>
              </w:rPr>
              <w:t xml:space="preserve"> and young people</w:t>
            </w:r>
            <w:r w:rsidRPr="2AE52F7C">
              <w:rPr>
                <w:b w:val="0"/>
                <w:bCs w:val="0"/>
                <w:sz w:val="20"/>
                <w:szCs w:val="20"/>
              </w:rPr>
              <w:t>)</w:t>
            </w:r>
            <w:r w:rsidR="6861DBEB" w:rsidRPr="2AE52F7C">
              <w:rPr>
                <w:b w:val="0"/>
                <w:bCs w:val="0"/>
                <w:sz w:val="20"/>
                <w:szCs w:val="20"/>
              </w:rPr>
              <w:t xml:space="preserve"> (2020/21)</w:t>
            </w:r>
          </w:p>
        </w:tc>
        <w:tc>
          <w:tcPr>
            <w:tcW w:w="1061" w:type="dxa"/>
            <w:noWrap/>
            <w:vAlign w:val="center"/>
          </w:tcPr>
          <w:p w14:paraId="021AF32D" w14:textId="3536E103"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110.1</w:t>
            </w:r>
          </w:p>
        </w:tc>
        <w:tc>
          <w:tcPr>
            <w:tcW w:w="885" w:type="dxa"/>
            <w:noWrap/>
            <w:vAlign w:val="center"/>
          </w:tcPr>
          <w:p w14:paraId="5EEFABDC" w14:textId="588830D9"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6" w:type="dxa"/>
            <w:noWrap/>
            <w:vAlign w:val="center"/>
          </w:tcPr>
          <w:p w14:paraId="2BA0FEB4" w14:textId="367DD7FA"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6</w:t>
            </w:r>
            <w:r w:rsidR="6F6581DF" w:rsidRPr="2AE52F7C">
              <w:rPr>
                <w:color w:val="000000" w:themeColor="text1"/>
                <w:sz w:val="20"/>
                <w:szCs w:val="20"/>
              </w:rPr>
              <w:t>4.5</w:t>
            </w:r>
          </w:p>
        </w:tc>
        <w:tc>
          <w:tcPr>
            <w:tcW w:w="1425" w:type="dxa"/>
            <w:noWrap/>
            <w:vAlign w:val="center"/>
          </w:tcPr>
          <w:p w14:paraId="5A57F975" w14:textId="12670DCF"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75.9</w:t>
            </w:r>
          </w:p>
        </w:tc>
        <w:tc>
          <w:tcPr>
            <w:tcW w:w="1227" w:type="dxa"/>
            <w:noWrap/>
            <w:vAlign w:val="center"/>
          </w:tcPr>
          <w:p w14:paraId="7C09F4F0" w14:textId="7CDEDAAF"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1</w:t>
            </w:r>
            <w:r w:rsidR="1D4F95F2" w:rsidRPr="2AE52F7C">
              <w:rPr>
                <w:color w:val="000000" w:themeColor="text1"/>
                <w:sz w:val="20"/>
                <w:szCs w:val="20"/>
              </w:rPr>
              <w:t>5</w:t>
            </w:r>
            <w:r w:rsidR="68A5B3EB" w:rsidRPr="2AE52F7C">
              <w:rPr>
                <w:color w:val="000000" w:themeColor="text1"/>
                <w:sz w:val="20"/>
                <w:szCs w:val="20"/>
              </w:rPr>
              <w:t>%</w:t>
            </w:r>
          </w:p>
        </w:tc>
        <w:tc>
          <w:tcPr>
            <w:tcW w:w="818" w:type="dxa"/>
            <w:gridSpan w:val="2"/>
            <w:vAlign w:val="center"/>
          </w:tcPr>
          <w:p w14:paraId="76C0597D" w14:textId="5BE003F5"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55F0C510" w14:textId="2A06F074" w:rsidTr="4F3025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0" w:type="dxa"/>
          </w:tcPr>
          <w:p w14:paraId="06D7FBDC" w14:textId="34D1A961" w:rsidR="0093415B" w:rsidRPr="00505818" w:rsidRDefault="00894A43" w:rsidP="0093415B">
            <w:pPr>
              <w:rPr>
                <w:b w:val="0"/>
                <w:color w:val="FFFFFF"/>
                <w:sz w:val="20"/>
                <w:szCs w:val="20"/>
              </w:rPr>
            </w:pPr>
            <w:r w:rsidRPr="00505818">
              <w:rPr>
                <w:b w:val="0"/>
                <w:color w:val="FFFFFF"/>
                <w:sz w:val="20"/>
                <w:szCs w:val="20"/>
              </w:rPr>
              <w:t>Literacy Attainment Gap (P1,4,7 Combined) - percentage point gap between the least deprived and most deprived pupils</w:t>
            </w:r>
          </w:p>
        </w:tc>
        <w:tc>
          <w:tcPr>
            <w:tcW w:w="1061" w:type="dxa"/>
            <w:noWrap/>
            <w:vAlign w:val="center"/>
          </w:tcPr>
          <w:p w14:paraId="26E5D049" w14:textId="6A5BB9D7"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20.4</w:t>
            </w:r>
          </w:p>
        </w:tc>
        <w:tc>
          <w:tcPr>
            <w:tcW w:w="885" w:type="dxa"/>
            <w:noWrap/>
            <w:vAlign w:val="center"/>
          </w:tcPr>
          <w:p w14:paraId="59743E2F" w14:textId="5BF55182"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19.9</w:t>
            </w:r>
          </w:p>
        </w:tc>
        <w:tc>
          <w:tcPr>
            <w:tcW w:w="1336" w:type="dxa"/>
            <w:noWrap/>
            <w:vAlign w:val="center"/>
          </w:tcPr>
          <w:p w14:paraId="5B827DB8" w14:textId="6D44D159"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19.9</w:t>
            </w:r>
          </w:p>
        </w:tc>
        <w:tc>
          <w:tcPr>
            <w:tcW w:w="1425" w:type="dxa"/>
            <w:noWrap/>
            <w:vAlign w:val="center"/>
          </w:tcPr>
          <w:p w14:paraId="381DE438" w14:textId="0A73A485"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7" w:type="dxa"/>
            <w:noWrap/>
            <w:vAlign w:val="center"/>
          </w:tcPr>
          <w:p w14:paraId="6DC91328" w14:textId="04203D78"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0</w:t>
            </w:r>
            <w:r w:rsidR="0093415B" w:rsidRPr="00505818">
              <w:rPr>
                <w:color w:val="000000" w:themeColor="text1"/>
                <w:sz w:val="20"/>
                <w:szCs w:val="20"/>
              </w:rPr>
              <w:t>%</w:t>
            </w:r>
          </w:p>
        </w:tc>
        <w:tc>
          <w:tcPr>
            <w:tcW w:w="818" w:type="dxa"/>
            <w:gridSpan w:val="2"/>
            <w:vAlign w:val="center"/>
          </w:tcPr>
          <w:p w14:paraId="500E7575" w14:textId="1AB8EEDB"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5F4697C9" w14:textId="0CB1B390" w:rsidTr="4F302557">
        <w:trPr>
          <w:trHeight w:val="290"/>
        </w:trPr>
        <w:tc>
          <w:tcPr>
            <w:cnfStyle w:val="001000000000" w:firstRow="0" w:lastRow="0" w:firstColumn="1" w:lastColumn="0" w:oddVBand="0" w:evenVBand="0" w:oddHBand="0" w:evenHBand="0" w:firstRowFirstColumn="0" w:firstRowLastColumn="0" w:lastRowFirstColumn="0" w:lastRowLastColumn="0"/>
            <w:tcW w:w="3690" w:type="dxa"/>
          </w:tcPr>
          <w:p w14:paraId="10C4E76F" w14:textId="75E8995B" w:rsidR="0093415B" w:rsidRPr="00505818" w:rsidRDefault="00894A43" w:rsidP="0093415B">
            <w:pPr>
              <w:rPr>
                <w:b w:val="0"/>
                <w:color w:val="FFFFFF"/>
                <w:sz w:val="20"/>
                <w:szCs w:val="20"/>
              </w:rPr>
            </w:pPr>
            <w:r w:rsidRPr="1A5AF941">
              <w:rPr>
                <w:b w:val="0"/>
                <w:sz w:val="20"/>
                <w:szCs w:val="20"/>
              </w:rPr>
              <w:t xml:space="preserve">Numeracy Attainment Gap (P1,4,7 Combined) - percentage point gap between </w:t>
            </w:r>
            <w:r w:rsidR="02C2049E" w:rsidRPr="1A5AF941">
              <w:rPr>
                <w:b w:val="0"/>
                <w:bCs w:val="0"/>
                <w:sz w:val="20"/>
                <w:szCs w:val="20"/>
              </w:rPr>
              <w:t xml:space="preserve">pupils from </w:t>
            </w:r>
            <w:r w:rsidRPr="1A5AF941">
              <w:rPr>
                <w:b w:val="0"/>
                <w:sz w:val="20"/>
                <w:szCs w:val="20"/>
              </w:rPr>
              <w:t xml:space="preserve">the least deprived and most deprived </w:t>
            </w:r>
            <w:r w:rsidR="25335AEE" w:rsidRPr="1A5AF941">
              <w:rPr>
                <w:b w:val="0"/>
                <w:bCs w:val="0"/>
                <w:sz w:val="20"/>
                <w:szCs w:val="20"/>
              </w:rPr>
              <w:t>areas</w:t>
            </w:r>
          </w:p>
        </w:tc>
        <w:tc>
          <w:tcPr>
            <w:tcW w:w="1061" w:type="dxa"/>
            <w:noWrap/>
            <w:vAlign w:val="center"/>
          </w:tcPr>
          <w:p w14:paraId="6CEF4106" w14:textId="10FAF70B"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17.3</w:t>
            </w:r>
          </w:p>
        </w:tc>
        <w:tc>
          <w:tcPr>
            <w:tcW w:w="885" w:type="dxa"/>
            <w:noWrap/>
            <w:vAlign w:val="center"/>
          </w:tcPr>
          <w:p w14:paraId="319E69C2" w14:textId="15EA4AC8" w:rsidR="0093415B" w:rsidRPr="00505818" w:rsidRDefault="59D040D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13.6</w:t>
            </w:r>
          </w:p>
        </w:tc>
        <w:tc>
          <w:tcPr>
            <w:tcW w:w="1336" w:type="dxa"/>
            <w:noWrap/>
            <w:vAlign w:val="center"/>
          </w:tcPr>
          <w:p w14:paraId="254C0494" w14:textId="06E408A3"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16.6</w:t>
            </w:r>
          </w:p>
        </w:tc>
        <w:tc>
          <w:tcPr>
            <w:tcW w:w="1425" w:type="dxa"/>
            <w:noWrap/>
            <w:vAlign w:val="center"/>
          </w:tcPr>
          <w:p w14:paraId="70587815" w14:textId="359E8025"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7" w:type="dxa"/>
            <w:noWrap/>
            <w:vAlign w:val="center"/>
          </w:tcPr>
          <w:p w14:paraId="0D03A110" w14:textId="5757622D" w:rsidR="0093415B" w:rsidRPr="00505818" w:rsidRDefault="7D3B34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18</w:t>
            </w:r>
            <w:r w:rsidR="741C5DD6" w:rsidRPr="2AE52F7C">
              <w:rPr>
                <w:color w:val="000000" w:themeColor="text1"/>
                <w:sz w:val="20"/>
                <w:szCs w:val="20"/>
              </w:rPr>
              <w:t>%</w:t>
            </w:r>
          </w:p>
        </w:tc>
        <w:tc>
          <w:tcPr>
            <w:tcW w:w="818" w:type="dxa"/>
            <w:gridSpan w:val="2"/>
            <w:vAlign w:val="center"/>
          </w:tcPr>
          <w:p w14:paraId="48ACECB0" w14:textId="55BF0615"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3D9B43D5" w14:textId="2E840076" w:rsidTr="4F3025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0" w:type="dxa"/>
          </w:tcPr>
          <w:p w14:paraId="3239E3F8" w14:textId="20EAFB53" w:rsidR="0093415B" w:rsidRPr="00505818" w:rsidRDefault="70C93638" w:rsidP="0093415B">
            <w:pPr>
              <w:rPr>
                <w:b w:val="0"/>
                <w:bCs w:val="0"/>
                <w:color w:val="FFFFFF"/>
                <w:sz w:val="20"/>
                <w:szCs w:val="20"/>
              </w:rPr>
            </w:pPr>
            <w:r w:rsidRPr="2AE52F7C">
              <w:rPr>
                <w:b w:val="0"/>
                <w:bCs w:val="0"/>
                <w:sz w:val="20"/>
                <w:szCs w:val="20"/>
              </w:rPr>
              <w:t xml:space="preserve">% of pupils entering positive destinations </w:t>
            </w:r>
            <w:r w:rsidR="21C16C6B" w:rsidRPr="2AE52F7C">
              <w:rPr>
                <w:b w:val="0"/>
                <w:bCs w:val="0"/>
                <w:sz w:val="20"/>
                <w:szCs w:val="20"/>
              </w:rPr>
              <w:t>(2020/21)</w:t>
            </w:r>
          </w:p>
        </w:tc>
        <w:tc>
          <w:tcPr>
            <w:tcW w:w="1061" w:type="dxa"/>
            <w:noWrap/>
            <w:vAlign w:val="center"/>
          </w:tcPr>
          <w:p w14:paraId="71EB74C9" w14:textId="1123A80E"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92.3</w:t>
            </w:r>
          </w:p>
        </w:tc>
        <w:tc>
          <w:tcPr>
            <w:tcW w:w="885" w:type="dxa"/>
            <w:noWrap/>
            <w:vAlign w:val="center"/>
          </w:tcPr>
          <w:p w14:paraId="70EC3F19" w14:textId="77777777"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6" w:type="dxa"/>
            <w:noWrap/>
            <w:vAlign w:val="center"/>
          </w:tcPr>
          <w:p w14:paraId="323D9A7E" w14:textId="1FF2E3B3"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95.4</w:t>
            </w:r>
          </w:p>
        </w:tc>
        <w:tc>
          <w:tcPr>
            <w:tcW w:w="1425" w:type="dxa"/>
            <w:noWrap/>
            <w:vAlign w:val="center"/>
          </w:tcPr>
          <w:p w14:paraId="005CA9B8" w14:textId="44160FDC"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93.6</w:t>
            </w:r>
          </w:p>
        </w:tc>
        <w:tc>
          <w:tcPr>
            <w:tcW w:w="1227" w:type="dxa"/>
            <w:noWrap/>
            <w:vAlign w:val="center"/>
          </w:tcPr>
          <w:p w14:paraId="7DE7B86E" w14:textId="411624CC"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2</w:t>
            </w:r>
            <w:r w:rsidR="0093415B" w:rsidRPr="00505818">
              <w:rPr>
                <w:color w:val="000000" w:themeColor="text1"/>
                <w:sz w:val="20"/>
                <w:szCs w:val="20"/>
              </w:rPr>
              <w:t>%</w:t>
            </w:r>
          </w:p>
        </w:tc>
        <w:tc>
          <w:tcPr>
            <w:tcW w:w="818" w:type="dxa"/>
            <w:gridSpan w:val="2"/>
            <w:vAlign w:val="center"/>
          </w:tcPr>
          <w:p w14:paraId="16CDDCE5" w14:textId="23B0CC16"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04F2A76E" w14:textId="0E52BA0D" w:rsidTr="4F302557">
        <w:trPr>
          <w:trHeight w:val="290"/>
        </w:trPr>
        <w:tc>
          <w:tcPr>
            <w:cnfStyle w:val="001000000000" w:firstRow="0" w:lastRow="0" w:firstColumn="1" w:lastColumn="0" w:oddVBand="0" w:evenVBand="0" w:oddHBand="0" w:evenHBand="0" w:firstRowFirstColumn="0" w:firstRowLastColumn="0" w:lastRowFirstColumn="0" w:lastRowLastColumn="0"/>
            <w:tcW w:w="3690" w:type="dxa"/>
          </w:tcPr>
          <w:p w14:paraId="08860B96" w14:textId="38E32B5F" w:rsidR="0093415B" w:rsidRPr="00505818" w:rsidRDefault="00894A43" w:rsidP="0093415B">
            <w:pPr>
              <w:rPr>
                <w:b w:val="0"/>
                <w:color w:val="FFFFFF"/>
                <w:sz w:val="20"/>
                <w:szCs w:val="20"/>
              </w:rPr>
            </w:pPr>
            <w:r w:rsidRPr="00505818">
              <w:rPr>
                <w:b w:val="0"/>
                <w:color w:val="FFFFFF"/>
                <w:sz w:val="20"/>
                <w:szCs w:val="20"/>
              </w:rPr>
              <w:t xml:space="preserve">% of pupils living in the 20% most deprived areas gaining 5+ awards at level 5  </w:t>
            </w:r>
          </w:p>
        </w:tc>
        <w:tc>
          <w:tcPr>
            <w:tcW w:w="1061" w:type="dxa"/>
            <w:noWrap/>
            <w:vAlign w:val="center"/>
          </w:tcPr>
          <w:p w14:paraId="19773EBB" w14:textId="42C149A7"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44</w:t>
            </w:r>
          </w:p>
        </w:tc>
        <w:tc>
          <w:tcPr>
            <w:tcW w:w="885" w:type="dxa"/>
            <w:noWrap/>
            <w:vAlign w:val="center"/>
          </w:tcPr>
          <w:p w14:paraId="0EAE391E" w14:textId="418585B3"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6" w:type="dxa"/>
            <w:noWrap/>
            <w:vAlign w:val="center"/>
          </w:tcPr>
          <w:p w14:paraId="4CD1FBAE" w14:textId="2BAD13AF"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52</w:t>
            </w:r>
          </w:p>
        </w:tc>
        <w:tc>
          <w:tcPr>
            <w:tcW w:w="1425" w:type="dxa"/>
            <w:noWrap/>
            <w:vAlign w:val="center"/>
          </w:tcPr>
          <w:p w14:paraId="2EB11C80" w14:textId="012E8729"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50</w:t>
            </w:r>
          </w:p>
        </w:tc>
        <w:tc>
          <w:tcPr>
            <w:tcW w:w="1227" w:type="dxa"/>
            <w:noWrap/>
            <w:vAlign w:val="center"/>
          </w:tcPr>
          <w:p w14:paraId="5B9F2F9E" w14:textId="098E6F3E"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4</w:t>
            </w:r>
            <w:r w:rsidR="0093415B" w:rsidRPr="00505818">
              <w:rPr>
                <w:color w:val="000000" w:themeColor="text1"/>
                <w:sz w:val="20"/>
                <w:szCs w:val="20"/>
              </w:rPr>
              <w:t>%</w:t>
            </w:r>
          </w:p>
        </w:tc>
        <w:tc>
          <w:tcPr>
            <w:tcW w:w="818" w:type="dxa"/>
            <w:gridSpan w:val="2"/>
            <w:vAlign w:val="center"/>
          </w:tcPr>
          <w:p w14:paraId="7C148AF9" w14:textId="14EEC5D3"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245A411E" w14:textId="590E62EB" w:rsidTr="4F30255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690" w:type="dxa"/>
          </w:tcPr>
          <w:p w14:paraId="6C0DD111" w14:textId="787C2604" w:rsidR="0093415B" w:rsidRPr="00505818" w:rsidRDefault="00894A43" w:rsidP="0093415B">
            <w:pPr>
              <w:rPr>
                <w:b w:val="0"/>
                <w:color w:val="FFFFFF"/>
                <w:sz w:val="20"/>
                <w:szCs w:val="20"/>
              </w:rPr>
            </w:pPr>
            <w:r w:rsidRPr="00505818">
              <w:rPr>
                <w:b w:val="0"/>
                <w:color w:val="FFFFFF"/>
                <w:sz w:val="20"/>
                <w:szCs w:val="20"/>
              </w:rPr>
              <w:t xml:space="preserve">% of pupils living in the 20% most deprived areas gaining 5+ awards at level 6  </w:t>
            </w:r>
          </w:p>
        </w:tc>
        <w:tc>
          <w:tcPr>
            <w:tcW w:w="1061" w:type="dxa"/>
            <w:noWrap/>
            <w:vAlign w:val="center"/>
          </w:tcPr>
          <w:p w14:paraId="691A7C86" w14:textId="4DCB6110"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15.0</w:t>
            </w:r>
          </w:p>
        </w:tc>
        <w:tc>
          <w:tcPr>
            <w:tcW w:w="885" w:type="dxa"/>
            <w:noWrap/>
            <w:vAlign w:val="center"/>
          </w:tcPr>
          <w:p w14:paraId="38280A8E" w14:textId="79157D50"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6" w:type="dxa"/>
            <w:noWrap/>
            <w:vAlign w:val="center"/>
          </w:tcPr>
          <w:p w14:paraId="7329B64F" w14:textId="0E577529"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23.0</w:t>
            </w:r>
          </w:p>
        </w:tc>
        <w:tc>
          <w:tcPr>
            <w:tcW w:w="1425" w:type="dxa"/>
            <w:noWrap/>
            <w:vAlign w:val="center"/>
          </w:tcPr>
          <w:p w14:paraId="2243F4E7" w14:textId="4C367146"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18.0</w:t>
            </w:r>
          </w:p>
        </w:tc>
        <w:tc>
          <w:tcPr>
            <w:tcW w:w="1227" w:type="dxa"/>
            <w:noWrap/>
            <w:vAlign w:val="center"/>
          </w:tcPr>
          <w:p w14:paraId="241713AB" w14:textId="14A35A82" w:rsidR="0093415B" w:rsidRPr="00505818" w:rsidRDefault="70C93638"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2</w:t>
            </w:r>
            <w:r w:rsidR="3D9C206B" w:rsidRPr="2AE52F7C">
              <w:rPr>
                <w:color w:val="000000" w:themeColor="text1"/>
                <w:sz w:val="20"/>
                <w:szCs w:val="20"/>
              </w:rPr>
              <w:t>8</w:t>
            </w:r>
            <w:r w:rsidR="741C5DD6" w:rsidRPr="2AE52F7C">
              <w:rPr>
                <w:color w:val="000000" w:themeColor="text1"/>
                <w:sz w:val="20"/>
                <w:szCs w:val="20"/>
              </w:rPr>
              <w:t>%</w:t>
            </w:r>
          </w:p>
        </w:tc>
        <w:tc>
          <w:tcPr>
            <w:tcW w:w="818" w:type="dxa"/>
            <w:gridSpan w:val="2"/>
            <w:vAlign w:val="center"/>
          </w:tcPr>
          <w:p w14:paraId="7E1C287C" w14:textId="3EE56A4F"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CF</w:t>
            </w:r>
          </w:p>
        </w:tc>
      </w:tr>
      <w:tr w:rsidR="00B71694" w:rsidRPr="0093415B" w14:paraId="7D3FF743" w14:textId="3F77310E" w:rsidTr="4F302557">
        <w:trPr>
          <w:trHeight w:val="568"/>
        </w:trPr>
        <w:tc>
          <w:tcPr>
            <w:cnfStyle w:val="001000000000" w:firstRow="0" w:lastRow="0" w:firstColumn="1" w:lastColumn="0" w:oddVBand="0" w:evenVBand="0" w:oddHBand="0" w:evenHBand="0" w:firstRowFirstColumn="0" w:firstRowLastColumn="0" w:lastRowFirstColumn="0" w:lastRowLastColumn="0"/>
            <w:tcW w:w="3690" w:type="dxa"/>
          </w:tcPr>
          <w:p w14:paraId="3580E601" w14:textId="3F1ACE96" w:rsidR="0093415B" w:rsidRPr="00505818" w:rsidRDefault="00894A43" w:rsidP="0093415B">
            <w:pPr>
              <w:rPr>
                <w:b w:val="0"/>
                <w:color w:val="FFFFFF"/>
                <w:sz w:val="20"/>
                <w:szCs w:val="20"/>
              </w:rPr>
            </w:pPr>
            <w:r w:rsidRPr="00505818">
              <w:rPr>
                <w:b w:val="0"/>
                <w:color w:val="FFFFFF"/>
                <w:sz w:val="20"/>
                <w:szCs w:val="20"/>
              </w:rPr>
              <w:t>Average total tariff SIMD quintile 1</w:t>
            </w:r>
          </w:p>
        </w:tc>
        <w:tc>
          <w:tcPr>
            <w:tcW w:w="1061" w:type="dxa"/>
            <w:noWrap/>
            <w:vAlign w:val="center"/>
          </w:tcPr>
          <w:p w14:paraId="2D04807E" w14:textId="7BD5DDC8"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571</w:t>
            </w:r>
          </w:p>
        </w:tc>
        <w:tc>
          <w:tcPr>
            <w:tcW w:w="885" w:type="dxa"/>
            <w:noWrap/>
            <w:vAlign w:val="center"/>
          </w:tcPr>
          <w:p w14:paraId="20C22A3B" w14:textId="77777777"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36" w:type="dxa"/>
            <w:noWrap/>
            <w:vAlign w:val="center"/>
          </w:tcPr>
          <w:p w14:paraId="53DAE5B6" w14:textId="5BA4F291"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725</w:t>
            </w:r>
          </w:p>
        </w:tc>
        <w:tc>
          <w:tcPr>
            <w:tcW w:w="1425" w:type="dxa"/>
            <w:noWrap/>
            <w:vAlign w:val="center"/>
          </w:tcPr>
          <w:p w14:paraId="0FAB4D83" w14:textId="6221FC22"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637</w:t>
            </w:r>
          </w:p>
        </w:tc>
        <w:tc>
          <w:tcPr>
            <w:tcW w:w="1227" w:type="dxa"/>
            <w:noWrap/>
            <w:vAlign w:val="center"/>
          </w:tcPr>
          <w:p w14:paraId="39C95EA0" w14:textId="1F57BC27"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1</w:t>
            </w:r>
            <w:r w:rsidR="501BA8D1" w:rsidRPr="2AE52F7C">
              <w:rPr>
                <w:color w:val="000000" w:themeColor="text1"/>
                <w:sz w:val="20"/>
                <w:szCs w:val="20"/>
              </w:rPr>
              <w:t>4</w:t>
            </w:r>
            <w:r w:rsidR="741C5DD6" w:rsidRPr="2AE52F7C">
              <w:rPr>
                <w:color w:val="000000" w:themeColor="text1"/>
                <w:sz w:val="20"/>
                <w:szCs w:val="20"/>
              </w:rPr>
              <w:t>%</w:t>
            </w:r>
          </w:p>
        </w:tc>
        <w:tc>
          <w:tcPr>
            <w:tcW w:w="818" w:type="dxa"/>
            <w:gridSpan w:val="2"/>
            <w:vAlign w:val="center"/>
          </w:tcPr>
          <w:p w14:paraId="4C9B8333" w14:textId="74878AB5"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CF</w:t>
            </w:r>
          </w:p>
        </w:tc>
      </w:tr>
      <w:tr w:rsidR="0093415B" w:rsidRPr="0093415B" w14:paraId="6B6B1C3F" w14:textId="65CDD4AF" w:rsidTr="4F30255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90" w:type="dxa"/>
          </w:tcPr>
          <w:p w14:paraId="19FDCF10" w14:textId="5274C5F7" w:rsidR="0093415B" w:rsidRPr="00505818" w:rsidRDefault="00894A43" w:rsidP="0093415B">
            <w:pPr>
              <w:rPr>
                <w:b w:val="0"/>
                <w:color w:val="FFFFFF"/>
                <w:sz w:val="20"/>
                <w:szCs w:val="20"/>
              </w:rPr>
            </w:pPr>
            <w:r w:rsidRPr="00505818">
              <w:rPr>
                <w:b w:val="0"/>
                <w:color w:val="FFFFFF"/>
                <w:sz w:val="20"/>
                <w:szCs w:val="20"/>
              </w:rPr>
              <w:t>% CCG Grant Decisions within 15 Days</w:t>
            </w:r>
          </w:p>
        </w:tc>
        <w:tc>
          <w:tcPr>
            <w:tcW w:w="1061" w:type="dxa"/>
            <w:noWrap/>
            <w:vAlign w:val="center"/>
          </w:tcPr>
          <w:p w14:paraId="38FD46E5" w14:textId="64DB771C"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87.0</w:t>
            </w:r>
          </w:p>
        </w:tc>
        <w:tc>
          <w:tcPr>
            <w:tcW w:w="885" w:type="dxa"/>
            <w:noWrap/>
            <w:vAlign w:val="center"/>
          </w:tcPr>
          <w:p w14:paraId="67958DDD" w14:textId="77777777"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36" w:type="dxa"/>
            <w:noWrap/>
            <w:vAlign w:val="center"/>
          </w:tcPr>
          <w:p w14:paraId="6F704CD8" w14:textId="68BD8A7E" w:rsidR="0093415B" w:rsidRPr="00505818" w:rsidRDefault="69E7EAE1"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98.8</w:t>
            </w:r>
          </w:p>
        </w:tc>
        <w:tc>
          <w:tcPr>
            <w:tcW w:w="1425" w:type="dxa"/>
            <w:noWrap/>
            <w:vAlign w:val="center"/>
          </w:tcPr>
          <w:p w14:paraId="4240FA72" w14:textId="7B094F0A"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80.0</w:t>
            </w:r>
          </w:p>
        </w:tc>
        <w:tc>
          <w:tcPr>
            <w:tcW w:w="1227" w:type="dxa"/>
            <w:noWrap/>
            <w:vAlign w:val="center"/>
          </w:tcPr>
          <w:p w14:paraId="51D4CA8B" w14:textId="7D3F5630" w:rsidR="0093415B" w:rsidRPr="00505818" w:rsidRDefault="30A8682E"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2</w:t>
            </w:r>
            <w:r w:rsidR="70C93638" w:rsidRPr="2AE52F7C">
              <w:rPr>
                <w:color w:val="000000" w:themeColor="text1"/>
                <w:sz w:val="20"/>
                <w:szCs w:val="20"/>
              </w:rPr>
              <w:t>4</w:t>
            </w:r>
            <w:r w:rsidR="741C5DD6" w:rsidRPr="2AE52F7C">
              <w:rPr>
                <w:color w:val="000000" w:themeColor="text1"/>
                <w:sz w:val="20"/>
                <w:szCs w:val="20"/>
              </w:rPr>
              <w:t>%</w:t>
            </w:r>
          </w:p>
        </w:tc>
        <w:tc>
          <w:tcPr>
            <w:tcW w:w="818" w:type="dxa"/>
            <w:gridSpan w:val="2"/>
            <w:vAlign w:val="center"/>
          </w:tcPr>
          <w:p w14:paraId="2F0EA8F3" w14:textId="6B1BA8BD"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CS</w:t>
            </w:r>
          </w:p>
        </w:tc>
      </w:tr>
      <w:tr w:rsidR="0093415B" w:rsidRPr="0093415B" w14:paraId="0BE5B825" w14:textId="0009832A" w:rsidTr="4F302557">
        <w:trPr>
          <w:trHeight w:val="583"/>
        </w:trPr>
        <w:tc>
          <w:tcPr>
            <w:cnfStyle w:val="001000000000" w:firstRow="0" w:lastRow="0" w:firstColumn="1" w:lastColumn="0" w:oddVBand="0" w:evenVBand="0" w:oddHBand="0" w:evenHBand="0" w:firstRowFirstColumn="0" w:firstRowLastColumn="0" w:lastRowFirstColumn="0" w:lastRowLastColumn="0"/>
            <w:tcW w:w="3690" w:type="dxa"/>
          </w:tcPr>
          <w:p w14:paraId="0727905B" w14:textId="7FD63A1B" w:rsidR="0093415B" w:rsidRPr="00505818" w:rsidRDefault="00894A43" w:rsidP="0093415B">
            <w:pPr>
              <w:rPr>
                <w:b w:val="0"/>
                <w:color w:val="FFFFFF"/>
                <w:sz w:val="20"/>
                <w:szCs w:val="20"/>
              </w:rPr>
            </w:pPr>
            <w:r w:rsidRPr="00505818">
              <w:rPr>
                <w:b w:val="0"/>
                <w:color w:val="FFFFFF"/>
                <w:sz w:val="20"/>
                <w:szCs w:val="20"/>
              </w:rPr>
              <w:t>% of Crisis Grant Decisions within 1 day</w:t>
            </w:r>
          </w:p>
        </w:tc>
        <w:tc>
          <w:tcPr>
            <w:tcW w:w="1061" w:type="dxa"/>
            <w:noWrap/>
            <w:vAlign w:val="center"/>
          </w:tcPr>
          <w:p w14:paraId="13D9A317" w14:textId="5880153E"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96.3</w:t>
            </w:r>
          </w:p>
        </w:tc>
        <w:tc>
          <w:tcPr>
            <w:tcW w:w="885" w:type="dxa"/>
            <w:noWrap/>
            <w:vAlign w:val="center"/>
          </w:tcPr>
          <w:p w14:paraId="1F526D65" w14:textId="69DAA9BA" w:rsidR="0093415B" w:rsidRPr="00505818" w:rsidRDefault="009719E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94.3</w:t>
            </w:r>
          </w:p>
        </w:tc>
        <w:tc>
          <w:tcPr>
            <w:tcW w:w="1336" w:type="dxa"/>
            <w:noWrap/>
            <w:vAlign w:val="center"/>
          </w:tcPr>
          <w:p w14:paraId="383B6C78" w14:textId="65B37C28"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9</w:t>
            </w:r>
            <w:r w:rsidR="009719E6">
              <w:rPr>
                <w:color w:val="000000" w:themeColor="text1"/>
                <w:sz w:val="20"/>
                <w:szCs w:val="20"/>
              </w:rPr>
              <w:t>3</w:t>
            </w:r>
            <w:r w:rsidR="32285397" w:rsidRPr="2AE52F7C">
              <w:rPr>
                <w:color w:val="000000" w:themeColor="text1"/>
                <w:sz w:val="20"/>
                <w:szCs w:val="20"/>
              </w:rPr>
              <w:t>.</w:t>
            </w:r>
            <w:r w:rsidR="009719E6">
              <w:rPr>
                <w:color w:val="000000" w:themeColor="text1"/>
                <w:sz w:val="20"/>
                <w:szCs w:val="20"/>
              </w:rPr>
              <w:t>0</w:t>
            </w:r>
          </w:p>
        </w:tc>
        <w:tc>
          <w:tcPr>
            <w:tcW w:w="1425" w:type="dxa"/>
            <w:noWrap/>
            <w:vAlign w:val="center"/>
          </w:tcPr>
          <w:p w14:paraId="5ABD1AF3" w14:textId="73539DD3"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7" w:type="dxa"/>
            <w:noWrap/>
            <w:vAlign w:val="center"/>
          </w:tcPr>
          <w:p w14:paraId="23BFB093" w14:textId="5EAFD207" w:rsidR="0093415B" w:rsidRPr="00505818" w:rsidRDefault="32285397"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5</w:t>
            </w:r>
            <w:r w:rsidR="741C5DD6" w:rsidRPr="2AE52F7C">
              <w:rPr>
                <w:color w:val="000000" w:themeColor="text1"/>
                <w:sz w:val="20"/>
                <w:szCs w:val="20"/>
              </w:rPr>
              <w:t>%</w:t>
            </w:r>
          </w:p>
        </w:tc>
        <w:tc>
          <w:tcPr>
            <w:tcW w:w="818" w:type="dxa"/>
            <w:gridSpan w:val="2"/>
            <w:vAlign w:val="center"/>
          </w:tcPr>
          <w:p w14:paraId="6925C63B" w14:textId="763E4C10"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CS</w:t>
            </w:r>
          </w:p>
        </w:tc>
      </w:tr>
      <w:tr w:rsidR="0093415B" w:rsidRPr="0093415B" w14:paraId="12D93041" w14:textId="3BBFE163" w:rsidTr="4F30255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690" w:type="dxa"/>
          </w:tcPr>
          <w:p w14:paraId="06D61486" w14:textId="75F63674" w:rsidR="0093415B" w:rsidRPr="00505818" w:rsidRDefault="00894A43" w:rsidP="0093415B">
            <w:pPr>
              <w:rPr>
                <w:b w:val="0"/>
                <w:color w:val="FFFFFF"/>
                <w:sz w:val="20"/>
                <w:szCs w:val="20"/>
              </w:rPr>
            </w:pPr>
            <w:r w:rsidRPr="00505818">
              <w:rPr>
                <w:b w:val="0"/>
                <w:color w:val="FFFFFF"/>
                <w:sz w:val="20"/>
                <w:szCs w:val="20"/>
              </w:rPr>
              <w:t>Proportion of DHP Funding Spent</w:t>
            </w:r>
          </w:p>
        </w:tc>
        <w:tc>
          <w:tcPr>
            <w:tcW w:w="1061" w:type="dxa"/>
            <w:noWrap/>
            <w:vAlign w:val="center"/>
          </w:tcPr>
          <w:p w14:paraId="5DDE0B2E" w14:textId="0193EC57"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105.8</w:t>
            </w:r>
          </w:p>
        </w:tc>
        <w:tc>
          <w:tcPr>
            <w:tcW w:w="885" w:type="dxa"/>
            <w:noWrap/>
            <w:vAlign w:val="center"/>
          </w:tcPr>
          <w:p w14:paraId="2A5FCDE3" w14:textId="22DE842C" w:rsidR="0093415B" w:rsidRPr="00505818" w:rsidRDefault="00894A43"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05818">
              <w:rPr>
                <w:color w:val="000000" w:themeColor="text1"/>
                <w:sz w:val="20"/>
                <w:szCs w:val="20"/>
              </w:rPr>
              <w:t>102.5</w:t>
            </w:r>
          </w:p>
        </w:tc>
        <w:tc>
          <w:tcPr>
            <w:tcW w:w="1336" w:type="dxa"/>
            <w:noWrap/>
            <w:vAlign w:val="center"/>
          </w:tcPr>
          <w:p w14:paraId="386A3FB4" w14:textId="54B76AD6" w:rsidR="0093415B" w:rsidRPr="00505818" w:rsidRDefault="70C93638"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9</w:t>
            </w:r>
            <w:r w:rsidR="12B840C2" w:rsidRPr="2AE52F7C">
              <w:rPr>
                <w:color w:val="000000" w:themeColor="text1"/>
                <w:sz w:val="20"/>
                <w:szCs w:val="20"/>
              </w:rPr>
              <w:t>0.0</w:t>
            </w:r>
          </w:p>
        </w:tc>
        <w:tc>
          <w:tcPr>
            <w:tcW w:w="1425" w:type="dxa"/>
            <w:noWrap/>
            <w:vAlign w:val="center"/>
          </w:tcPr>
          <w:p w14:paraId="5F1AA5BE" w14:textId="1B31CBF4" w:rsidR="0093415B" w:rsidRPr="00505818"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27" w:type="dxa"/>
            <w:noWrap/>
            <w:vAlign w:val="center"/>
          </w:tcPr>
          <w:p w14:paraId="1C55638F" w14:textId="35817549" w:rsidR="0093415B" w:rsidRPr="00505818" w:rsidRDefault="12B840C2"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w:t>
            </w:r>
            <w:r w:rsidR="70C93638" w:rsidRPr="2AE52F7C">
              <w:rPr>
                <w:color w:val="000000" w:themeColor="text1"/>
                <w:sz w:val="20"/>
                <w:szCs w:val="20"/>
              </w:rPr>
              <w:t>4</w:t>
            </w:r>
            <w:r w:rsidR="741C5DD6" w:rsidRPr="2AE52F7C">
              <w:rPr>
                <w:color w:val="000000" w:themeColor="text1"/>
                <w:sz w:val="20"/>
                <w:szCs w:val="20"/>
              </w:rPr>
              <w:t>%</w:t>
            </w:r>
          </w:p>
        </w:tc>
        <w:tc>
          <w:tcPr>
            <w:tcW w:w="818" w:type="dxa"/>
            <w:gridSpan w:val="2"/>
            <w:vAlign w:val="center"/>
          </w:tcPr>
          <w:p w14:paraId="5A3F821F" w14:textId="3FA45E3C" w:rsidR="00024075" w:rsidRDefault="00024075"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CS</w:t>
            </w:r>
          </w:p>
        </w:tc>
      </w:tr>
      <w:tr w:rsidR="0093415B" w:rsidRPr="0093415B" w14:paraId="4D419EF8" w14:textId="728DD977" w:rsidTr="4F302557">
        <w:trPr>
          <w:trHeight w:val="290"/>
        </w:trPr>
        <w:tc>
          <w:tcPr>
            <w:cnfStyle w:val="001000000000" w:firstRow="0" w:lastRow="0" w:firstColumn="1" w:lastColumn="0" w:oddVBand="0" w:evenVBand="0" w:oddHBand="0" w:evenHBand="0" w:firstRowFirstColumn="0" w:firstRowLastColumn="0" w:lastRowFirstColumn="0" w:lastRowLastColumn="0"/>
            <w:tcW w:w="3690" w:type="dxa"/>
          </w:tcPr>
          <w:p w14:paraId="311CF625" w14:textId="05449B36" w:rsidR="0093415B" w:rsidRPr="00505818" w:rsidRDefault="00894A43" w:rsidP="0093415B">
            <w:pPr>
              <w:rPr>
                <w:b w:val="0"/>
                <w:color w:val="FFFFFF"/>
                <w:sz w:val="20"/>
                <w:szCs w:val="20"/>
              </w:rPr>
            </w:pPr>
            <w:r w:rsidRPr="00505818">
              <w:rPr>
                <w:b w:val="0"/>
                <w:color w:val="FFFFFF"/>
                <w:sz w:val="20"/>
                <w:szCs w:val="20"/>
              </w:rPr>
              <w:t>Proportion of SWF Budget Spent</w:t>
            </w:r>
          </w:p>
        </w:tc>
        <w:tc>
          <w:tcPr>
            <w:tcW w:w="1061" w:type="dxa"/>
            <w:noWrap/>
            <w:vAlign w:val="center"/>
          </w:tcPr>
          <w:p w14:paraId="3F1BBCB0" w14:textId="34030C9B"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81.3</w:t>
            </w:r>
          </w:p>
        </w:tc>
        <w:tc>
          <w:tcPr>
            <w:tcW w:w="885" w:type="dxa"/>
            <w:noWrap/>
            <w:vAlign w:val="center"/>
          </w:tcPr>
          <w:p w14:paraId="26227E36" w14:textId="740773AB" w:rsidR="0093415B" w:rsidRPr="00505818" w:rsidRDefault="00894A43"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05818">
              <w:rPr>
                <w:color w:val="000000" w:themeColor="text1"/>
                <w:sz w:val="20"/>
                <w:szCs w:val="20"/>
              </w:rPr>
              <w:t>128.6</w:t>
            </w:r>
          </w:p>
        </w:tc>
        <w:tc>
          <w:tcPr>
            <w:tcW w:w="1336" w:type="dxa"/>
            <w:noWrap/>
            <w:vAlign w:val="center"/>
          </w:tcPr>
          <w:p w14:paraId="1450A208" w14:textId="7554D85E"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1</w:t>
            </w:r>
            <w:r w:rsidR="5DA62099" w:rsidRPr="2AE52F7C">
              <w:rPr>
                <w:color w:val="000000" w:themeColor="text1"/>
                <w:sz w:val="20"/>
                <w:szCs w:val="20"/>
              </w:rPr>
              <w:t>06.8</w:t>
            </w:r>
          </w:p>
        </w:tc>
        <w:tc>
          <w:tcPr>
            <w:tcW w:w="1425" w:type="dxa"/>
            <w:noWrap/>
            <w:vAlign w:val="center"/>
          </w:tcPr>
          <w:p w14:paraId="7464BA29" w14:textId="164F3A5B" w:rsidR="0093415B" w:rsidRPr="00505818"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227" w:type="dxa"/>
            <w:noWrap/>
            <w:vAlign w:val="center"/>
          </w:tcPr>
          <w:p w14:paraId="5746AC02" w14:textId="2AD5281B" w:rsidR="0093415B" w:rsidRPr="00505818" w:rsidRDefault="70C93638"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2AE52F7C">
              <w:rPr>
                <w:color w:val="000000" w:themeColor="text1"/>
                <w:sz w:val="20"/>
                <w:szCs w:val="20"/>
              </w:rPr>
              <w:t>2</w:t>
            </w:r>
            <w:r w:rsidR="3760E551" w:rsidRPr="2AE52F7C">
              <w:rPr>
                <w:color w:val="000000" w:themeColor="text1"/>
                <w:sz w:val="20"/>
                <w:szCs w:val="20"/>
              </w:rPr>
              <w:t>0</w:t>
            </w:r>
            <w:r w:rsidR="741C5DD6" w:rsidRPr="2AE52F7C">
              <w:rPr>
                <w:color w:val="000000" w:themeColor="text1"/>
                <w:sz w:val="20"/>
                <w:szCs w:val="20"/>
              </w:rPr>
              <w:t>%</w:t>
            </w:r>
          </w:p>
        </w:tc>
        <w:tc>
          <w:tcPr>
            <w:tcW w:w="818" w:type="dxa"/>
            <w:gridSpan w:val="2"/>
            <w:vAlign w:val="center"/>
          </w:tcPr>
          <w:p w14:paraId="46E34332" w14:textId="23EDC254" w:rsidR="00024075" w:rsidRDefault="00024075"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CS</w:t>
            </w:r>
          </w:p>
        </w:tc>
      </w:tr>
    </w:tbl>
    <w:p w14:paraId="5CB0ABAE" w14:textId="77777777" w:rsidR="0093415B" w:rsidRDefault="0093415B" w:rsidP="0093415B">
      <w:pPr>
        <w:spacing w:after="160" w:line="259" w:lineRule="auto"/>
        <w:rPr>
          <w:rFonts w:ascii="Calibri" w:eastAsia="Calibri" w:hAnsi="Calibri" w:cs="Times New Roman"/>
          <w:lang w:val="en-US" w:eastAsia="en-US"/>
        </w:rPr>
      </w:pPr>
    </w:p>
    <w:p w14:paraId="24CE74DF" w14:textId="5474C9B2" w:rsidR="00710C45" w:rsidRPr="000B2E20" w:rsidRDefault="00024075" w:rsidP="000B2E20">
      <w:pPr>
        <w:jc w:val="both"/>
        <w:rPr>
          <w:rFonts w:eastAsia="Calibri"/>
          <w:sz w:val="20"/>
          <w:szCs w:val="20"/>
        </w:rPr>
      </w:pPr>
      <w:r w:rsidRPr="000B2E20">
        <w:rPr>
          <w:bCs/>
          <w:sz w:val="20"/>
          <w:szCs w:val="20"/>
        </w:rPr>
        <w:t>Lead Service</w:t>
      </w:r>
    </w:p>
    <w:p w14:paraId="1F6AA4C2" w14:textId="491F7288" w:rsidR="00024075" w:rsidRPr="000B2E20" w:rsidRDefault="00024075" w:rsidP="000B2E20">
      <w:pPr>
        <w:jc w:val="both"/>
        <w:rPr>
          <w:bCs/>
          <w:sz w:val="20"/>
          <w:szCs w:val="20"/>
        </w:rPr>
      </w:pPr>
      <w:r w:rsidRPr="000B2E20">
        <w:rPr>
          <w:bCs/>
          <w:sz w:val="20"/>
          <w:szCs w:val="20"/>
        </w:rPr>
        <w:t>CF = Children and Families</w:t>
      </w:r>
    </w:p>
    <w:p w14:paraId="5679A2C6" w14:textId="208B6223" w:rsidR="00024075" w:rsidRPr="000B2E20" w:rsidRDefault="00024075" w:rsidP="000B2E20">
      <w:pPr>
        <w:jc w:val="both"/>
        <w:rPr>
          <w:bCs/>
          <w:sz w:val="20"/>
          <w:szCs w:val="20"/>
        </w:rPr>
      </w:pPr>
      <w:r w:rsidRPr="000B2E20">
        <w:rPr>
          <w:bCs/>
          <w:sz w:val="20"/>
          <w:szCs w:val="20"/>
        </w:rPr>
        <w:t>CS = Corporate Serv</w:t>
      </w:r>
      <w:r w:rsidR="000B2E20">
        <w:rPr>
          <w:bCs/>
          <w:sz w:val="20"/>
          <w:szCs w:val="20"/>
        </w:rPr>
        <w:t>i</w:t>
      </w:r>
      <w:r w:rsidRPr="000B2E20">
        <w:rPr>
          <w:bCs/>
          <w:sz w:val="20"/>
          <w:szCs w:val="20"/>
        </w:rPr>
        <w:t>ces</w:t>
      </w:r>
    </w:p>
    <w:p w14:paraId="35FC8E70" w14:textId="59256192" w:rsidR="00710C45" w:rsidRDefault="00710C45" w:rsidP="0093415B">
      <w:pPr>
        <w:spacing w:after="160" w:line="259" w:lineRule="auto"/>
        <w:rPr>
          <w:rFonts w:ascii="Calibri" w:eastAsia="Calibri" w:hAnsi="Calibri" w:cs="Times New Roman"/>
          <w:lang w:val="en-US" w:eastAsia="en-US"/>
        </w:rPr>
      </w:pPr>
    </w:p>
    <w:p w14:paraId="0A1CFEC6" w14:textId="77777777" w:rsidR="002D798E" w:rsidRDefault="002D798E" w:rsidP="0093415B">
      <w:pPr>
        <w:spacing w:after="160" w:line="259" w:lineRule="auto"/>
        <w:rPr>
          <w:rFonts w:ascii="Calibri" w:eastAsia="Calibri" w:hAnsi="Calibri" w:cs="Times New Roman"/>
          <w:lang w:val="en-US" w:eastAsia="en-US"/>
        </w:rPr>
      </w:pPr>
    </w:p>
    <w:p w14:paraId="75B52530" w14:textId="77777777" w:rsidR="00DD2D12" w:rsidRDefault="00DD2D12" w:rsidP="0093415B">
      <w:pPr>
        <w:spacing w:after="160" w:line="259" w:lineRule="auto"/>
        <w:rPr>
          <w:rFonts w:ascii="Calibri" w:eastAsia="Calibri" w:hAnsi="Calibri" w:cs="Times New Roman"/>
          <w:lang w:val="en-US" w:eastAsia="en-US"/>
        </w:rPr>
      </w:pPr>
    </w:p>
    <w:p w14:paraId="3509814B" w14:textId="77777777" w:rsidR="00DD2D12" w:rsidRDefault="00DD2D12" w:rsidP="0093415B">
      <w:pPr>
        <w:spacing w:after="160" w:line="259" w:lineRule="auto"/>
        <w:rPr>
          <w:rFonts w:ascii="Calibri" w:eastAsia="Calibri" w:hAnsi="Calibri" w:cs="Times New Roman"/>
          <w:lang w:val="en-US" w:eastAsia="en-US"/>
        </w:rPr>
      </w:pPr>
    </w:p>
    <w:p w14:paraId="24B668DB" w14:textId="5AF07D40" w:rsidR="00710C45" w:rsidRDefault="00710C45" w:rsidP="0093415B">
      <w:pPr>
        <w:spacing w:after="160" w:line="259" w:lineRule="auto"/>
        <w:rPr>
          <w:rFonts w:ascii="Calibri" w:eastAsia="Calibri" w:hAnsi="Calibri" w:cs="Times New Roman"/>
          <w:lang w:val="en-US" w:eastAsia="en-US"/>
        </w:rPr>
      </w:pPr>
    </w:p>
    <w:p w14:paraId="5701F8F5" w14:textId="77777777" w:rsidR="000A6390" w:rsidRDefault="000A6390" w:rsidP="0093415B">
      <w:pPr>
        <w:spacing w:after="160" w:line="259" w:lineRule="auto"/>
        <w:rPr>
          <w:rFonts w:ascii="Calibri" w:eastAsia="Calibri" w:hAnsi="Calibri" w:cs="Times New Roman"/>
          <w:lang w:val="en-US" w:eastAsia="en-US"/>
        </w:rPr>
      </w:pPr>
    </w:p>
    <w:p w14:paraId="55926031" w14:textId="26446DE2" w:rsidR="00EB75AA" w:rsidRDefault="00EB75AA" w:rsidP="00EB75AA">
      <w:pPr>
        <w:keepNext/>
        <w:keepLines/>
        <w:spacing w:before="40" w:line="254" w:lineRule="auto"/>
        <w:jc w:val="both"/>
        <w:outlineLvl w:val="1"/>
        <w:rPr>
          <w:b/>
          <w:bCs/>
        </w:rPr>
      </w:pPr>
      <w:bookmarkStart w:id="4" w:name="_Toc128044584"/>
      <w:bookmarkStart w:id="5" w:name="_Toc129783012"/>
      <w:r w:rsidRPr="00E126B0">
        <w:rPr>
          <w:b/>
          <w:bCs/>
        </w:rPr>
        <w:lastRenderedPageBreak/>
        <w:t>% of children living in poverty (after housing costs)</w:t>
      </w:r>
      <w:bookmarkEnd w:id="4"/>
      <w:bookmarkEnd w:id="5"/>
    </w:p>
    <w:p w14:paraId="5E6BA10F" w14:textId="77777777" w:rsidR="00F420E9" w:rsidRPr="00E126B0" w:rsidRDefault="00F420E9" w:rsidP="00EB75AA">
      <w:pPr>
        <w:keepNext/>
        <w:keepLines/>
        <w:spacing w:before="40" w:line="254" w:lineRule="auto"/>
        <w:jc w:val="both"/>
        <w:outlineLvl w:val="1"/>
        <w:rPr>
          <w:b/>
          <w:bCs/>
        </w:rPr>
      </w:pPr>
    </w:p>
    <w:tbl>
      <w:tblPr>
        <w:tblStyle w:val="GridTable5Dark-Accent1"/>
        <w:tblW w:w="9802" w:type="dxa"/>
        <w:tblLook w:val="04A0" w:firstRow="1" w:lastRow="0" w:firstColumn="1" w:lastColumn="0" w:noHBand="0" w:noVBand="1"/>
      </w:tblPr>
      <w:tblGrid>
        <w:gridCol w:w="3124"/>
        <w:gridCol w:w="1062"/>
        <w:gridCol w:w="1274"/>
        <w:gridCol w:w="1355"/>
        <w:gridCol w:w="1720"/>
        <w:gridCol w:w="1267"/>
      </w:tblGrid>
      <w:tr w:rsidR="00EB75AA" w:rsidRPr="00EB75AA" w14:paraId="2063B39E" w14:textId="77777777" w:rsidTr="00E5482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24" w:type="dxa"/>
            <w:noWrap/>
            <w:hideMark/>
          </w:tcPr>
          <w:p w14:paraId="6B812A10" w14:textId="77777777" w:rsidR="00EB75AA" w:rsidRPr="00C43652" w:rsidRDefault="00EB75AA" w:rsidP="00EB75AA">
            <w:pPr>
              <w:rPr>
                <w:b w:val="0"/>
                <w:color w:val="FFFFFF"/>
                <w:sz w:val="20"/>
              </w:rPr>
            </w:pPr>
            <w:r w:rsidRPr="00C43652">
              <w:rPr>
                <w:b w:val="0"/>
                <w:color w:val="FFFFFF"/>
                <w:sz w:val="20"/>
              </w:rPr>
              <w:t>Performance Indicator</w:t>
            </w:r>
          </w:p>
        </w:tc>
        <w:tc>
          <w:tcPr>
            <w:tcW w:w="1062" w:type="dxa"/>
            <w:noWrap/>
            <w:hideMark/>
          </w:tcPr>
          <w:p w14:paraId="5537A817" w14:textId="77777777" w:rsidR="00EB75AA" w:rsidRPr="00505818" w:rsidRDefault="00EB75AA"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2019/20</w:t>
            </w:r>
          </w:p>
        </w:tc>
        <w:tc>
          <w:tcPr>
            <w:tcW w:w="1274" w:type="dxa"/>
            <w:noWrap/>
            <w:hideMark/>
          </w:tcPr>
          <w:p w14:paraId="63721D2F" w14:textId="77777777" w:rsidR="002D798E" w:rsidRPr="00505818" w:rsidRDefault="002D798E"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2020-21</w:t>
            </w:r>
          </w:p>
          <w:p w14:paraId="533852FF" w14:textId="4590EA1C" w:rsidR="00EB75AA" w:rsidRPr="00505818" w:rsidRDefault="00EB75AA"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On Target</w:t>
            </w:r>
          </w:p>
        </w:tc>
        <w:tc>
          <w:tcPr>
            <w:tcW w:w="1355" w:type="dxa"/>
            <w:noWrap/>
            <w:hideMark/>
          </w:tcPr>
          <w:p w14:paraId="32D4D5E8" w14:textId="77777777" w:rsidR="00EB75AA" w:rsidRPr="00505818" w:rsidRDefault="00EB75AA"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Benchmark</w:t>
            </w:r>
          </w:p>
        </w:tc>
        <w:tc>
          <w:tcPr>
            <w:tcW w:w="1720" w:type="dxa"/>
            <w:noWrap/>
            <w:hideMark/>
          </w:tcPr>
          <w:p w14:paraId="2A1EF3E2" w14:textId="77777777" w:rsidR="00EB75AA" w:rsidRPr="00505818" w:rsidRDefault="00EB75AA"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Area for Improvement</w:t>
            </w:r>
          </w:p>
        </w:tc>
        <w:tc>
          <w:tcPr>
            <w:tcW w:w="1267" w:type="dxa"/>
            <w:noWrap/>
            <w:hideMark/>
          </w:tcPr>
          <w:p w14:paraId="007EED56" w14:textId="77777777" w:rsidR="00EB75AA" w:rsidRPr="00505818" w:rsidRDefault="00EB75AA" w:rsidP="00EB75A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Difference</w:t>
            </w:r>
          </w:p>
        </w:tc>
      </w:tr>
      <w:tr w:rsidR="00EB75AA" w:rsidRPr="00EB75AA" w14:paraId="71C42FA1" w14:textId="77777777" w:rsidTr="00E5482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24" w:type="dxa"/>
            <w:hideMark/>
          </w:tcPr>
          <w:p w14:paraId="2BEE70CB" w14:textId="77777777" w:rsidR="00EB75AA" w:rsidRPr="00505818" w:rsidRDefault="00EB75AA" w:rsidP="00EB75AA">
            <w:pPr>
              <w:rPr>
                <w:b w:val="0"/>
                <w:color w:val="FFFFFF"/>
                <w:sz w:val="20"/>
              </w:rPr>
            </w:pPr>
            <w:r w:rsidRPr="00505818">
              <w:rPr>
                <w:b w:val="0"/>
                <w:color w:val="FFFFFF"/>
                <w:sz w:val="20"/>
              </w:rPr>
              <w:t>% of children living in poverty (after housing costs)</w:t>
            </w:r>
          </w:p>
        </w:tc>
        <w:tc>
          <w:tcPr>
            <w:tcW w:w="1062" w:type="dxa"/>
            <w:noWrap/>
            <w:vAlign w:val="center"/>
            <w:hideMark/>
          </w:tcPr>
          <w:p w14:paraId="7569EA28" w14:textId="77777777" w:rsidR="00EB75AA" w:rsidRPr="00505818" w:rsidRDefault="00EB75AA"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05818">
              <w:rPr>
                <w:color w:val="000000" w:themeColor="text1"/>
                <w:sz w:val="20"/>
              </w:rPr>
              <w:t>26.8</w:t>
            </w:r>
          </w:p>
        </w:tc>
        <w:tc>
          <w:tcPr>
            <w:tcW w:w="1274" w:type="dxa"/>
            <w:noWrap/>
            <w:vAlign w:val="center"/>
            <w:hideMark/>
          </w:tcPr>
          <w:p w14:paraId="7B48F0E2" w14:textId="77777777" w:rsidR="00EB75AA" w:rsidRPr="00505818" w:rsidRDefault="00EB75AA"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05818">
              <w:rPr>
                <w:color w:val="000000" w:themeColor="text1"/>
                <w:sz w:val="20"/>
              </w:rPr>
              <w:t>22.5</w:t>
            </w:r>
          </w:p>
        </w:tc>
        <w:tc>
          <w:tcPr>
            <w:tcW w:w="1355" w:type="dxa"/>
            <w:noWrap/>
            <w:vAlign w:val="center"/>
            <w:hideMark/>
          </w:tcPr>
          <w:p w14:paraId="384E095C" w14:textId="77777777" w:rsidR="00EB75AA" w:rsidRPr="00505818" w:rsidRDefault="00EB75AA"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05818">
              <w:rPr>
                <w:color w:val="000000" w:themeColor="text1"/>
                <w:sz w:val="20"/>
              </w:rPr>
              <w:t>23.3</w:t>
            </w:r>
          </w:p>
        </w:tc>
        <w:tc>
          <w:tcPr>
            <w:tcW w:w="1720" w:type="dxa"/>
            <w:noWrap/>
            <w:vAlign w:val="center"/>
            <w:hideMark/>
          </w:tcPr>
          <w:p w14:paraId="24C9E09F" w14:textId="77777777" w:rsidR="00EB75AA" w:rsidRPr="00505818" w:rsidRDefault="00EB75AA"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67" w:type="dxa"/>
            <w:noWrap/>
            <w:vAlign w:val="center"/>
            <w:hideMark/>
          </w:tcPr>
          <w:p w14:paraId="6FBAF133" w14:textId="13FE6E1C" w:rsidR="00EB75AA" w:rsidRPr="00505818" w:rsidRDefault="006744C6"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1A5AF941">
              <w:rPr>
                <w:color w:val="000000" w:themeColor="text1"/>
                <w:sz w:val="20"/>
                <w:szCs w:val="20"/>
              </w:rPr>
              <w:t>3</w:t>
            </w:r>
            <w:r w:rsidR="00EB75AA" w:rsidRPr="1A5AF941">
              <w:rPr>
                <w:color w:val="000000" w:themeColor="text1"/>
                <w:sz w:val="20"/>
                <w:szCs w:val="20"/>
              </w:rPr>
              <w:t>%</w:t>
            </w:r>
          </w:p>
        </w:tc>
      </w:tr>
    </w:tbl>
    <w:p w14:paraId="336AF2B5" w14:textId="77777777" w:rsidR="00EB75AA" w:rsidRPr="00EB75AA" w:rsidRDefault="00EB75AA" w:rsidP="00EB75AA">
      <w:pPr>
        <w:spacing w:after="160" w:line="254" w:lineRule="auto"/>
        <w:jc w:val="both"/>
        <w:rPr>
          <w:rFonts w:ascii="Calibri" w:hAnsi="Calibri" w:cs="Calibri"/>
          <w:b/>
          <w:bCs/>
          <w:color w:val="000000"/>
          <w:sz w:val="24"/>
          <w:szCs w:val="24"/>
        </w:rPr>
      </w:pPr>
      <w:r w:rsidRPr="00EB75AA">
        <w:rPr>
          <w:rFonts w:ascii="Calibri" w:hAnsi="Calibri" w:cs="Calibri"/>
          <w:b/>
          <w:bCs/>
          <w:noProof/>
          <w:color w:val="000000"/>
          <w:sz w:val="24"/>
          <w:szCs w:val="24"/>
        </w:rPr>
        <mc:AlternateContent>
          <mc:Choice Requires="wpg">
            <w:drawing>
              <wp:anchor distT="0" distB="0" distL="114300" distR="114300" simplePos="0" relativeHeight="251658240" behindDoc="0" locked="0" layoutInCell="1" allowOverlap="1" wp14:anchorId="764474F9" wp14:editId="3B486FB7">
                <wp:simplePos x="0" y="0"/>
                <wp:positionH relativeFrom="margin">
                  <wp:align>center</wp:align>
                </wp:positionH>
                <wp:positionV relativeFrom="paragraph">
                  <wp:posOffset>2005357</wp:posOffset>
                </wp:positionV>
                <wp:extent cx="4363778" cy="271779"/>
                <wp:effectExtent l="0" t="0" r="0" b="0"/>
                <wp:wrapNone/>
                <wp:docPr id="7" name="Group 7"/>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17" name="Text Box 2"/>
                        <wps:cNvSpPr txBox="1">
                          <a:spLocks noChangeArrowheads="1"/>
                        </wps:cNvSpPr>
                        <wps:spPr bwMode="auto">
                          <a:xfrm>
                            <a:off x="941292" y="0"/>
                            <a:ext cx="1502409" cy="271779"/>
                          </a:xfrm>
                          <a:prstGeom prst="rect">
                            <a:avLst/>
                          </a:prstGeom>
                          <a:solidFill>
                            <a:srgbClr val="FFFFFF"/>
                          </a:solidFill>
                          <a:ln w="9525">
                            <a:noFill/>
                            <a:miter lim="800000"/>
                            <a:headEnd/>
                            <a:tailEnd/>
                          </a:ln>
                        </wps:spPr>
                        <wps:txbx>
                          <w:txbxContent>
                            <w:p w14:paraId="5A76EF7C" w14:textId="77777777" w:rsidR="00EB75AA" w:rsidRPr="003D4D9C" w:rsidRDefault="00EB75AA" w:rsidP="00EB75AA">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 name="Text Box 2"/>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1FCE5871" w14:textId="77777777" w:rsidR="00EB75AA" w:rsidRPr="003D4D9C" w:rsidRDefault="00EB75AA" w:rsidP="00EB75AA">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3" name="Text Box 2"/>
                        <wps:cNvSpPr txBox="1">
                          <a:spLocks noChangeArrowheads="1"/>
                        </wps:cNvSpPr>
                        <wps:spPr bwMode="auto">
                          <a:xfrm>
                            <a:off x="2932635" y="0"/>
                            <a:ext cx="1013459" cy="271779"/>
                          </a:xfrm>
                          <a:prstGeom prst="rect">
                            <a:avLst/>
                          </a:prstGeom>
                          <a:solidFill>
                            <a:srgbClr val="FFFFFF"/>
                          </a:solidFill>
                          <a:ln w="9525">
                            <a:noFill/>
                            <a:miter lim="800000"/>
                            <a:headEnd/>
                            <a:tailEnd/>
                          </a:ln>
                        </wps:spPr>
                        <wps:txbx>
                          <w:txbxContent>
                            <w:p w14:paraId="4A23AC36" w14:textId="77777777" w:rsidR="00EB75AA" w:rsidRPr="003D4D9C" w:rsidRDefault="00EB75AA" w:rsidP="00EB75AA">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4" name="Straight Connector 4"/>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 name="Straight Connector 5"/>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6" name="Straight Connector 6"/>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64474F9" id="Group 7" o:spid="_x0000_s1026" style="position:absolute;left:0;text-align:left;margin-left:0;margin-top:157.9pt;width:343.6pt;height:21.4pt;z-index:251658240;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">
                <v:shapetype id="_x0000_t202" coordsize="21600,21600" o:spt="202" path="m,l,21600r21600,l21600,xe">
                  <v:stroke joinstyle="miter"/>
                  <v:path gradientshapeok="t" o:connecttype="rect"/>
                </v:shapetype>
                <v:shape id="Text Box 2" o:spid="_x0000_s1027" type="#_x0000_t202" style="position:absolute;left:9412;width:1502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A76EF7C" w14:textId="77777777" w:rsidR="00EB75AA" w:rsidRPr="003D4D9C" w:rsidRDefault="00EB75AA" w:rsidP="00EB75AA">
                        <w:pPr>
                          <w:rPr>
                            <w:rFonts w:ascii="Calibri" w:hAnsi="Calibri" w:cs="Calibri"/>
                            <w:b/>
                            <w:bCs/>
                          </w:rPr>
                        </w:pPr>
                        <w:r w:rsidRPr="003D4D9C">
                          <w:rPr>
                            <w:rFonts w:ascii="Calibri" w:hAnsi="Calibri" w:cs="Calibri"/>
                            <w:b/>
                            <w:bCs/>
                          </w:rPr>
                          <w:t>Family Group Median</w:t>
                        </w:r>
                      </w:p>
                    </w:txbxContent>
                  </v:textbox>
                </v:shape>
                <v:shape id="Text Box 2" o:spid="_x0000_s1028"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FCE5871" w14:textId="77777777" w:rsidR="00EB75AA" w:rsidRPr="003D4D9C" w:rsidRDefault="00EB75AA" w:rsidP="00EB75AA">
                        <w:pPr>
                          <w:rPr>
                            <w:rFonts w:ascii="Calibri" w:hAnsi="Calibri" w:cs="Calibri"/>
                            <w:b/>
                            <w:bCs/>
                          </w:rPr>
                        </w:pPr>
                        <w:r w:rsidRPr="003D4D9C">
                          <w:rPr>
                            <w:rFonts w:ascii="Calibri" w:hAnsi="Calibri" w:cs="Calibri"/>
                            <w:b/>
                            <w:bCs/>
                          </w:rPr>
                          <w:t>Dundee</w:t>
                        </w:r>
                      </w:p>
                    </w:txbxContent>
                  </v:textbox>
                </v:shape>
                <v:shape id="Text Box 2" o:spid="_x0000_s1029" type="#_x0000_t202" style="position:absolute;left:29326;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A23AC36" w14:textId="77777777" w:rsidR="00EB75AA" w:rsidRPr="003D4D9C" w:rsidRDefault="00EB75AA" w:rsidP="00EB75AA">
                        <w:pPr>
                          <w:rPr>
                            <w:rFonts w:ascii="Calibri" w:hAnsi="Calibri" w:cs="Calibri"/>
                            <w:b/>
                            <w:bCs/>
                          </w:rPr>
                        </w:pPr>
                        <w:r w:rsidRPr="003D4D9C">
                          <w:rPr>
                            <w:rFonts w:ascii="Calibri" w:hAnsi="Calibri" w:cs="Calibri"/>
                            <w:b/>
                            <w:bCs/>
                          </w:rPr>
                          <w:t>Scotland</w:t>
                        </w:r>
                      </w:p>
                    </w:txbxContent>
                  </v:textbox>
                </v:shape>
                <v:line id="Straight Connector 4" o:spid="_x0000_s1030"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" strokecolor="#3b3838" strokeweight="3pt">
                  <v:stroke joinstyle="miter"/>
                </v:line>
                <v:line id="Straight Connector 5" o:spid="_x0000_s1031"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" strokecolor="#3b3838" strokeweight="3pt">
                  <v:stroke dashstyle="dash" joinstyle="miter"/>
                </v:line>
                <v:line id="Straight Connector 6" o:spid="_x0000_s1032"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" strokecolor="#3b3838" strokeweight="3pt">
                  <v:stroke dashstyle="1 1" joinstyle="miter"/>
                </v:line>
                <w10:wrap anchorx="margin"/>
              </v:group>
            </w:pict>
          </mc:Fallback>
        </mc:AlternateContent>
      </w:r>
      <w:r w:rsidRPr="00EB75AA">
        <w:rPr>
          <w:rFonts w:ascii="Calibri" w:eastAsia="Calibri" w:hAnsi="Calibri"/>
          <w:noProof/>
          <w:lang w:eastAsia="en-US"/>
        </w:rPr>
        <w:drawing>
          <wp:inline distT="0" distB="0" distL="0" distR="0" wp14:anchorId="64F291AD" wp14:editId="3157F3DB">
            <wp:extent cx="6210300" cy="2105025"/>
            <wp:effectExtent l="0" t="0" r="0" b="0"/>
            <wp:docPr id="1" name="Chart 1">
              <a:extLst xmlns:a="http://schemas.openxmlformats.org/drawingml/2006/main">
                <a:ext uri="{FF2B5EF4-FFF2-40B4-BE49-F238E27FC236}">
                  <a16:creationId xmlns:a16="http://schemas.microsoft.com/office/drawing/2014/main" id="{00000000-0008-0000-02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EDD057" w14:textId="77777777" w:rsidR="00EB75AA" w:rsidRPr="00C43652" w:rsidRDefault="00EB75AA" w:rsidP="00EB75AA">
      <w:pPr>
        <w:spacing w:after="160" w:line="254" w:lineRule="auto"/>
        <w:jc w:val="both"/>
        <w:rPr>
          <w:color w:val="000000"/>
          <w:sz w:val="20"/>
          <w:szCs w:val="20"/>
        </w:rPr>
      </w:pPr>
    </w:p>
    <w:p w14:paraId="465E5121" w14:textId="77777777" w:rsidR="00EB75AA" w:rsidRPr="00C43652" w:rsidRDefault="00EB75AA" w:rsidP="00EB75AA">
      <w:pPr>
        <w:spacing w:after="160" w:line="254" w:lineRule="auto"/>
        <w:jc w:val="both"/>
        <w:rPr>
          <w:b/>
          <w:bCs/>
          <w:color w:val="000000"/>
          <w:sz w:val="20"/>
          <w:szCs w:val="20"/>
        </w:rPr>
      </w:pPr>
      <w:r w:rsidRPr="00C43652">
        <w:rPr>
          <w:b/>
          <w:bCs/>
          <w:color w:val="000000"/>
          <w:sz w:val="20"/>
          <w:szCs w:val="20"/>
        </w:rPr>
        <w:t>Metadata</w:t>
      </w:r>
    </w:p>
    <w:p w14:paraId="2B5B2952" w14:textId="77777777" w:rsidR="00EB75AA" w:rsidRPr="00C43652" w:rsidRDefault="00EB75AA" w:rsidP="00EB75AA">
      <w:pPr>
        <w:spacing w:after="160" w:line="254" w:lineRule="auto"/>
        <w:jc w:val="both"/>
        <w:rPr>
          <w:rFonts w:eastAsia="Calibri"/>
          <w:sz w:val="20"/>
          <w:szCs w:val="20"/>
          <w:lang w:eastAsia="en-US"/>
        </w:rPr>
      </w:pPr>
      <w:r w:rsidRPr="00C43652">
        <w:rPr>
          <w:rFonts w:eastAsia="Calibri"/>
          <w:sz w:val="20"/>
          <w:szCs w:val="20"/>
          <w:lang w:eastAsia="en-US"/>
        </w:rPr>
        <w:t>This shows the percentage of children who are in households with incomes net of housing costs that are below 60% of the median.</w:t>
      </w:r>
    </w:p>
    <w:p w14:paraId="634CE975" w14:textId="77777777" w:rsidR="00EB75AA" w:rsidRPr="00C43652" w:rsidRDefault="00EB75AA" w:rsidP="00EB75AA">
      <w:pPr>
        <w:spacing w:after="160" w:line="254" w:lineRule="auto"/>
        <w:jc w:val="both"/>
        <w:rPr>
          <w:rFonts w:eastAsia="Calibri"/>
          <w:sz w:val="20"/>
          <w:szCs w:val="20"/>
          <w:lang w:eastAsia="en-US"/>
        </w:rPr>
      </w:pPr>
      <w:r w:rsidRPr="00C43652">
        <w:rPr>
          <w:rFonts w:eastAsia="Calibri"/>
          <w:sz w:val="20"/>
          <w:szCs w:val="20"/>
          <w:lang w:eastAsia="en-US"/>
        </w:rPr>
        <w:t>Rates of child poverty were rising in every local authority area in Scotland even before COVID-19. Projections suggest that the impact of the pandemic has the potential to exacerbate and entrench child poverty further.</w:t>
      </w:r>
    </w:p>
    <w:p w14:paraId="18A50FF6" w14:textId="2EDD4B85" w:rsidR="00EB75AA" w:rsidRPr="00C43652" w:rsidRDefault="00EB75AA" w:rsidP="00EB75AA">
      <w:pPr>
        <w:spacing w:after="160" w:line="254" w:lineRule="auto"/>
        <w:jc w:val="both"/>
        <w:rPr>
          <w:rFonts w:eastAsia="Calibri"/>
          <w:sz w:val="20"/>
          <w:szCs w:val="20"/>
          <w:lang w:eastAsia="en-US"/>
        </w:rPr>
      </w:pPr>
      <w:r w:rsidRPr="00C43652">
        <w:rPr>
          <w:rFonts w:eastAsia="Calibri"/>
          <w:sz w:val="20"/>
          <w:szCs w:val="20"/>
          <w:lang w:eastAsia="en-US"/>
        </w:rPr>
        <w:t xml:space="preserve">The data is published by End Child Poverty. This publication uses data from Scottish Government: Children in Low-income Families: Local area statistics and the Mid-Year Population Estimates published by the National Records of Scotland (NRS). Data is published 2 years in arrears </w:t>
      </w:r>
      <w:r w:rsidR="00CC6074" w:rsidRPr="00C43652">
        <w:rPr>
          <w:rFonts w:eastAsia="Calibri"/>
          <w:sz w:val="20"/>
          <w:szCs w:val="20"/>
          <w:lang w:eastAsia="en-US"/>
        </w:rPr>
        <w:t>i.e.,</w:t>
      </w:r>
      <w:r w:rsidRPr="00C43652">
        <w:rPr>
          <w:rFonts w:eastAsia="Calibri"/>
          <w:sz w:val="20"/>
          <w:szCs w:val="20"/>
          <w:lang w:eastAsia="en-US"/>
        </w:rPr>
        <w:t xml:space="preserve"> the 2020/21 figures are published in 2022.</w:t>
      </w:r>
    </w:p>
    <w:p w14:paraId="0F621DC5" w14:textId="77777777" w:rsidR="00EB75AA" w:rsidRPr="00C43652" w:rsidRDefault="00EB75AA" w:rsidP="00EB75AA">
      <w:pPr>
        <w:spacing w:after="160" w:line="254" w:lineRule="auto"/>
        <w:jc w:val="both"/>
        <w:rPr>
          <w:rFonts w:eastAsia="Calibri"/>
          <w:b/>
          <w:bCs/>
          <w:sz w:val="20"/>
          <w:szCs w:val="20"/>
          <w:lang w:eastAsia="en-US"/>
        </w:rPr>
      </w:pPr>
      <w:r w:rsidRPr="00C43652">
        <w:rPr>
          <w:rFonts w:eastAsia="Calibri"/>
          <w:b/>
          <w:bCs/>
          <w:sz w:val="20"/>
          <w:szCs w:val="20"/>
          <w:lang w:eastAsia="en-US"/>
        </w:rPr>
        <w:t>Comments</w:t>
      </w:r>
    </w:p>
    <w:p w14:paraId="421CDA65" w14:textId="2090936F" w:rsidR="00EB75AA" w:rsidRPr="00C43652" w:rsidRDefault="00EB75AA" w:rsidP="00EB75AA">
      <w:pPr>
        <w:spacing w:after="160" w:line="254" w:lineRule="auto"/>
        <w:jc w:val="both"/>
        <w:rPr>
          <w:rFonts w:eastAsia="Calibri"/>
          <w:sz w:val="20"/>
          <w:szCs w:val="20"/>
          <w:lang w:eastAsia="en-US"/>
        </w:rPr>
      </w:pPr>
      <w:r w:rsidRPr="00C43652">
        <w:rPr>
          <w:rFonts w:eastAsia="Calibri"/>
          <w:sz w:val="20"/>
          <w:szCs w:val="20"/>
          <w:lang w:eastAsia="en-US"/>
        </w:rPr>
        <w:t>The chart above shows that despite the additional challenges of the pandemic, there are fewer children in Dundee City Council living in poverty in 2020/21 than in 2019/20. This reduction is also reflected widely across Scotland as well as in the family group. This is</w:t>
      </w:r>
      <w:r w:rsidR="00EF2C7A" w:rsidRPr="00C43652">
        <w:rPr>
          <w:rFonts w:eastAsia="Calibri"/>
          <w:sz w:val="20"/>
          <w:szCs w:val="20"/>
          <w:lang w:eastAsia="en-US"/>
        </w:rPr>
        <w:t xml:space="preserve"> in part</w:t>
      </w:r>
      <w:r w:rsidRPr="00C43652">
        <w:rPr>
          <w:rFonts w:eastAsia="Calibri"/>
          <w:sz w:val="20"/>
          <w:szCs w:val="20"/>
          <w:lang w:eastAsia="en-US"/>
        </w:rPr>
        <w:t xml:space="preserve"> due to additional covid grants which have been available to vulnerable families </w:t>
      </w:r>
      <w:r w:rsidR="00EF2C7A" w:rsidRPr="00C43652">
        <w:rPr>
          <w:rFonts w:eastAsia="Calibri"/>
          <w:sz w:val="20"/>
          <w:szCs w:val="20"/>
          <w:lang w:eastAsia="en-US"/>
        </w:rPr>
        <w:t>in comparison to median earnings</w:t>
      </w:r>
      <w:r w:rsidRPr="00C43652">
        <w:rPr>
          <w:rFonts w:eastAsia="Calibri"/>
          <w:sz w:val="20"/>
          <w:szCs w:val="20"/>
          <w:lang w:eastAsia="en-US"/>
        </w:rPr>
        <w:t xml:space="preserve"> to help support them from the impact of the pandemic.</w:t>
      </w:r>
      <w:r w:rsidR="009F0BAE" w:rsidRPr="0083575E">
        <w:rPr>
          <w:rFonts w:eastAsia="Calibri"/>
          <w:sz w:val="20"/>
          <w:szCs w:val="20"/>
          <w:lang w:eastAsia="en-US"/>
        </w:rPr>
        <w:t xml:space="preserve"> </w:t>
      </w:r>
      <w:r w:rsidR="007B4DD0" w:rsidRPr="007B4DD0">
        <w:rPr>
          <w:rFonts w:eastAsia="Calibri"/>
          <w:sz w:val="20"/>
          <w:szCs w:val="20"/>
          <w:lang w:eastAsia="en-US"/>
        </w:rPr>
        <w:t xml:space="preserve">Increasing the Scottish Child Payment from £20 to £25 per week when the benefit </w:t>
      </w:r>
      <w:r w:rsidR="006F1CDE">
        <w:rPr>
          <w:rFonts w:eastAsia="Calibri"/>
          <w:sz w:val="20"/>
          <w:szCs w:val="20"/>
          <w:lang w:eastAsia="en-US"/>
        </w:rPr>
        <w:t>was</w:t>
      </w:r>
      <w:r w:rsidR="007B4DD0" w:rsidRPr="007B4DD0">
        <w:rPr>
          <w:rFonts w:eastAsia="Calibri"/>
          <w:sz w:val="20"/>
          <w:szCs w:val="20"/>
          <w:lang w:eastAsia="en-US"/>
        </w:rPr>
        <w:t xml:space="preserve"> extended to under-16s </w:t>
      </w:r>
      <w:r w:rsidR="00C55D7E">
        <w:rPr>
          <w:rFonts w:eastAsia="Calibri"/>
          <w:sz w:val="20"/>
          <w:szCs w:val="20"/>
          <w:lang w:eastAsia="en-US"/>
        </w:rPr>
        <w:t>at</w:t>
      </w:r>
      <w:r w:rsidR="007B4DD0" w:rsidRPr="007B4DD0">
        <w:rPr>
          <w:rFonts w:eastAsia="Calibri"/>
          <w:sz w:val="20"/>
          <w:szCs w:val="20"/>
          <w:lang w:eastAsia="en-US"/>
        </w:rPr>
        <w:t xml:space="preserve"> the end of 2022</w:t>
      </w:r>
      <w:r w:rsidR="0083575E">
        <w:rPr>
          <w:rFonts w:eastAsia="Calibri"/>
          <w:sz w:val="20"/>
          <w:szCs w:val="20"/>
          <w:lang w:eastAsia="en-US"/>
        </w:rPr>
        <w:t xml:space="preserve"> </w:t>
      </w:r>
      <w:r w:rsidR="007B4DD0">
        <w:rPr>
          <w:rFonts w:eastAsia="Calibri"/>
          <w:sz w:val="20"/>
          <w:szCs w:val="20"/>
          <w:lang w:eastAsia="en-US"/>
        </w:rPr>
        <w:t>will according to the Joseph Rowntree</w:t>
      </w:r>
      <w:r w:rsidR="0083575E">
        <w:rPr>
          <w:rFonts w:eastAsia="Calibri"/>
          <w:sz w:val="20"/>
          <w:szCs w:val="20"/>
          <w:lang w:eastAsia="en-US"/>
        </w:rPr>
        <w:t xml:space="preserve"> Foundation </w:t>
      </w:r>
      <w:r w:rsidR="0083575E" w:rsidRPr="0083575E">
        <w:rPr>
          <w:rFonts w:eastAsia="Calibri"/>
          <w:sz w:val="20"/>
          <w:szCs w:val="20"/>
          <w:lang w:eastAsia="en-US"/>
        </w:rPr>
        <w:t>put child poverty in Scotland on a downward trajectory.</w:t>
      </w:r>
    </w:p>
    <w:p w14:paraId="67F327A3" w14:textId="2A34DD24" w:rsidR="00EB75AA" w:rsidRPr="00C43652" w:rsidRDefault="00EB75AA" w:rsidP="00EB75AA">
      <w:pPr>
        <w:spacing w:after="160" w:line="254" w:lineRule="auto"/>
        <w:jc w:val="both"/>
        <w:rPr>
          <w:rFonts w:eastAsia="Calibri"/>
          <w:sz w:val="20"/>
          <w:szCs w:val="20"/>
          <w:lang w:eastAsia="en-US"/>
        </w:rPr>
      </w:pPr>
      <w:r w:rsidRPr="00C43652">
        <w:rPr>
          <w:rFonts w:eastAsia="Calibri"/>
          <w:sz w:val="20"/>
          <w:szCs w:val="20"/>
          <w:lang w:eastAsia="en-US"/>
        </w:rPr>
        <w:t xml:space="preserve">Dundee City Council will aim to continue this improvement by setting itself the goal of reducing child poverty by half by 2030 and matching the Scottish Government’s overall national target of reducing child poverty to less than 10% of children living in relative poverty by 2030. </w:t>
      </w:r>
    </w:p>
    <w:p w14:paraId="3D0FC0A7" w14:textId="3149E8DE" w:rsidR="000B6003" w:rsidRDefault="000B6003" w:rsidP="000B6003">
      <w:pPr>
        <w:pStyle w:val="NoSpacing"/>
        <w:jc w:val="both"/>
        <w:rPr>
          <w:rFonts w:ascii="Arial" w:eastAsia="Calibri" w:hAnsi="Arial" w:cs="Arial"/>
          <w:sz w:val="20"/>
          <w:szCs w:val="20"/>
          <w:lang w:eastAsia="en-US"/>
        </w:rPr>
      </w:pPr>
      <w:r w:rsidRPr="000B6003">
        <w:rPr>
          <w:rFonts w:ascii="Arial" w:eastAsia="Calibri" w:hAnsi="Arial" w:cs="Arial"/>
          <w:sz w:val="20"/>
          <w:szCs w:val="20"/>
          <w:lang w:eastAsia="en-US"/>
        </w:rPr>
        <w:t xml:space="preserve">Our continued efforts in relation to Child Poverty and inequalities at both a strategic level (key priorities in the City and Council Plans) and at local levels via the local fairness initiatives, child poverty pathfinder and local community plans have all been shaped by experiences including during COVID and now due to Cost of Living. </w:t>
      </w:r>
    </w:p>
    <w:p w14:paraId="1896624B" w14:textId="77777777" w:rsidR="00161E46" w:rsidRPr="000B6003" w:rsidRDefault="00161E46" w:rsidP="000B6003">
      <w:pPr>
        <w:pStyle w:val="NoSpacing"/>
        <w:jc w:val="both"/>
        <w:rPr>
          <w:rFonts w:ascii="Arial" w:eastAsia="Calibri" w:hAnsi="Arial" w:cs="Arial"/>
          <w:sz w:val="20"/>
          <w:szCs w:val="20"/>
          <w:lang w:eastAsia="en-US"/>
        </w:rPr>
      </w:pPr>
    </w:p>
    <w:p w14:paraId="205E96EB" w14:textId="6BABEED6" w:rsidR="000B6003" w:rsidRPr="000B6003" w:rsidRDefault="000B6003" w:rsidP="000B6003">
      <w:pPr>
        <w:pStyle w:val="NoSpacing"/>
        <w:jc w:val="both"/>
        <w:rPr>
          <w:rFonts w:ascii="Arial" w:eastAsia="Calibri" w:hAnsi="Arial" w:cs="Arial"/>
          <w:sz w:val="20"/>
          <w:szCs w:val="20"/>
          <w:lang w:eastAsia="en-US"/>
        </w:rPr>
      </w:pPr>
      <w:r w:rsidRPr="000B6003">
        <w:rPr>
          <w:rFonts w:ascii="Arial" w:eastAsia="Calibri" w:hAnsi="Arial" w:cs="Arial"/>
          <w:sz w:val="20"/>
          <w:szCs w:val="20"/>
          <w:lang w:eastAsia="en-US"/>
        </w:rPr>
        <w:t>The Fairness Leadership Panel (replaced the previous Fairness Commissions) is now at the heart of driving the Partnership’s efforts to reduce poverty for children, families, and communities. The Panel is a full and effective collaboration between people with lived experience of the impact of low incomes and representatives of influential bodies and groups in the city. During 2022/23 the focus of the Panel has been on the local implications of the national child poverty drivers, with further work underway on the costs of food and fuel, access to benefits and debt advice required in the face of the cost-of-living crisis, and the reshaping of local employability services to support people towards jobs that offer incomes that will help them to escape poverty. The Panel have worked with various officers delivering services to develop or re-shape services with feedback from those with lived experience e.g. FuelWell and inclusive communications.</w:t>
      </w:r>
      <w:r w:rsidR="00254133">
        <w:rPr>
          <w:rFonts w:ascii="Arial" w:eastAsia="Calibri" w:hAnsi="Arial" w:cs="Arial"/>
          <w:sz w:val="20"/>
          <w:szCs w:val="20"/>
          <w:lang w:eastAsia="en-US"/>
        </w:rPr>
        <w:t xml:space="preserve"> The</w:t>
      </w:r>
      <w:r w:rsidR="004B42B4">
        <w:rPr>
          <w:rFonts w:ascii="Arial" w:eastAsia="Calibri" w:hAnsi="Arial" w:cs="Arial"/>
          <w:sz w:val="20"/>
          <w:szCs w:val="20"/>
          <w:lang w:eastAsia="en-US"/>
        </w:rPr>
        <w:t xml:space="preserve"> more recent</w:t>
      </w:r>
      <w:r w:rsidR="00254133">
        <w:rPr>
          <w:rFonts w:ascii="Arial" w:eastAsia="Calibri" w:hAnsi="Arial" w:cs="Arial"/>
          <w:sz w:val="20"/>
          <w:szCs w:val="20"/>
          <w:lang w:eastAsia="en-US"/>
        </w:rPr>
        <w:t xml:space="preserve"> Cost</w:t>
      </w:r>
      <w:r w:rsidR="004B42B4">
        <w:rPr>
          <w:rFonts w:ascii="Arial" w:eastAsia="Calibri" w:hAnsi="Arial" w:cs="Arial"/>
          <w:sz w:val="20"/>
          <w:szCs w:val="20"/>
          <w:lang w:eastAsia="en-US"/>
        </w:rPr>
        <w:t>-</w:t>
      </w:r>
      <w:r w:rsidR="00254133">
        <w:rPr>
          <w:rFonts w:ascii="Arial" w:eastAsia="Calibri" w:hAnsi="Arial" w:cs="Arial"/>
          <w:sz w:val="20"/>
          <w:szCs w:val="20"/>
          <w:lang w:eastAsia="en-US"/>
        </w:rPr>
        <w:t>of</w:t>
      </w:r>
      <w:r w:rsidR="004B42B4">
        <w:rPr>
          <w:rFonts w:ascii="Arial" w:eastAsia="Calibri" w:hAnsi="Arial" w:cs="Arial"/>
          <w:sz w:val="20"/>
          <w:szCs w:val="20"/>
          <w:lang w:eastAsia="en-US"/>
        </w:rPr>
        <w:t>-</w:t>
      </w:r>
      <w:r w:rsidR="00254133">
        <w:rPr>
          <w:rFonts w:ascii="Arial" w:eastAsia="Calibri" w:hAnsi="Arial" w:cs="Arial"/>
          <w:sz w:val="20"/>
          <w:szCs w:val="20"/>
          <w:lang w:eastAsia="en-US"/>
        </w:rPr>
        <w:t>Living Summits</w:t>
      </w:r>
      <w:r w:rsidR="00EE40EC">
        <w:rPr>
          <w:rFonts w:ascii="Arial" w:eastAsia="Calibri" w:hAnsi="Arial" w:cs="Arial"/>
          <w:sz w:val="20"/>
          <w:szCs w:val="20"/>
          <w:lang w:eastAsia="en-US"/>
        </w:rPr>
        <w:t xml:space="preserve"> </w:t>
      </w:r>
      <w:r w:rsidR="00254133">
        <w:rPr>
          <w:rFonts w:ascii="Arial" w:eastAsia="Calibri" w:hAnsi="Arial" w:cs="Arial"/>
          <w:sz w:val="20"/>
          <w:szCs w:val="20"/>
          <w:lang w:eastAsia="en-US"/>
        </w:rPr>
        <w:t xml:space="preserve">have </w:t>
      </w:r>
      <w:r w:rsidR="00EE40EC">
        <w:rPr>
          <w:rFonts w:ascii="Arial" w:eastAsia="Calibri" w:hAnsi="Arial" w:cs="Arial"/>
          <w:sz w:val="20"/>
          <w:szCs w:val="20"/>
          <w:lang w:eastAsia="en-US"/>
        </w:rPr>
        <w:t>helped design the local response</w:t>
      </w:r>
      <w:r w:rsidR="004B42B4">
        <w:rPr>
          <w:rFonts w:ascii="Arial" w:eastAsia="Calibri" w:hAnsi="Arial" w:cs="Arial"/>
          <w:sz w:val="20"/>
          <w:szCs w:val="20"/>
          <w:lang w:eastAsia="en-US"/>
        </w:rPr>
        <w:t xml:space="preserve"> collaboratively with a range of partners across the City</w:t>
      </w:r>
      <w:r w:rsidR="00EE40EC">
        <w:rPr>
          <w:rFonts w:ascii="Arial" w:eastAsia="Calibri" w:hAnsi="Arial" w:cs="Arial"/>
          <w:sz w:val="20"/>
          <w:szCs w:val="20"/>
          <w:lang w:eastAsia="en-US"/>
        </w:rPr>
        <w:t>.</w:t>
      </w:r>
    </w:p>
    <w:p w14:paraId="70560844" w14:textId="53BBB99B" w:rsidR="00710C45" w:rsidRDefault="00710C45" w:rsidP="0093415B">
      <w:pPr>
        <w:spacing w:after="160" w:line="259" w:lineRule="auto"/>
        <w:rPr>
          <w:rFonts w:ascii="Calibri" w:eastAsia="Calibri" w:hAnsi="Calibri" w:cs="Times New Roman"/>
          <w:lang w:val="en-US" w:eastAsia="en-US"/>
        </w:rPr>
      </w:pPr>
    </w:p>
    <w:p w14:paraId="350EF168" w14:textId="3DE6A246" w:rsidR="00222F44" w:rsidRDefault="00222F44" w:rsidP="00222F44">
      <w:pPr>
        <w:keepNext/>
        <w:keepLines/>
        <w:spacing w:before="40" w:line="254" w:lineRule="auto"/>
        <w:jc w:val="both"/>
        <w:outlineLvl w:val="1"/>
        <w:rPr>
          <w:b/>
          <w:bCs/>
        </w:rPr>
      </w:pPr>
      <w:bookmarkStart w:id="6" w:name="_Toc128044589"/>
      <w:bookmarkStart w:id="7" w:name="_Toc129783013"/>
      <w:r w:rsidRPr="00907300">
        <w:rPr>
          <w:b/>
          <w:bCs/>
        </w:rPr>
        <w:t xml:space="preserve">School attendance rates </w:t>
      </w:r>
      <w:r w:rsidR="75FD1A51" w:rsidRPr="1A5AF941">
        <w:rPr>
          <w:b/>
          <w:bCs/>
        </w:rPr>
        <w:t xml:space="preserve">for </w:t>
      </w:r>
      <w:r w:rsidRPr="00907300">
        <w:rPr>
          <w:b/>
          <w:bCs/>
        </w:rPr>
        <w:t>care experienced children</w:t>
      </w:r>
      <w:bookmarkEnd w:id="6"/>
      <w:bookmarkEnd w:id="7"/>
      <w:r w:rsidR="2098648F" w:rsidRPr="1A5AF941">
        <w:rPr>
          <w:b/>
          <w:bCs/>
        </w:rPr>
        <w:t xml:space="preserve"> and young pe</w:t>
      </w:r>
      <w:r w:rsidR="00BE1513">
        <w:rPr>
          <w:b/>
          <w:bCs/>
        </w:rPr>
        <w:t>o</w:t>
      </w:r>
      <w:r w:rsidR="2098648F" w:rsidRPr="1A5AF941">
        <w:rPr>
          <w:b/>
          <w:bCs/>
        </w:rPr>
        <w:t>ple</w:t>
      </w:r>
    </w:p>
    <w:p w14:paraId="752D7133" w14:textId="77777777" w:rsidR="00F420E9" w:rsidRPr="00907300" w:rsidRDefault="00F420E9" w:rsidP="00222F44">
      <w:pPr>
        <w:keepNext/>
        <w:keepLines/>
        <w:spacing w:before="40" w:line="254" w:lineRule="auto"/>
        <w:jc w:val="both"/>
        <w:outlineLvl w:val="1"/>
        <w:rPr>
          <w:b/>
          <w:bCs/>
        </w:rPr>
      </w:pPr>
    </w:p>
    <w:tbl>
      <w:tblPr>
        <w:tblStyle w:val="GridTable5Dark-Accent1"/>
        <w:tblW w:w="10069" w:type="dxa"/>
        <w:tblLook w:val="04A0" w:firstRow="1" w:lastRow="0" w:firstColumn="1" w:lastColumn="0" w:noHBand="0" w:noVBand="1"/>
      </w:tblPr>
      <w:tblGrid>
        <w:gridCol w:w="2929"/>
        <w:gridCol w:w="1135"/>
        <w:gridCol w:w="1362"/>
        <w:gridCol w:w="1449"/>
        <w:gridCol w:w="1839"/>
        <w:gridCol w:w="1355"/>
      </w:tblGrid>
      <w:tr w:rsidR="00222F44" w:rsidRPr="00222F44" w14:paraId="4541522A" w14:textId="77777777" w:rsidTr="2AE52F7C">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929" w:type="dxa"/>
            <w:noWrap/>
            <w:hideMark/>
          </w:tcPr>
          <w:p w14:paraId="194FF415" w14:textId="77777777" w:rsidR="00222F44" w:rsidRPr="00505818" w:rsidRDefault="00222F44" w:rsidP="00222F44">
            <w:pPr>
              <w:rPr>
                <w:b w:val="0"/>
                <w:color w:val="FFFFFF"/>
                <w:sz w:val="20"/>
              </w:rPr>
            </w:pPr>
            <w:r w:rsidRPr="00505818">
              <w:rPr>
                <w:b w:val="0"/>
                <w:color w:val="FFFFFF"/>
                <w:sz w:val="20"/>
              </w:rPr>
              <w:t>Performance Indicator</w:t>
            </w:r>
          </w:p>
        </w:tc>
        <w:tc>
          <w:tcPr>
            <w:tcW w:w="1135" w:type="dxa"/>
            <w:noWrap/>
            <w:hideMark/>
          </w:tcPr>
          <w:p w14:paraId="2B53802E" w14:textId="77777777" w:rsidR="00222F44" w:rsidRPr="00505818"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2018/19</w:t>
            </w:r>
          </w:p>
        </w:tc>
        <w:tc>
          <w:tcPr>
            <w:tcW w:w="1362" w:type="dxa"/>
            <w:noWrap/>
            <w:hideMark/>
          </w:tcPr>
          <w:p w14:paraId="4DB0BF83" w14:textId="77777777" w:rsidR="002D798E" w:rsidRPr="00505818" w:rsidRDefault="002D798E"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2020-21</w:t>
            </w:r>
          </w:p>
          <w:p w14:paraId="3D69212E" w14:textId="50970BE9" w:rsidR="00222F44" w:rsidRPr="00505818"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On Target</w:t>
            </w:r>
          </w:p>
        </w:tc>
        <w:tc>
          <w:tcPr>
            <w:tcW w:w="1449" w:type="dxa"/>
            <w:noWrap/>
            <w:hideMark/>
          </w:tcPr>
          <w:p w14:paraId="052AAB98" w14:textId="77777777" w:rsidR="00222F44" w:rsidRPr="00505818"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Benchmark</w:t>
            </w:r>
          </w:p>
        </w:tc>
        <w:tc>
          <w:tcPr>
            <w:tcW w:w="1839" w:type="dxa"/>
            <w:noWrap/>
            <w:hideMark/>
          </w:tcPr>
          <w:p w14:paraId="51059D71" w14:textId="77777777" w:rsidR="00222F44" w:rsidRPr="00505818"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Area for Improvement</w:t>
            </w:r>
          </w:p>
        </w:tc>
        <w:tc>
          <w:tcPr>
            <w:tcW w:w="1355" w:type="dxa"/>
            <w:noWrap/>
            <w:hideMark/>
          </w:tcPr>
          <w:p w14:paraId="5F75CCDE" w14:textId="77777777" w:rsidR="00222F44" w:rsidRPr="00505818"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505818">
              <w:rPr>
                <w:b w:val="0"/>
                <w:color w:val="000000" w:themeColor="text1"/>
                <w:sz w:val="20"/>
              </w:rPr>
              <w:t>Difference</w:t>
            </w:r>
          </w:p>
        </w:tc>
      </w:tr>
      <w:tr w:rsidR="00222F44" w:rsidRPr="00222F44" w14:paraId="1AD0D7BB" w14:textId="77777777" w:rsidTr="2AE52F7C">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929" w:type="dxa"/>
            <w:hideMark/>
          </w:tcPr>
          <w:p w14:paraId="75F9F636" w14:textId="77777777" w:rsidR="00222F44" w:rsidRPr="00505818" w:rsidRDefault="00222F44" w:rsidP="00222F44">
            <w:pPr>
              <w:rPr>
                <w:b w:val="0"/>
                <w:color w:val="FFFFFF"/>
                <w:sz w:val="20"/>
              </w:rPr>
            </w:pPr>
            <w:r w:rsidRPr="00505818">
              <w:rPr>
                <w:b w:val="0"/>
                <w:color w:val="FFFFFF"/>
                <w:sz w:val="20"/>
              </w:rPr>
              <w:t>School attendance rates (care experienced children)</w:t>
            </w:r>
          </w:p>
        </w:tc>
        <w:tc>
          <w:tcPr>
            <w:tcW w:w="1135" w:type="dxa"/>
            <w:noWrap/>
            <w:vAlign w:val="center"/>
            <w:hideMark/>
          </w:tcPr>
          <w:p w14:paraId="11677779" w14:textId="77777777" w:rsidR="00222F44" w:rsidRPr="00505818" w:rsidRDefault="00222F44"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05818">
              <w:rPr>
                <w:color w:val="000000" w:themeColor="text1"/>
                <w:sz w:val="20"/>
              </w:rPr>
              <w:t>86.2</w:t>
            </w:r>
          </w:p>
        </w:tc>
        <w:tc>
          <w:tcPr>
            <w:tcW w:w="1362" w:type="dxa"/>
            <w:noWrap/>
            <w:vAlign w:val="center"/>
            <w:hideMark/>
          </w:tcPr>
          <w:p w14:paraId="495F0831" w14:textId="1C2183E0" w:rsidR="00222F44" w:rsidRPr="00505818" w:rsidRDefault="002D798E"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05818">
              <w:rPr>
                <w:color w:val="000000" w:themeColor="text1"/>
                <w:sz w:val="20"/>
              </w:rPr>
              <w:t>88.3</w:t>
            </w:r>
          </w:p>
        </w:tc>
        <w:tc>
          <w:tcPr>
            <w:tcW w:w="1449" w:type="dxa"/>
            <w:noWrap/>
            <w:vAlign w:val="center"/>
            <w:hideMark/>
          </w:tcPr>
          <w:p w14:paraId="5DCA1238" w14:textId="0B64492D" w:rsidR="00222F44" w:rsidRPr="00505818"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8</w:t>
            </w:r>
            <w:r w:rsidR="4773F462" w:rsidRPr="2AE52F7C">
              <w:rPr>
                <w:color w:val="000000" w:themeColor="text1"/>
                <w:sz w:val="20"/>
                <w:szCs w:val="20"/>
              </w:rPr>
              <w:t>8.2</w:t>
            </w:r>
          </w:p>
        </w:tc>
        <w:tc>
          <w:tcPr>
            <w:tcW w:w="1839" w:type="dxa"/>
            <w:noWrap/>
            <w:vAlign w:val="center"/>
            <w:hideMark/>
          </w:tcPr>
          <w:p w14:paraId="2C29E70E" w14:textId="205C9DE1" w:rsidR="00222F44" w:rsidRPr="00505818" w:rsidRDefault="00222F44" w:rsidP="00505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355" w:type="dxa"/>
            <w:noWrap/>
            <w:vAlign w:val="center"/>
            <w:hideMark/>
          </w:tcPr>
          <w:p w14:paraId="5E91CF76" w14:textId="7BF90E98" w:rsidR="00222F44" w:rsidRPr="00505818" w:rsidRDefault="4773F462"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0.</w:t>
            </w:r>
            <w:r w:rsidR="3E5B2138" w:rsidRPr="2AE52F7C">
              <w:rPr>
                <w:color w:val="000000" w:themeColor="text1"/>
                <w:sz w:val="20"/>
                <w:szCs w:val="20"/>
              </w:rPr>
              <w:t>1</w:t>
            </w:r>
            <w:r w:rsidR="729AA350" w:rsidRPr="2AE52F7C">
              <w:rPr>
                <w:color w:val="000000" w:themeColor="text1"/>
                <w:sz w:val="20"/>
                <w:szCs w:val="20"/>
              </w:rPr>
              <w:t>%</w:t>
            </w:r>
          </w:p>
        </w:tc>
      </w:tr>
    </w:tbl>
    <w:p w14:paraId="2E364219"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1" behindDoc="0" locked="0" layoutInCell="1" allowOverlap="1" wp14:anchorId="05FAEDC3" wp14:editId="06800EE9">
                <wp:simplePos x="0" y="0"/>
                <wp:positionH relativeFrom="margin">
                  <wp:align>center</wp:align>
                </wp:positionH>
                <wp:positionV relativeFrom="paragraph">
                  <wp:posOffset>2135920</wp:posOffset>
                </wp:positionV>
                <wp:extent cx="4363778" cy="271779"/>
                <wp:effectExtent l="0" t="0" r="0" b="0"/>
                <wp:wrapNone/>
                <wp:docPr id="37" name="Group 37"/>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8" name="Text Box 2"/>
                        <wps:cNvSpPr txBox="1">
                          <a:spLocks noChangeArrowheads="1"/>
                        </wps:cNvSpPr>
                        <wps:spPr bwMode="auto">
                          <a:xfrm>
                            <a:off x="941292" y="0"/>
                            <a:ext cx="1502409" cy="271779"/>
                          </a:xfrm>
                          <a:prstGeom prst="rect">
                            <a:avLst/>
                          </a:prstGeom>
                          <a:solidFill>
                            <a:srgbClr val="FFFFFF"/>
                          </a:solidFill>
                          <a:ln w="9525">
                            <a:noFill/>
                            <a:miter lim="800000"/>
                            <a:headEnd/>
                            <a:tailEnd/>
                          </a:ln>
                        </wps:spPr>
                        <wps:txbx>
                          <w:txbxContent>
                            <w:p w14:paraId="20E562E8"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39" name="Text Box 39"/>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1B1029F6"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40" name="Text Box 2"/>
                        <wps:cNvSpPr txBox="1">
                          <a:spLocks noChangeArrowheads="1"/>
                        </wps:cNvSpPr>
                        <wps:spPr bwMode="auto">
                          <a:xfrm>
                            <a:off x="2932635" y="0"/>
                            <a:ext cx="1013459" cy="271779"/>
                          </a:xfrm>
                          <a:prstGeom prst="rect">
                            <a:avLst/>
                          </a:prstGeom>
                          <a:solidFill>
                            <a:srgbClr val="FFFFFF"/>
                          </a:solidFill>
                          <a:ln w="9525">
                            <a:noFill/>
                            <a:miter lim="800000"/>
                            <a:headEnd/>
                            <a:tailEnd/>
                          </a:ln>
                        </wps:spPr>
                        <wps:txbx>
                          <w:txbxContent>
                            <w:p w14:paraId="56268760"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41" name="Straight Connector 41"/>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42" name="Straight Connector 42"/>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43" name="Straight Connector 43"/>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FAEDC3" id="Group 37" o:spid="_x0000_s1033" style="position:absolute;left:0;text-align:left;margin-left:0;margin-top:168.2pt;width:343.6pt;height:21.4pt;z-index:251658241;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">
                <v:shape id="Text Box 2" o:spid="_x0000_s1034" type="#_x0000_t202" style="position:absolute;left:9412;width:1502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7ewwAAAANsAAAAPAAAAZHJzL2Rvd25yZXYueG1sRE9Na8JA&#10;EL0X/A/LCN7qxkp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g9u3sMAAAADbAAAADwAAAAAA&#10;AAAAAAAAAAAHAgAAZHJzL2Rvd25yZXYueG1sUEsFBgAAAAADAAMAtwAAAPQCAAAAAA==&#10;" stroked="f">
                  <v:textbox style="mso-fit-shape-to-text:t">
                    <w:txbxContent>
                      <w:p w14:paraId="20E562E8"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39" o:spid="_x0000_s1035"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1B1029F6"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36" type="#_x0000_t202" style="position:absolute;left:29326;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jLwAAAANsAAAAPAAAAZHJzL2Rvd25yZXYueG1sRE9Na8JA&#10;EL0X/A/LCN7qxmJ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JavIy8AAAADbAAAADwAAAAAA&#10;AAAAAAAAAAAHAgAAZHJzL2Rvd25yZXYueG1sUEsFBgAAAAADAAMAtwAAAPQCAAAAAA==&#10;" stroked="f">
                  <v:textbox style="mso-fit-shape-to-text:t">
                    <w:txbxContent>
                      <w:p w14:paraId="56268760"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41" o:spid="_x0000_s1037"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" strokecolor="#3b3838" strokeweight="3pt">
                  <v:stroke joinstyle="miter"/>
                </v:line>
                <v:line id="Straight Connector 42" o:spid="_x0000_s1038"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" strokecolor="#3b3838" strokeweight="3pt">
                  <v:stroke dashstyle="dash" joinstyle="miter"/>
                </v:line>
                <v:line id="Straight Connector 43" o:spid="_x0000_s1039"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79C8B58A" wp14:editId="0A0B3668">
            <wp:extent cx="6400800" cy="2169042"/>
            <wp:effectExtent l="0" t="0" r="0" b="3175"/>
            <wp:docPr id="503" name="Chart 503">
              <a:extLst xmlns:a="http://schemas.openxmlformats.org/drawingml/2006/main">
                <a:ext uri="{FF2B5EF4-FFF2-40B4-BE49-F238E27FC236}">
                  <a16:creationId xmlns:a16="http://schemas.microsoft.com/office/drawing/2014/main" id="{00000000-0008-0000-0200-00002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9279F8" w14:textId="77777777" w:rsidR="00222F44" w:rsidRPr="00222F44" w:rsidRDefault="00222F44" w:rsidP="00222F44">
      <w:pPr>
        <w:spacing w:after="160" w:line="254" w:lineRule="auto"/>
        <w:jc w:val="both"/>
        <w:rPr>
          <w:rFonts w:ascii="Calibri" w:hAnsi="Calibri" w:cs="Calibri"/>
          <w:b/>
          <w:bCs/>
          <w:color w:val="000000"/>
          <w:sz w:val="24"/>
          <w:szCs w:val="24"/>
        </w:rPr>
      </w:pPr>
    </w:p>
    <w:p w14:paraId="785E0478" w14:textId="77777777" w:rsidR="00222F44" w:rsidRPr="00063706" w:rsidRDefault="00222F44" w:rsidP="00222F44">
      <w:pPr>
        <w:spacing w:after="160" w:line="254" w:lineRule="auto"/>
        <w:jc w:val="both"/>
        <w:rPr>
          <w:rFonts w:eastAsia="Calibri"/>
          <w:b/>
          <w:bCs/>
          <w:sz w:val="20"/>
          <w:szCs w:val="20"/>
          <w:lang w:eastAsia="en-US"/>
        </w:rPr>
      </w:pPr>
      <w:r w:rsidRPr="00063706">
        <w:rPr>
          <w:rFonts w:eastAsia="Calibri"/>
          <w:b/>
          <w:bCs/>
          <w:sz w:val="20"/>
          <w:szCs w:val="20"/>
          <w:lang w:eastAsia="en-US"/>
        </w:rPr>
        <w:t>Metadata</w:t>
      </w:r>
    </w:p>
    <w:p w14:paraId="49DE66A8" w14:textId="55A14BB4"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This indicator measures the average number of half-days attended, as a percentage of the total number of possible attendances for care experienced pupils in a local authority.</w:t>
      </w:r>
    </w:p>
    <w:p w14:paraId="741506A2" w14:textId="0CEFB7D1"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 xml:space="preserve">Good school attendance is key to ensuring that every child gets off to the best start in life and has access to support and learning that respond to individual needs and potential. Absence from school, whatever the cause, </w:t>
      </w:r>
      <w:r w:rsidR="00E5621E">
        <w:rPr>
          <w:rFonts w:eastAsia="Calibri"/>
          <w:sz w:val="20"/>
          <w:szCs w:val="20"/>
          <w:lang w:eastAsia="en-US"/>
        </w:rPr>
        <w:t xml:space="preserve">can </w:t>
      </w:r>
      <w:r w:rsidRPr="00063706">
        <w:rPr>
          <w:rFonts w:eastAsia="Calibri"/>
          <w:sz w:val="20"/>
          <w:szCs w:val="20"/>
          <w:lang w:eastAsia="en-US"/>
        </w:rPr>
        <w:t xml:space="preserve">disrupt learning. The role of school attendance in the </w:t>
      </w:r>
      <w:r w:rsidR="00EF2C7A" w:rsidRPr="00063706">
        <w:rPr>
          <w:rFonts w:eastAsia="Calibri"/>
          <w:sz w:val="20"/>
          <w:szCs w:val="20"/>
          <w:lang w:eastAsia="en-US"/>
        </w:rPr>
        <w:t xml:space="preserve">care and </w:t>
      </w:r>
      <w:r w:rsidRPr="00063706">
        <w:rPr>
          <w:rFonts w:eastAsia="Calibri"/>
          <w:sz w:val="20"/>
          <w:szCs w:val="20"/>
          <w:lang w:eastAsia="en-US"/>
        </w:rPr>
        <w:t>protection of children is key.</w:t>
      </w:r>
    </w:p>
    <w:p w14:paraId="65AC5941" w14:textId="477C8C39"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Data for this indicator is provided directly to the I</w:t>
      </w:r>
      <w:r w:rsidR="00EF2C7A" w:rsidRPr="00063706">
        <w:rPr>
          <w:rFonts w:eastAsia="Calibri"/>
          <w:sz w:val="20"/>
          <w:szCs w:val="20"/>
          <w:lang w:eastAsia="en-US"/>
        </w:rPr>
        <w:t>S</w:t>
      </w:r>
      <w:r w:rsidRPr="00063706">
        <w:rPr>
          <w:rFonts w:eastAsia="Calibri"/>
          <w:sz w:val="20"/>
          <w:szCs w:val="20"/>
          <w:lang w:eastAsia="en-US"/>
        </w:rPr>
        <w:t xml:space="preserve"> by Scottish Government.</w:t>
      </w:r>
    </w:p>
    <w:p w14:paraId="1FE8FBBD" w14:textId="77777777" w:rsidR="00222F44" w:rsidRPr="00063706" w:rsidRDefault="00222F44" w:rsidP="00222F44">
      <w:pPr>
        <w:spacing w:after="160" w:line="254" w:lineRule="auto"/>
        <w:jc w:val="both"/>
        <w:rPr>
          <w:rFonts w:eastAsia="Calibri"/>
          <w:b/>
          <w:bCs/>
          <w:sz w:val="20"/>
          <w:szCs w:val="20"/>
          <w:lang w:eastAsia="en-US"/>
        </w:rPr>
      </w:pPr>
      <w:r w:rsidRPr="00063706">
        <w:rPr>
          <w:rFonts w:eastAsia="Calibri"/>
          <w:b/>
          <w:bCs/>
          <w:sz w:val="20"/>
          <w:szCs w:val="20"/>
          <w:lang w:eastAsia="en-US"/>
        </w:rPr>
        <w:t>Comments</w:t>
      </w:r>
    </w:p>
    <w:p w14:paraId="480E556E" w14:textId="2874659A" w:rsidR="00222F44" w:rsidRPr="00063706" w:rsidRDefault="729AA350" w:rsidP="00222F44">
      <w:pPr>
        <w:spacing w:after="160" w:line="254" w:lineRule="auto"/>
        <w:jc w:val="both"/>
        <w:rPr>
          <w:rFonts w:eastAsia="Calibri"/>
          <w:sz w:val="20"/>
          <w:szCs w:val="20"/>
          <w:lang w:eastAsia="en-US"/>
        </w:rPr>
      </w:pPr>
      <w:r w:rsidRPr="2AE52F7C">
        <w:rPr>
          <w:rFonts w:eastAsia="Calibri"/>
          <w:sz w:val="20"/>
          <w:szCs w:val="20"/>
          <w:lang w:eastAsia="en-US"/>
        </w:rPr>
        <w:t xml:space="preserve">Over the last decade, the School Attendance Rate for care experienced children in Dundee was lower than the family group </w:t>
      </w:r>
      <w:r w:rsidR="3BB4CC04" w:rsidRPr="2AE52F7C">
        <w:rPr>
          <w:rFonts w:eastAsia="Calibri"/>
          <w:sz w:val="20"/>
          <w:szCs w:val="20"/>
          <w:lang w:eastAsia="en-US"/>
        </w:rPr>
        <w:t xml:space="preserve">median </w:t>
      </w:r>
      <w:r w:rsidRPr="2AE52F7C">
        <w:rPr>
          <w:rFonts w:eastAsia="Calibri"/>
          <w:sz w:val="20"/>
          <w:szCs w:val="20"/>
          <w:lang w:eastAsia="en-US"/>
        </w:rPr>
        <w:t>and Scot</w:t>
      </w:r>
      <w:r w:rsidR="171DDEE3" w:rsidRPr="2AE52F7C">
        <w:rPr>
          <w:rFonts w:eastAsia="Calibri"/>
          <w:sz w:val="20"/>
          <w:szCs w:val="20"/>
          <w:lang w:eastAsia="en-US"/>
        </w:rPr>
        <w:t>land as a whole</w:t>
      </w:r>
      <w:r w:rsidRPr="2AE52F7C">
        <w:rPr>
          <w:rFonts w:eastAsia="Calibri"/>
          <w:sz w:val="20"/>
          <w:szCs w:val="20"/>
          <w:lang w:eastAsia="en-US"/>
        </w:rPr>
        <w:t xml:space="preserve">. However, 2020/21 saw a significant improvement which took school attendance rates for care experienced children in Dundee above both the family group </w:t>
      </w:r>
      <w:r w:rsidR="7C8B63CD" w:rsidRPr="2AE52F7C">
        <w:rPr>
          <w:rFonts w:eastAsia="Calibri"/>
          <w:sz w:val="20"/>
          <w:szCs w:val="20"/>
          <w:lang w:eastAsia="en-US"/>
        </w:rPr>
        <w:t xml:space="preserve">median </w:t>
      </w:r>
      <w:r w:rsidRPr="2AE52F7C">
        <w:rPr>
          <w:rFonts w:eastAsia="Calibri"/>
          <w:sz w:val="20"/>
          <w:szCs w:val="20"/>
          <w:lang w:eastAsia="en-US"/>
        </w:rPr>
        <w:t xml:space="preserve">and </w:t>
      </w:r>
      <w:r w:rsidR="51ED15E9" w:rsidRPr="2AE52F7C">
        <w:rPr>
          <w:rFonts w:eastAsia="Calibri"/>
          <w:sz w:val="20"/>
          <w:szCs w:val="20"/>
          <w:lang w:eastAsia="en-US"/>
        </w:rPr>
        <w:t>Scotland</w:t>
      </w:r>
      <w:r w:rsidRPr="2AE52F7C">
        <w:rPr>
          <w:rFonts w:eastAsia="Calibri"/>
          <w:sz w:val="20"/>
          <w:szCs w:val="20"/>
          <w:lang w:eastAsia="en-US"/>
        </w:rPr>
        <w:t>.</w:t>
      </w:r>
      <w:r w:rsidR="00836ADB">
        <w:rPr>
          <w:rFonts w:eastAsia="Calibri"/>
          <w:sz w:val="20"/>
          <w:szCs w:val="20"/>
          <w:lang w:eastAsia="en-US"/>
        </w:rPr>
        <w:t xml:space="preserve"> However, </w:t>
      </w:r>
      <w:r w:rsidR="00836ADB" w:rsidRPr="00836ADB">
        <w:rPr>
          <w:rFonts w:eastAsia="Calibri"/>
          <w:sz w:val="20"/>
          <w:szCs w:val="20"/>
          <w:lang w:eastAsia="en-US"/>
        </w:rPr>
        <w:t>2020/21 cannot really be compared with previous or subsequent years as it was affected by school closures due to Covid - particularly January/February. Children were learning from home and marked as attending. </w:t>
      </w:r>
    </w:p>
    <w:p w14:paraId="68F039A5" w14:textId="6007D16C"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To ensure this improvement in attendance rate for care experienced children</w:t>
      </w:r>
      <w:r w:rsidR="6266242F" w:rsidRPr="1A5AF941">
        <w:rPr>
          <w:rFonts w:eastAsia="Calibri"/>
          <w:sz w:val="20"/>
          <w:szCs w:val="20"/>
          <w:lang w:eastAsia="en-US"/>
        </w:rPr>
        <w:t xml:space="preserve"> is maintained</w:t>
      </w:r>
      <w:r w:rsidRPr="00063706">
        <w:rPr>
          <w:rFonts w:eastAsia="Calibri"/>
          <w:sz w:val="20"/>
          <w:szCs w:val="20"/>
          <w:lang w:eastAsia="en-US"/>
        </w:rPr>
        <w:t xml:space="preserve">, Dundee City Council will </w:t>
      </w:r>
      <w:r w:rsidR="051B5681" w:rsidRPr="1A5AF941">
        <w:rPr>
          <w:rFonts w:eastAsia="Calibri"/>
          <w:sz w:val="20"/>
          <w:szCs w:val="20"/>
          <w:lang w:eastAsia="en-US"/>
        </w:rPr>
        <w:t xml:space="preserve">continue to </w:t>
      </w:r>
      <w:r w:rsidR="13701185" w:rsidRPr="1A5AF941">
        <w:rPr>
          <w:rFonts w:eastAsia="Calibri"/>
          <w:sz w:val="20"/>
          <w:szCs w:val="20"/>
          <w:lang w:eastAsia="en-US"/>
        </w:rPr>
        <w:t xml:space="preserve">implement </w:t>
      </w:r>
      <w:r w:rsidR="69A5B81C" w:rsidRPr="1A5AF941">
        <w:rPr>
          <w:rFonts w:eastAsia="Calibri"/>
          <w:sz w:val="20"/>
          <w:szCs w:val="20"/>
          <w:lang w:eastAsia="en-US"/>
        </w:rPr>
        <w:t>Our</w:t>
      </w:r>
      <w:r w:rsidR="13701185" w:rsidRPr="1A5AF941">
        <w:rPr>
          <w:rFonts w:eastAsia="Calibri"/>
          <w:sz w:val="20"/>
          <w:szCs w:val="20"/>
          <w:lang w:eastAsia="en-US"/>
        </w:rPr>
        <w:t xml:space="preserve"> </w:t>
      </w:r>
      <w:r w:rsidR="051B5681" w:rsidRPr="1A5AF941">
        <w:rPr>
          <w:rFonts w:eastAsia="Calibri"/>
          <w:sz w:val="20"/>
          <w:szCs w:val="20"/>
          <w:lang w:eastAsia="en-US"/>
        </w:rPr>
        <w:t>P</w:t>
      </w:r>
      <w:r w:rsidR="58846860" w:rsidRPr="1A5AF941">
        <w:rPr>
          <w:rFonts w:eastAsia="Calibri"/>
          <w:sz w:val="20"/>
          <w:szCs w:val="20"/>
          <w:lang w:eastAsia="en-US"/>
        </w:rPr>
        <w:t>romise</w:t>
      </w:r>
      <w:r w:rsidR="5541255B" w:rsidRPr="1A5AF941">
        <w:rPr>
          <w:rFonts w:eastAsia="Calibri"/>
          <w:sz w:val="20"/>
          <w:szCs w:val="20"/>
          <w:lang w:eastAsia="en-US"/>
        </w:rPr>
        <w:t>,</w:t>
      </w:r>
      <w:r w:rsidR="58846860" w:rsidRPr="1A5AF941">
        <w:rPr>
          <w:rFonts w:eastAsia="Calibri"/>
          <w:sz w:val="20"/>
          <w:szCs w:val="20"/>
          <w:lang w:eastAsia="en-US"/>
        </w:rPr>
        <w:t xml:space="preserve"> to care for our most vulnerable children and give th</w:t>
      </w:r>
      <w:r w:rsidR="7A16F039" w:rsidRPr="1A5AF941">
        <w:rPr>
          <w:rFonts w:eastAsia="Calibri"/>
          <w:sz w:val="20"/>
          <w:szCs w:val="20"/>
          <w:lang w:eastAsia="en-US"/>
        </w:rPr>
        <w:t>e</w:t>
      </w:r>
      <w:r w:rsidR="58846860" w:rsidRPr="1A5AF941">
        <w:rPr>
          <w:rFonts w:eastAsia="Calibri"/>
          <w:sz w:val="20"/>
          <w:szCs w:val="20"/>
          <w:lang w:eastAsia="en-US"/>
        </w:rPr>
        <w:t>m the best possible childhood</w:t>
      </w:r>
      <w:r w:rsidR="122F68E8" w:rsidRPr="1A5AF941">
        <w:rPr>
          <w:rFonts w:eastAsia="Calibri"/>
          <w:sz w:val="20"/>
          <w:szCs w:val="20"/>
          <w:lang w:eastAsia="en-US"/>
        </w:rPr>
        <w:t>,</w:t>
      </w:r>
      <w:r w:rsidR="75BE5924" w:rsidRPr="1A5AF941">
        <w:rPr>
          <w:rFonts w:eastAsia="Calibri"/>
          <w:sz w:val="20"/>
          <w:szCs w:val="20"/>
          <w:lang w:eastAsia="en-US"/>
        </w:rPr>
        <w:t xml:space="preserve"> and</w:t>
      </w:r>
      <w:r w:rsidRPr="00063706">
        <w:rPr>
          <w:rFonts w:eastAsia="Calibri"/>
          <w:sz w:val="20"/>
          <w:szCs w:val="20"/>
          <w:lang w:eastAsia="en-US"/>
        </w:rPr>
        <w:t xml:space="preserve"> the Equality Outcome Plan</w:t>
      </w:r>
      <w:r w:rsidR="58846860" w:rsidRPr="1A5AF941">
        <w:rPr>
          <w:rFonts w:eastAsia="Calibri"/>
          <w:sz w:val="20"/>
          <w:szCs w:val="20"/>
          <w:lang w:eastAsia="en-US"/>
        </w:rPr>
        <w:t>. Closing the attendance</w:t>
      </w:r>
      <w:r w:rsidRPr="00063706">
        <w:rPr>
          <w:rFonts w:eastAsia="Calibri"/>
          <w:sz w:val="20"/>
          <w:szCs w:val="20"/>
          <w:lang w:eastAsia="en-US"/>
        </w:rPr>
        <w:t xml:space="preserve"> gap </w:t>
      </w:r>
      <w:r w:rsidR="58846860" w:rsidRPr="1A5AF941">
        <w:rPr>
          <w:rFonts w:eastAsia="Calibri"/>
          <w:sz w:val="20"/>
          <w:szCs w:val="20"/>
          <w:lang w:eastAsia="en-US"/>
        </w:rPr>
        <w:t>betwee</w:t>
      </w:r>
      <w:r w:rsidR="5214F6B6" w:rsidRPr="1A5AF941">
        <w:rPr>
          <w:rFonts w:eastAsia="Calibri"/>
          <w:sz w:val="20"/>
          <w:szCs w:val="20"/>
          <w:lang w:eastAsia="en-US"/>
        </w:rPr>
        <w:t>n care</w:t>
      </w:r>
      <w:r w:rsidRPr="00063706">
        <w:rPr>
          <w:rFonts w:eastAsia="Calibri"/>
          <w:sz w:val="20"/>
          <w:szCs w:val="20"/>
          <w:lang w:eastAsia="en-US"/>
        </w:rPr>
        <w:t xml:space="preserve"> experienced </w:t>
      </w:r>
      <w:r w:rsidR="5214F6B6" w:rsidRPr="1A5AF941">
        <w:rPr>
          <w:rFonts w:eastAsia="Calibri"/>
          <w:sz w:val="20"/>
          <w:szCs w:val="20"/>
          <w:lang w:eastAsia="en-US"/>
        </w:rPr>
        <w:t>and other</w:t>
      </w:r>
      <w:r w:rsidR="4AFF55B7" w:rsidRPr="1A5AF941">
        <w:rPr>
          <w:rFonts w:eastAsia="Calibri"/>
          <w:sz w:val="20"/>
          <w:szCs w:val="20"/>
          <w:lang w:eastAsia="en-US"/>
        </w:rPr>
        <w:t xml:space="preserve"> </w:t>
      </w:r>
      <w:r w:rsidR="5214F6B6" w:rsidRPr="1A5AF941">
        <w:rPr>
          <w:rFonts w:eastAsia="Calibri"/>
          <w:sz w:val="20"/>
          <w:szCs w:val="20"/>
          <w:lang w:eastAsia="en-US"/>
        </w:rPr>
        <w:t>children and</w:t>
      </w:r>
      <w:r w:rsidRPr="00063706">
        <w:rPr>
          <w:rFonts w:eastAsia="Calibri"/>
          <w:sz w:val="20"/>
          <w:szCs w:val="20"/>
          <w:lang w:eastAsia="en-US"/>
        </w:rPr>
        <w:t xml:space="preserve"> young people </w:t>
      </w:r>
      <w:r w:rsidR="5214F6B6" w:rsidRPr="1A5AF941">
        <w:rPr>
          <w:rFonts w:eastAsia="Calibri"/>
          <w:sz w:val="20"/>
          <w:szCs w:val="20"/>
          <w:lang w:eastAsia="en-US"/>
        </w:rPr>
        <w:t xml:space="preserve">is </w:t>
      </w:r>
      <w:r w:rsidR="00071520">
        <w:rPr>
          <w:rFonts w:eastAsia="Calibri"/>
          <w:sz w:val="20"/>
          <w:szCs w:val="20"/>
          <w:lang w:eastAsia="en-US"/>
        </w:rPr>
        <w:t>a priority for the Children and Families Service, and</w:t>
      </w:r>
      <w:r w:rsidR="00626926">
        <w:rPr>
          <w:rFonts w:eastAsia="Calibri"/>
          <w:sz w:val="20"/>
          <w:szCs w:val="20"/>
          <w:lang w:eastAsia="en-US"/>
        </w:rPr>
        <w:t>, as such, is a stretch aim in the</w:t>
      </w:r>
      <w:r w:rsidR="5214F6B6" w:rsidRPr="1A5AF941">
        <w:rPr>
          <w:rFonts w:eastAsia="Calibri"/>
          <w:sz w:val="20"/>
          <w:szCs w:val="20"/>
          <w:lang w:eastAsia="en-US"/>
        </w:rPr>
        <w:t xml:space="preserve"> Strategic Equity Fund plan</w:t>
      </w:r>
      <w:r w:rsidRPr="00063706">
        <w:rPr>
          <w:rFonts w:eastAsia="Calibri"/>
          <w:sz w:val="20"/>
          <w:szCs w:val="20"/>
          <w:lang w:eastAsia="en-US"/>
        </w:rPr>
        <w:t xml:space="preserve">. </w:t>
      </w:r>
    </w:p>
    <w:p w14:paraId="62E0633A" w14:textId="3F8B2E47" w:rsidR="00222F44" w:rsidRPr="00222F44" w:rsidRDefault="00222F44" w:rsidP="00222F44">
      <w:pPr>
        <w:spacing w:after="160" w:line="254" w:lineRule="auto"/>
        <w:jc w:val="both"/>
        <w:rPr>
          <w:rFonts w:ascii="Calibri" w:hAnsi="Calibri" w:cs="Calibri"/>
          <w:b/>
          <w:bCs/>
          <w:color w:val="000000"/>
          <w:sz w:val="24"/>
          <w:szCs w:val="24"/>
          <w:u w:val="single"/>
        </w:rPr>
      </w:pPr>
    </w:p>
    <w:p w14:paraId="597B3C19" w14:textId="67BD7C5F" w:rsidR="003C5695" w:rsidRDefault="003C5695" w:rsidP="00222F44">
      <w:pPr>
        <w:spacing w:after="160" w:line="254" w:lineRule="auto"/>
        <w:jc w:val="both"/>
        <w:rPr>
          <w:rFonts w:ascii="Calibri" w:hAnsi="Calibri" w:cs="Calibri"/>
          <w:b/>
          <w:bCs/>
          <w:color w:val="000000"/>
          <w:sz w:val="24"/>
          <w:szCs w:val="24"/>
          <w:u w:val="single"/>
        </w:rPr>
      </w:pPr>
    </w:p>
    <w:p w14:paraId="6B593AED" w14:textId="59367DF2" w:rsidR="003C5695" w:rsidRDefault="003C5695" w:rsidP="00222F44">
      <w:pPr>
        <w:spacing w:after="160" w:line="254" w:lineRule="auto"/>
        <w:jc w:val="both"/>
        <w:rPr>
          <w:rFonts w:ascii="Calibri" w:hAnsi="Calibri" w:cs="Calibri"/>
          <w:b/>
          <w:bCs/>
          <w:color w:val="000000"/>
          <w:sz w:val="24"/>
          <w:szCs w:val="24"/>
          <w:u w:val="single"/>
        </w:rPr>
      </w:pPr>
    </w:p>
    <w:p w14:paraId="1A8AA3D4" w14:textId="77777777" w:rsidR="003C5695" w:rsidRPr="00222F44" w:rsidRDefault="003C5695" w:rsidP="00222F44">
      <w:pPr>
        <w:spacing w:after="160" w:line="254" w:lineRule="auto"/>
        <w:jc w:val="both"/>
        <w:rPr>
          <w:rFonts w:ascii="Calibri" w:hAnsi="Calibri" w:cs="Calibri"/>
          <w:b/>
          <w:bCs/>
          <w:color w:val="000000"/>
          <w:sz w:val="24"/>
          <w:szCs w:val="24"/>
          <w:u w:val="single"/>
        </w:rPr>
      </w:pPr>
    </w:p>
    <w:p w14:paraId="554BA4AD" w14:textId="77777777" w:rsidR="00222F44" w:rsidRDefault="00222F44" w:rsidP="00222F44">
      <w:pPr>
        <w:spacing w:after="160" w:line="254" w:lineRule="auto"/>
        <w:jc w:val="both"/>
        <w:rPr>
          <w:rFonts w:ascii="Calibri" w:hAnsi="Calibri" w:cs="Calibri"/>
          <w:b/>
          <w:bCs/>
          <w:color w:val="000000"/>
          <w:sz w:val="24"/>
          <w:szCs w:val="24"/>
          <w:u w:val="single"/>
        </w:rPr>
      </w:pPr>
    </w:p>
    <w:p w14:paraId="3397E86A" w14:textId="77777777" w:rsidR="00222F44" w:rsidRDefault="00222F44" w:rsidP="00222F44">
      <w:pPr>
        <w:spacing w:after="160" w:line="254" w:lineRule="auto"/>
        <w:jc w:val="both"/>
        <w:rPr>
          <w:rFonts w:ascii="Calibri" w:hAnsi="Calibri" w:cs="Calibri"/>
          <w:b/>
          <w:bCs/>
          <w:color w:val="000000"/>
          <w:sz w:val="24"/>
          <w:szCs w:val="24"/>
          <w:u w:val="single"/>
        </w:rPr>
      </w:pPr>
    </w:p>
    <w:p w14:paraId="51F95D4F" w14:textId="77777777" w:rsidR="00222F44" w:rsidRPr="00222F44" w:rsidRDefault="00222F44" w:rsidP="00222F44">
      <w:pPr>
        <w:spacing w:after="160" w:line="254" w:lineRule="auto"/>
        <w:jc w:val="both"/>
        <w:rPr>
          <w:rFonts w:ascii="Calibri" w:hAnsi="Calibri" w:cs="Calibri"/>
          <w:b/>
          <w:bCs/>
          <w:color w:val="000000"/>
          <w:sz w:val="24"/>
          <w:szCs w:val="24"/>
          <w:u w:val="single"/>
        </w:rPr>
      </w:pPr>
    </w:p>
    <w:p w14:paraId="667D7F15" w14:textId="5FDF4C46" w:rsidR="00222F44" w:rsidRDefault="00222F44" w:rsidP="00222F44">
      <w:pPr>
        <w:keepNext/>
        <w:keepLines/>
        <w:spacing w:before="40" w:line="254" w:lineRule="auto"/>
        <w:jc w:val="both"/>
        <w:outlineLvl w:val="1"/>
        <w:rPr>
          <w:b/>
          <w:bCs/>
        </w:rPr>
      </w:pPr>
      <w:bookmarkStart w:id="8" w:name="_Toc128044590"/>
      <w:bookmarkStart w:id="9" w:name="_Toc129783014"/>
      <w:r w:rsidRPr="00907300">
        <w:rPr>
          <w:b/>
          <w:bCs/>
        </w:rPr>
        <w:t xml:space="preserve">School exclusion </w:t>
      </w:r>
      <w:r w:rsidRPr="1A5AF941">
        <w:rPr>
          <w:b/>
          <w:bCs/>
        </w:rPr>
        <w:t>rate (</w:t>
      </w:r>
      <w:r w:rsidR="78624B01" w:rsidRPr="1A5AF941">
        <w:rPr>
          <w:b/>
          <w:bCs/>
        </w:rPr>
        <w:t xml:space="preserve">incidents </w:t>
      </w:r>
      <w:r w:rsidRPr="00907300">
        <w:rPr>
          <w:b/>
          <w:bCs/>
        </w:rPr>
        <w:t xml:space="preserve">per 1,000 </w:t>
      </w:r>
      <w:r w:rsidRPr="1A5AF941">
        <w:rPr>
          <w:b/>
          <w:bCs/>
        </w:rPr>
        <w:t>care</w:t>
      </w:r>
      <w:r w:rsidRPr="00907300">
        <w:rPr>
          <w:b/>
          <w:bCs/>
        </w:rPr>
        <w:t xml:space="preserve"> experienced </w:t>
      </w:r>
      <w:r w:rsidRPr="1A5AF941">
        <w:rPr>
          <w:b/>
          <w:bCs/>
        </w:rPr>
        <w:t>children</w:t>
      </w:r>
      <w:r w:rsidR="2817DE5B" w:rsidRPr="1A5AF941">
        <w:rPr>
          <w:b/>
          <w:bCs/>
        </w:rPr>
        <w:t xml:space="preserve"> and young people</w:t>
      </w:r>
      <w:r w:rsidRPr="00907300">
        <w:rPr>
          <w:b/>
          <w:bCs/>
        </w:rPr>
        <w:t>)</w:t>
      </w:r>
      <w:bookmarkEnd w:id="8"/>
      <w:bookmarkEnd w:id="9"/>
    </w:p>
    <w:p w14:paraId="2F337B39" w14:textId="77777777" w:rsidR="00F420E9" w:rsidRPr="00907300" w:rsidRDefault="00F420E9" w:rsidP="00222F44">
      <w:pPr>
        <w:keepNext/>
        <w:keepLines/>
        <w:spacing w:before="40" w:line="254" w:lineRule="auto"/>
        <w:jc w:val="both"/>
        <w:outlineLvl w:val="1"/>
        <w:rPr>
          <w:b/>
          <w:bCs/>
        </w:rPr>
      </w:pPr>
    </w:p>
    <w:tbl>
      <w:tblPr>
        <w:tblStyle w:val="GridTable5Dark-Accent1"/>
        <w:tblW w:w="9608" w:type="dxa"/>
        <w:tblLook w:val="04A0" w:firstRow="1" w:lastRow="0" w:firstColumn="1" w:lastColumn="0" w:noHBand="0" w:noVBand="1"/>
      </w:tblPr>
      <w:tblGrid>
        <w:gridCol w:w="3448"/>
        <w:gridCol w:w="980"/>
        <w:gridCol w:w="1175"/>
        <w:gridCol w:w="1250"/>
        <w:gridCol w:w="1586"/>
        <w:gridCol w:w="1169"/>
      </w:tblGrid>
      <w:tr w:rsidR="00222F44" w:rsidRPr="00222F44" w14:paraId="6F72632F" w14:textId="77777777" w:rsidTr="2AE52F7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448" w:type="dxa"/>
            <w:noWrap/>
            <w:hideMark/>
          </w:tcPr>
          <w:p w14:paraId="77812B3B" w14:textId="77777777" w:rsidR="00222F44" w:rsidRPr="0021617D" w:rsidRDefault="00222F44" w:rsidP="00222F44">
            <w:pPr>
              <w:rPr>
                <w:b w:val="0"/>
                <w:color w:val="FFFFFF"/>
                <w:sz w:val="20"/>
              </w:rPr>
            </w:pPr>
            <w:r w:rsidRPr="0021617D">
              <w:rPr>
                <w:b w:val="0"/>
                <w:color w:val="FFFFFF"/>
                <w:sz w:val="20"/>
              </w:rPr>
              <w:t>Performance Indicator</w:t>
            </w:r>
          </w:p>
        </w:tc>
        <w:tc>
          <w:tcPr>
            <w:tcW w:w="980" w:type="dxa"/>
            <w:noWrap/>
            <w:hideMark/>
          </w:tcPr>
          <w:p w14:paraId="31647823" w14:textId="77777777" w:rsidR="00222F44" w:rsidRPr="0021617D" w:rsidRDefault="00222F44" w:rsidP="00222F44">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2018/19</w:t>
            </w:r>
          </w:p>
        </w:tc>
        <w:tc>
          <w:tcPr>
            <w:tcW w:w="1175" w:type="dxa"/>
            <w:noWrap/>
            <w:hideMark/>
          </w:tcPr>
          <w:p w14:paraId="44521307" w14:textId="77777777" w:rsidR="002D798E" w:rsidRPr="0021617D" w:rsidRDefault="002D798E" w:rsidP="00222F44">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2020-21</w:t>
            </w:r>
          </w:p>
          <w:p w14:paraId="76619A5F" w14:textId="5E06C21F" w:rsidR="00222F44" w:rsidRPr="0021617D" w:rsidRDefault="00222F44" w:rsidP="00222F44">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On Target</w:t>
            </w:r>
          </w:p>
        </w:tc>
        <w:tc>
          <w:tcPr>
            <w:tcW w:w="1250" w:type="dxa"/>
            <w:noWrap/>
            <w:hideMark/>
          </w:tcPr>
          <w:p w14:paraId="196C2F8A" w14:textId="77777777" w:rsidR="00222F44" w:rsidRPr="0021617D" w:rsidRDefault="00222F44" w:rsidP="00222F44">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Benchmark</w:t>
            </w:r>
          </w:p>
        </w:tc>
        <w:tc>
          <w:tcPr>
            <w:tcW w:w="1586" w:type="dxa"/>
            <w:noWrap/>
            <w:hideMark/>
          </w:tcPr>
          <w:p w14:paraId="666892E1" w14:textId="77777777" w:rsidR="00222F44" w:rsidRPr="002161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Area for Improvement</w:t>
            </w:r>
          </w:p>
        </w:tc>
        <w:tc>
          <w:tcPr>
            <w:tcW w:w="1169" w:type="dxa"/>
            <w:noWrap/>
            <w:hideMark/>
          </w:tcPr>
          <w:p w14:paraId="54D7A218" w14:textId="77777777" w:rsidR="00222F44" w:rsidRPr="0021617D" w:rsidRDefault="00222F44" w:rsidP="00222F44">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1617D">
              <w:rPr>
                <w:b w:val="0"/>
                <w:color w:val="000000" w:themeColor="text1"/>
                <w:sz w:val="20"/>
              </w:rPr>
              <w:t>Difference</w:t>
            </w:r>
          </w:p>
        </w:tc>
      </w:tr>
      <w:tr w:rsidR="00222F44" w:rsidRPr="00222F44" w14:paraId="00A7D11B" w14:textId="77777777" w:rsidTr="2AE52F7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448" w:type="dxa"/>
            <w:hideMark/>
          </w:tcPr>
          <w:p w14:paraId="1253F491" w14:textId="77777777" w:rsidR="00222F44" w:rsidRPr="0021617D" w:rsidRDefault="00222F44" w:rsidP="00222F44">
            <w:pPr>
              <w:rPr>
                <w:b w:val="0"/>
                <w:color w:val="FFFFFF"/>
                <w:sz w:val="20"/>
              </w:rPr>
            </w:pPr>
            <w:r w:rsidRPr="0021617D">
              <w:rPr>
                <w:b w:val="0"/>
                <w:color w:val="FFFFFF"/>
                <w:sz w:val="20"/>
              </w:rPr>
              <w:t>School exclusion rates (per 1,000 'care experienced children')</w:t>
            </w:r>
          </w:p>
        </w:tc>
        <w:tc>
          <w:tcPr>
            <w:tcW w:w="980" w:type="dxa"/>
            <w:noWrap/>
            <w:vAlign w:val="center"/>
            <w:hideMark/>
          </w:tcPr>
          <w:p w14:paraId="39DA2722" w14:textId="77777777" w:rsidR="00222F44" w:rsidRPr="0021617D" w:rsidRDefault="00222F44" w:rsidP="002C14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1617D">
              <w:rPr>
                <w:color w:val="000000" w:themeColor="text1"/>
                <w:sz w:val="20"/>
              </w:rPr>
              <w:t>110.1</w:t>
            </w:r>
          </w:p>
        </w:tc>
        <w:tc>
          <w:tcPr>
            <w:tcW w:w="1175" w:type="dxa"/>
            <w:noWrap/>
            <w:vAlign w:val="center"/>
          </w:tcPr>
          <w:p w14:paraId="011C0FA2" w14:textId="3661D04A" w:rsidR="00222F44" w:rsidRPr="0021617D" w:rsidRDefault="00222F44" w:rsidP="002C14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50" w:type="dxa"/>
            <w:noWrap/>
            <w:vAlign w:val="center"/>
            <w:hideMark/>
          </w:tcPr>
          <w:p w14:paraId="2C9069E2" w14:textId="3EE72313" w:rsidR="00222F44" w:rsidRPr="0021617D" w:rsidRDefault="002C1425" w:rsidP="002C14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65.7</w:t>
            </w:r>
          </w:p>
        </w:tc>
        <w:tc>
          <w:tcPr>
            <w:tcW w:w="1586" w:type="dxa"/>
            <w:noWrap/>
            <w:vAlign w:val="center"/>
            <w:hideMark/>
          </w:tcPr>
          <w:p w14:paraId="3B3AC723" w14:textId="5ACCE06C" w:rsidR="00222F44" w:rsidRPr="0021617D" w:rsidRDefault="002C1425" w:rsidP="002C1425">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75.9</w:t>
            </w:r>
          </w:p>
        </w:tc>
        <w:tc>
          <w:tcPr>
            <w:tcW w:w="1169" w:type="dxa"/>
            <w:noWrap/>
            <w:vAlign w:val="center"/>
            <w:hideMark/>
          </w:tcPr>
          <w:p w14:paraId="58F66C5B" w14:textId="72F73F37" w:rsidR="00222F44" w:rsidRPr="0021617D" w:rsidRDefault="313F8882"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w:t>
            </w:r>
            <w:r w:rsidR="09275ABF" w:rsidRPr="2AE52F7C">
              <w:rPr>
                <w:color w:val="000000" w:themeColor="text1"/>
                <w:sz w:val="20"/>
                <w:szCs w:val="20"/>
              </w:rPr>
              <w:t>5</w:t>
            </w:r>
            <w:r w:rsidR="729AA350" w:rsidRPr="2AE52F7C">
              <w:rPr>
                <w:color w:val="000000" w:themeColor="text1"/>
                <w:sz w:val="20"/>
                <w:szCs w:val="20"/>
              </w:rPr>
              <w:t>%</w:t>
            </w:r>
          </w:p>
        </w:tc>
      </w:tr>
    </w:tbl>
    <w:p w14:paraId="410D9774" w14:textId="77777777" w:rsidR="00222F44" w:rsidRPr="00222F44" w:rsidRDefault="00222F44" w:rsidP="00222F44">
      <w:pPr>
        <w:spacing w:after="160" w:line="254" w:lineRule="auto"/>
        <w:jc w:val="both"/>
        <w:rPr>
          <w:rFonts w:ascii="Calibri" w:hAnsi="Calibri" w:cs="Calibri"/>
          <w:b/>
          <w:bCs/>
          <w:color w:val="000000"/>
          <w:sz w:val="24"/>
          <w:szCs w:val="24"/>
        </w:rPr>
      </w:pPr>
    </w:p>
    <w:p w14:paraId="41782225" w14:textId="60885DA1" w:rsidR="00222F44" w:rsidRPr="00222F44" w:rsidRDefault="003D4D9C"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52" behindDoc="0" locked="0" layoutInCell="1" allowOverlap="1" wp14:anchorId="5B7D2F3F" wp14:editId="6A7CC4C0">
                <wp:simplePos x="0" y="0"/>
                <wp:positionH relativeFrom="margin">
                  <wp:align>center</wp:align>
                </wp:positionH>
                <wp:positionV relativeFrom="paragraph">
                  <wp:posOffset>2059109</wp:posOffset>
                </wp:positionV>
                <wp:extent cx="4363778" cy="271779"/>
                <wp:effectExtent l="0" t="0" r="0" b="0"/>
                <wp:wrapNone/>
                <wp:docPr id="8" name="Group 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9" name="Text Box 2"/>
                        <wps:cNvSpPr txBox="1">
                          <a:spLocks noChangeArrowheads="1"/>
                        </wps:cNvSpPr>
                        <wps:spPr bwMode="auto">
                          <a:xfrm>
                            <a:off x="941292" y="0"/>
                            <a:ext cx="1502409" cy="271779"/>
                          </a:xfrm>
                          <a:prstGeom prst="rect">
                            <a:avLst/>
                          </a:prstGeom>
                          <a:solidFill>
                            <a:srgbClr val="FFFFFF"/>
                          </a:solidFill>
                          <a:ln w="9525">
                            <a:noFill/>
                            <a:miter lim="800000"/>
                            <a:headEnd/>
                            <a:tailEnd/>
                          </a:ln>
                        </wps:spPr>
                        <wps:txbx>
                          <w:txbxContent>
                            <w:p w14:paraId="6959E269" w14:textId="77777777" w:rsidR="003D4D9C" w:rsidRPr="003D4D9C" w:rsidRDefault="003D4D9C" w:rsidP="003D4D9C">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10" name="Text Box 1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384FC903" w14:textId="77777777" w:rsidR="003D4D9C" w:rsidRPr="003D4D9C" w:rsidRDefault="003D4D9C" w:rsidP="003D4D9C">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11" name="Text Box 2"/>
                        <wps:cNvSpPr txBox="1">
                          <a:spLocks noChangeArrowheads="1"/>
                        </wps:cNvSpPr>
                        <wps:spPr bwMode="auto">
                          <a:xfrm>
                            <a:off x="2932635" y="0"/>
                            <a:ext cx="1013459" cy="271779"/>
                          </a:xfrm>
                          <a:prstGeom prst="rect">
                            <a:avLst/>
                          </a:prstGeom>
                          <a:solidFill>
                            <a:srgbClr val="FFFFFF"/>
                          </a:solidFill>
                          <a:ln w="9525">
                            <a:noFill/>
                            <a:miter lim="800000"/>
                            <a:headEnd/>
                            <a:tailEnd/>
                          </a:ln>
                        </wps:spPr>
                        <wps:txbx>
                          <w:txbxContent>
                            <w:p w14:paraId="67DF3D06" w14:textId="77777777" w:rsidR="003D4D9C" w:rsidRPr="003D4D9C" w:rsidRDefault="003D4D9C" w:rsidP="003D4D9C">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12" name="Straight Connector 1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13" name="Straight Connector 13"/>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14" name="Straight Connector 14"/>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7D2F3F" id="Group 8" o:spid="_x0000_s1040" style="position:absolute;left:0;text-align:left;margin-left:0;margin-top:162.15pt;width:343.6pt;height:21.4pt;z-index:251658252;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">
                <v:shape id="Text Box 2" o:spid="_x0000_s1041" type="#_x0000_t202" style="position:absolute;left:9412;width:1502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6959E269" w14:textId="77777777" w:rsidR="003D4D9C" w:rsidRPr="003D4D9C" w:rsidRDefault="003D4D9C" w:rsidP="003D4D9C">
                        <w:pPr>
                          <w:rPr>
                            <w:rFonts w:ascii="Calibri" w:hAnsi="Calibri" w:cs="Calibri"/>
                            <w:b/>
                            <w:bCs/>
                          </w:rPr>
                        </w:pPr>
                        <w:r w:rsidRPr="003D4D9C">
                          <w:rPr>
                            <w:rFonts w:ascii="Calibri" w:hAnsi="Calibri" w:cs="Calibri"/>
                            <w:b/>
                            <w:bCs/>
                          </w:rPr>
                          <w:t>Family Group Median</w:t>
                        </w:r>
                      </w:p>
                    </w:txbxContent>
                  </v:textbox>
                </v:shape>
                <v:shape id="Text Box 10" o:spid="_x0000_s1042"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384FC903" w14:textId="77777777" w:rsidR="003D4D9C" w:rsidRPr="003D4D9C" w:rsidRDefault="003D4D9C" w:rsidP="003D4D9C">
                        <w:pPr>
                          <w:rPr>
                            <w:rFonts w:ascii="Calibri" w:hAnsi="Calibri" w:cs="Calibri"/>
                            <w:b/>
                            <w:bCs/>
                          </w:rPr>
                        </w:pPr>
                        <w:r w:rsidRPr="003D4D9C">
                          <w:rPr>
                            <w:rFonts w:ascii="Calibri" w:hAnsi="Calibri" w:cs="Calibri"/>
                            <w:b/>
                            <w:bCs/>
                          </w:rPr>
                          <w:t>Dundee</w:t>
                        </w:r>
                      </w:p>
                    </w:txbxContent>
                  </v:textbox>
                </v:shape>
                <v:shape id="Text Box 2" o:spid="_x0000_s1043" type="#_x0000_t202" style="position:absolute;left:29326;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67DF3D06" w14:textId="77777777" w:rsidR="003D4D9C" w:rsidRPr="003D4D9C" w:rsidRDefault="003D4D9C" w:rsidP="003D4D9C">
                        <w:pPr>
                          <w:rPr>
                            <w:rFonts w:ascii="Calibri" w:hAnsi="Calibri" w:cs="Calibri"/>
                            <w:b/>
                            <w:bCs/>
                          </w:rPr>
                        </w:pPr>
                        <w:r w:rsidRPr="003D4D9C">
                          <w:rPr>
                            <w:rFonts w:ascii="Calibri" w:hAnsi="Calibri" w:cs="Calibri"/>
                            <w:b/>
                            <w:bCs/>
                          </w:rPr>
                          <w:t>Scotland</w:t>
                        </w:r>
                      </w:p>
                    </w:txbxContent>
                  </v:textbox>
                </v:shape>
                <v:line id="Straight Connector 12" o:spid="_x0000_s1044"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" strokecolor="#3b3838" strokeweight="3pt">
                  <v:stroke joinstyle="miter"/>
                </v:line>
                <v:line id="Straight Connector 13" o:spid="_x0000_s1045"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" strokecolor="#3b3838" strokeweight="3pt">
                  <v:stroke dashstyle="dash" joinstyle="miter"/>
                </v:line>
                <v:line id="Straight Connector 14" o:spid="_x0000_s1046"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" strokecolor="#3b3838" strokeweight="3pt">
                  <v:stroke dashstyle="1 1" joinstyle="miter"/>
                </v:line>
                <w10:wrap anchorx="margin"/>
              </v:group>
            </w:pict>
          </mc:Fallback>
        </mc:AlternateContent>
      </w:r>
      <w:r w:rsidR="00222F44" w:rsidRPr="00222F44">
        <w:rPr>
          <w:rFonts w:ascii="Calibri" w:eastAsia="Calibri" w:hAnsi="Calibri"/>
          <w:noProof/>
          <w:lang w:eastAsia="en-US"/>
        </w:rPr>
        <w:drawing>
          <wp:inline distT="0" distB="0" distL="0" distR="0" wp14:anchorId="4EBFB836" wp14:editId="17E64E5C">
            <wp:extent cx="6145619" cy="2159000"/>
            <wp:effectExtent l="0" t="0" r="7620" b="0"/>
            <wp:docPr id="504" name="Chart 504">
              <a:extLst xmlns:a="http://schemas.openxmlformats.org/drawingml/2006/main">
                <a:ext uri="{FF2B5EF4-FFF2-40B4-BE49-F238E27FC236}">
                  <a16:creationId xmlns:a16="http://schemas.microsoft.com/office/drawing/2014/main" id="{00000000-0008-0000-0200-000030000000}"/>
                </a:ext>
                <a:ext uri="{147F2762-F138-4A5C-976F-8EAC2B608ADB}">
                  <a16:predDERef xmlns:a16="http://schemas.microsoft.com/office/drawing/2014/main" pred="{00000000-0008-0000-0100-00002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C2C50D" w14:textId="077CF9D0" w:rsidR="00222F44" w:rsidRPr="00222F44" w:rsidRDefault="00222F44" w:rsidP="00222F44">
      <w:pPr>
        <w:spacing w:after="160" w:line="254" w:lineRule="auto"/>
        <w:jc w:val="both"/>
        <w:rPr>
          <w:rFonts w:ascii="Calibri" w:hAnsi="Calibri" w:cs="Calibri"/>
          <w:b/>
          <w:bCs/>
          <w:color w:val="000000"/>
          <w:sz w:val="24"/>
          <w:szCs w:val="24"/>
        </w:rPr>
      </w:pPr>
    </w:p>
    <w:p w14:paraId="230E54DF" w14:textId="77777777" w:rsidR="00222F44" w:rsidRPr="00063706" w:rsidRDefault="00222F44" w:rsidP="00222F44">
      <w:pPr>
        <w:spacing w:after="160" w:line="254" w:lineRule="auto"/>
        <w:jc w:val="both"/>
        <w:rPr>
          <w:rFonts w:eastAsia="Calibri"/>
          <w:b/>
          <w:bCs/>
          <w:sz w:val="20"/>
          <w:szCs w:val="20"/>
          <w:lang w:eastAsia="en-US"/>
        </w:rPr>
      </w:pPr>
      <w:r w:rsidRPr="00063706">
        <w:rPr>
          <w:rFonts w:eastAsia="Calibri"/>
          <w:b/>
          <w:bCs/>
          <w:sz w:val="20"/>
          <w:szCs w:val="20"/>
          <w:lang w:eastAsia="en-US"/>
        </w:rPr>
        <w:t>Metadata</w:t>
      </w:r>
    </w:p>
    <w:p w14:paraId="77DABDFC" w14:textId="77777777"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This indicator measures the number of exclusion cases per 1,000 care experienced pupils. Exclusions include both temporary exclusions and pupils removed from the register.</w:t>
      </w:r>
    </w:p>
    <w:p w14:paraId="1DB7579F" w14:textId="06B92301"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 xml:space="preserve">In Scotland, the power exists to exclude children and young people from school where it is considered that to allow the child or young person to continue attendance at school would be seriously detrimental to order and discipline in the school or the educational wellbeing of the learners there. </w:t>
      </w:r>
      <w:r w:rsidR="00C74D08">
        <w:rPr>
          <w:rFonts w:eastAsia="Calibri"/>
          <w:sz w:val="20"/>
          <w:szCs w:val="20"/>
          <w:lang w:eastAsia="en-US"/>
        </w:rPr>
        <w:t xml:space="preserve">Exclusion should only be used as a last resort. </w:t>
      </w:r>
      <w:r w:rsidRPr="00063706">
        <w:rPr>
          <w:rFonts w:eastAsia="Calibri"/>
          <w:sz w:val="20"/>
          <w:szCs w:val="20"/>
          <w:lang w:eastAsia="en-US"/>
        </w:rPr>
        <w:t xml:space="preserve">There have been significant, concerted efforts by schools and local authorities to implement a range of different approaches and solutions to </w:t>
      </w:r>
      <w:r w:rsidR="00697C56">
        <w:rPr>
          <w:rFonts w:eastAsia="Calibri"/>
          <w:sz w:val="20"/>
          <w:szCs w:val="20"/>
          <w:lang w:eastAsia="en-US"/>
        </w:rPr>
        <w:t>ensure that</w:t>
      </w:r>
      <w:r w:rsidRPr="00063706">
        <w:rPr>
          <w:rFonts w:eastAsia="Calibri"/>
          <w:sz w:val="20"/>
          <w:szCs w:val="20"/>
          <w:lang w:eastAsia="en-US"/>
        </w:rPr>
        <w:t xml:space="preserve"> young people </w:t>
      </w:r>
      <w:r w:rsidR="00697C56">
        <w:rPr>
          <w:rFonts w:eastAsia="Calibri"/>
          <w:sz w:val="20"/>
          <w:szCs w:val="20"/>
          <w:lang w:eastAsia="en-US"/>
        </w:rPr>
        <w:t xml:space="preserve">are fully included, </w:t>
      </w:r>
      <w:r w:rsidR="00076FAF">
        <w:rPr>
          <w:rFonts w:eastAsia="Calibri"/>
          <w:sz w:val="20"/>
          <w:szCs w:val="20"/>
          <w:lang w:eastAsia="en-US"/>
        </w:rPr>
        <w:t>engaged,</w:t>
      </w:r>
      <w:r w:rsidR="00697C56">
        <w:rPr>
          <w:rFonts w:eastAsia="Calibri"/>
          <w:sz w:val="20"/>
          <w:szCs w:val="20"/>
          <w:lang w:eastAsia="en-US"/>
        </w:rPr>
        <w:t xml:space="preserve"> and involved </w:t>
      </w:r>
      <w:r w:rsidRPr="00063706">
        <w:rPr>
          <w:rFonts w:eastAsia="Calibri"/>
          <w:sz w:val="20"/>
          <w:szCs w:val="20"/>
          <w:lang w:eastAsia="en-US"/>
        </w:rPr>
        <w:t>in their education</w:t>
      </w:r>
      <w:r w:rsidR="00076FAF">
        <w:rPr>
          <w:rFonts w:eastAsia="Calibri"/>
          <w:sz w:val="20"/>
          <w:szCs w:val="20"/>
          <w:lang w:eastAsia="en-US"/>
        </w:rPr>
        <w:t>;</w:t>
      </w:r>
      <w:r w:rsidRPr="00063706">
        <w:rPr>
          <w:rFonts w:eastAsia="Calibri"/>
          <w:sz w:val="20"/>
          <w:szCs w:val="20"/>
          <w:lang w:eastAsia="en-US"/>
        </w:rPr>
        <w:t xml:space="preserve"> and</w:t>
      </w:r>
      <w:r w:rsidR="00076FAF">
        <w:rPr>
          <w:rFonts w:eastAsia="Calibri"/>
          <w:sz w:val="20"/>
          <w:szCs w:val="20"/>
          <w:lang w:eastAsia="en-US"/>
        </w:rPr>
        <w:t>, to</w:t>
      </w:r>
      <w:r w:rsidRPr="00063706">
        <w:rPr>
          <w:rFonts w:eastAsia="Calibri"/>
          <w:sz w:val="20"/>
          <w:szCs w:val="20"/>
          <w:lang w:eastAsia="en-US"/>
        </w:rPr>
        <w:t xml:space="preserve"> improve </w:t>
      </w:r>
      <w:r w:rsidR="00076FAF">
        <w:rPr>
          <w:rFonts w:eastAsia="Calibri"/>
          <w:sz w:val="20"/>
          <w:szCs w:val="20"/>
          <w:lang w:eastAsia="en-US"/>
        </w:rPr>
        <w:t xml:space="preserve">outcomes for all Scotland’s children and young people with a particular focus on those who are at risk of exclusion. </w:t>
      </w:r>
    </w:p>
    <w:p w14:paraId="1DA937F8" w14:textId="77777777" w:rsidR="00222F44" w:rsidRPr="00063706" w:rsidRDefault="00222F44" w:rsidP="00222F44">
      <w:pPr>
        <w:spacing w:after="160" w:line="254" w:lineRule="auto"/>
        <w:jc w:val="both"/>
        <w:rPr>
          <w:b/>
          <w:color w:val="000000"/>
          <w:sz w:val="20"/>
          <w:szCs w:val="20"/>
        </w:rPr>
      </w:pPr>
      <w:r w:rsidRPr="00063706">
        <w:rPr>
          <w:rFonts w:eastAsia="Calibri"/>
          <w:sz w:val="20"/>
          <w:szCs w:val="20"/>
          <w:lang w:eastAsia="en-US"/>
        </w:rPr>
        <w:t>Data for this indicator is provided directly to the IS by Scottish Government.</w:t>
      </w:r>
    </w:p>
    <w:p w14:paraId="7FD4EA53" w14:textId="77777777" w:rsidR="00222F44" w:rsidRPr="00063706" w:rsidRDefault="00222F44" w:rsidP="00222F44">
      <w:pPr>
        <w:spacing w:after="160" w:line="254" w:lineRule="auto"/>
        <w:jc w:val="both"/>
        <w:rPr>
          <w:b/>
          <w:bCs/>
          <w:color w:val="000000"/>
          <w:sz w:val="20"/>
          <w:szCs w:val="20"/>
        </w:rPr>
      </w:pPr>
      <w:r w:rsidRPr="00063706">
        <w:rPr>
          <w:b/>
          <w:bCs/>
          <w:color w:val="000000"/>
          <w:sz w:val="20"/>
          <w:szCs w:val="20"/>
        </w:rPr>
        <w:t>Comments</w:t>
      </w:r>
    </w:p>
    <w:p w14:paraId="262E6C10" w14:textId="7B459400"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 xml:space="preserve">School exclusion rates have fallen across Scotland and the family group over the previous decade, but the degree to which it has reduced in Dundee has been more significant. This reflects the significant, concerted efforts by </w:t>
      </w:r>
      <w:r w:rsidR="22EB1769" w:rsidRPr="00332438">
        <w:rPr>
          <w:rFonts w:eastAsia="Calibri"/>
          <w:sz w:val="20"/>
          <w:szCs w:val="20"/>
          <w:lang w:eastAsia="en-US"/>
        </w:rPr>
        <w:t>the Children</w:t>
      </w:r>
      <w:r w:rsidRPr="00063706">
        <w:rPr>
          <w:rFonts w:eastAsia="Calibri"/>
          <w:sz w:val="20"/>
          <w:szCs w:val="20"/>
          <w:lang w:eastAsia="en-US"/>
        </w:rPr>
        <w:t xml:space="preserve"> and </w:t>
      </w:r>
      <w:r w:rsidR="22EB1769" w:rsidRPr="00332438">
        <w:rPr>
          <w:rFonts w:eastAsia="Calibri"/>
          <w:sz w:val="20"/>
          <w:szCs w:val="20"/>
          <w:lang w:eastAsia="en-US"/>
        </w:rPr>
        <w:t>Families Service</w:t>
      </w:r>
      <w:r w:rsidRPr="00063706">
        <w:rPr>
          <w:rFonts w:eastAsia="Calibri"/>
          <w:sz w:val="20"/>
          <w:szCs w:val="20"/>
          <w:lang w:eastAsia="en-US"/>
        </w:rPr>
        <w:t xml:space="preserve"> to implement a range of different approaches and solutions to positively engage young people in their education and improve relationships and behaviour. </w:t>
      </w:r>
    </w:p>
    <w:p w14:paraId="5DF469AB" w14:textId="2DDC77B8" w:rsidR="00222F44" w:rsidRPr="00063706" w:rsidRDefault="00222F44" w:rsidP="00222F44">
      <w:pPr>
        <w:spacing w:after="160" w:line="254" w:lineRule="auto"/>
        <w:jc w:val="both"/>
        <w:rPr>
          <w:rFonts w:eastAsia="Calibri"/>
          <w:sz w:val="20"/>
          <w:szCs w:val="20"/>
          <w:lang w:eastAsia="en-US"/>
        </w:rPr>
      </w:pPr>
      <w:r w:rsidRPr="00063706">
        <w:rPr>
          <w:rFonts w:eastAsia="Calibri"/>
          <w:sz w:val="20"/>
          <w:szCs w:val="20"/>
          <w:lang w:eastAsia="en-US"/>
        </w:rPr>
        <w:t xml:space="preserve">To ensure this improves further for care experienced children, Dundee City Council will deliver </w:t>
      </w:r>
      <w:r w:rsidR="6ECEC5A9" w:rsidRPr="00332438">
        <w:rPr>
          <w:rFonts w:eastAsia="Calibri"/>
          <w:sz w:val="20"/>
          <w:szCs w:val="20"/>
          <w:lang w:eastAsia="en-US"/>
        </w:rPr>
        <w:t xml:space="preserve">Our Promise to Care Experienced Children and Young People and </w:t>
      </w:r>
      <w:r w:rsidRPr="00063706">
        <w:rPr>
          <w:rFonts w:eastAsia="Calibri"/>
          <w:sz w:val="20"/>
          <w:szCs w:val="20"/>
          <w:lang w:eastAsia="en-US"/>
        </w:rPr>
        <w:t>the Equality Outcome Plan 2021 – 2025</w:t>
      </w:r>
      <w:r w:rsidR="5B296636" w:rsidRPr="00332438">
        <w:rPr>
          <w:rFonts w:eastAsia="Calibri"/>
          <w:sz w:val="20"/>
          <w:szCs w:val="20"/>
          <w:lang w:eastAsia="en-US"/>
        </w:rPr>
        <w:t>,</w:t>
      </w:r>
      <w:r w:rsidRPr="00063706">
        <w:rPr>
          <w:rFonts w:eastAsia="Calibri"/>
          <w:sz w:val="20"/>
          <w:szCs w:val="20"/>
          <w:lang w:eastAsia="en-US"/>
        </w:rPr>
        <w:t xml:space="preserve"> which will </w:t>
      </w:r>
      <w:r w:rsidR="48D8AAA2" w:rsidRPr="00332438">
        <w:rPr>
          <w:rFonts w:eastAsia="Calibri"/>
          <w:sz w:val="20"/>
          <w:szCs w:val="20"/>
          <w:lang w:eastAsia="en-US"/>
        </w:rPr>
        <w:t xml:space="preserve">further enhance support and </w:t>
      </w:r>
      <w:r w:rsidRPr="00063706">
        <w:rPr>
          <w:rFonts w:eastAsia="Calibri"/>
          <w:sz w:val="20"/>
          <w:szCs w:val="20"/>
          <w:lang w:eastAsia="en-US"/>
        </w:rPr>
        <w:t xml:space="preserve">close the gap in educational attainment experienced by young people from protected groups. </w:t>
      </w:r>
    </w:p>
    <w:p w14:paraId="0486A662" w14:textId="7DBBD960" w:rsidR="00222F44" w:rsidRPr="00222F44" w:rsidRDefault="00222F44" w:rsidP="00222F44">
      <w:pPr>
        <w:spacing w:after="160" w:line="254" w:lineRule="auto"/>
        <w:jc w:val="both"/>
        <w:rPr>
          <w:rFonts w:ascii="Calibri" w:hAnsi="Calibri" w:cs="Calibri"/>
          <w:color w:val="000000"/>
        </w:rPr>
      </w:pPr>
    </w:p>
    <w:p w14:paraId="2A8F3D06" w14:textId="77777777" w:rsidR="003C5695" w:rsidRPr="00222F44" w:rsidRDefault="003C5695" w:rsidP="00222F44">
      <w:pPr>
        <w:spacing w:after="160" w:line="254" w:lineRule="auto"/>
        <w:jc w:val="both"/>
        <w:rPr>
          <w:rFonts w:ascii="Calibri" w:hAnsi="Calibri" w:cs="Calibri"/>
          <w:color w:val="000000"/>
        </w:rPr>
      </w:pPr>
    </w:p>
    <w:p w14:paraId="3CA9A83C" w14:textId="77777777" w:rsidR="00222F44" w:rsidRPr="00222F44" w:rsidRDefault="00222F44" w:rsidP="00222F44">
      <w:pPr>
        <w:spacing w:after="160" w:line="254" w:lineRule="auto"/>
        <w:jc w:val="both"/>
        <w:rPr>
          <w:rFonts w:ascii="Calibri" w:hAnsi="Calibri" w:cs="Calibri"/>
          <w:b/>
          <w:bCs/>
          <w:color w:val="000000"/>
          <w:sz w:val="24"/>
          <w:szCs w:val="24"/>
          <w:u w:val="single"/>
        </w:rPr>
      </w:pPr>
    </w:p>
    <w:p w14:paraId="53A7ED32" w14:textId="61D8C3C3" w:rsidR="00222F44" w:rsidRDefault="00222F44" w:rsidP="00222F44">
      <w:pPr>
        <w:spacing w:after="160" w:line="254" w:lineRule="auto"/>
        <w:jc w:val="both"/>
        <w:rPr>
          <w:rFonts w:ascii="Calibri" w:hAnsi="Calibri" w:cs="Calibri"/>
          <w:b/>
          <w:bCs/>
          <w:color w:val="000000"/>
          <w:sz w:val="24"/>
          <w:szCs w:val="24"/>
          <w:u w:val="single"/>
        </w:rPr>
      </w:pPr>
    </w:p>
    <w:p w14:paraId="53DAFD89" w14:textId="77777777" w:rsidR="00F945C9" w:rsidRDefault="00F945C9" w:rsidP="00222F44">
      <w:pPr>
        <w:spacing w:after="160" w:line="254" w:lineRule="auto"/>
        <w:jc w:val="both"/>
        <w:rPr>
          <w:rFonts w:ascii="Calibri" w:hAnsi="Calibri" w:cs="Calibri"/>
          <w:b/>
          <w:bCs/>
          <w:color w:val="000000"/>
          <w:sz w:val="24"/>
          <w:szCs w:val="24"/>
          <w:u w:val="single"/>
        </w:rPr>
      </w:pPr>
    </w:p>
    <w:p w14:paraId="1CE4C9C1" w14:textId="77777777" w:rsidR="003D4D9C" w:rsidRPr="00222F44" w:rsidRDefault="003D4D9C" w:rsidP="00222F44">
      <w:pPr>
        <w:spacing w:after="160" w:line="254" w:lineRule="auto"/>
        <w:jc w:val="both"/>
        <w:rPr>
          <w:rFonts w:ascii="Calibri" w:hAnsi="Calibri" w:cs="Calibri"/>
          <w:b/>
          <w:bCs/>
          <w:color w:val="000000"/>
          <w:sz w:val="24"/>
          <w:szCs w:val="24"/>
          <w:u w:val="single"/>
        </w:rPr>
      </w:pPr>
    </w:p>
    <w:p w14:paraId="6C438A7A" w14:textId="29341E73" w:rsidR="00222F44" w:rsidRDefault="00222F44" w:rsidP="00222F44">
      <w:pPr>
        <w:keepNext/>
        <w:keepLines/>
        <w:spacing w:before="40" w:line="254" w:lineRule="auto"/>
        <w:jc w:val="both"/>
        <w:outlineLvl w:val="1"/>
        <w:rPr>
          <w:b/>
          <w:bCs/>
        </w:rPr>
      </w:pPr>
      <w:bookmarkStart w:id="10" w:name="_Toc128044591"/>
      <w:bookmarkStart w:id="11" w:name="_Toc129783015"/>
      <w:r w:rsidRPr="00C878B6">
        <w:rPr>
          <w:b/>
          <w:bCs/>
        </w:rPr>
        <w:t>Literacy Attainment Gap (P1,4,7 Combined) - percentage point gap between the least deprived and most deprived pupils</w:t>
      </w:r>
      <w:bookmarkEnd w:id="10"/>
      <w:bookmarkEnd w:id="11"/>
    </w:p>
    <w:p w14:paraId="20BF79CC" w14:textId="77777777" w:rsidR="006B734E" w:rsidRPr="00C878B6" w:rsidRDefault="006B734E" w:rsidP="00222F44">
      <w:pPr>
        <w:keepNext/>
        <w:keepLines/>
        <w:spacing w:before="40" w:line="254" w:lineRule="auto"/>
        <w:jc w:val="both"/>
        <w:outlineLvl w:val="1"/>
        <w:rPr>
          <w:b/>
          <w:bCs/>
        </w:rPr>
      </w:pPr>
    </w:p>
    <w:tbl>
      <w:tblPr>
        <w:tblStyle w:val="GridTable5Dark-Accent1"/>
        <w:tblW w:w="9608" w:type="dxa"/>
        <w:tblLook w:val="04A0" w:firstRow="1" w:lastRow="0" w:firstColumn="1" w:lastColumn="0" w:noHBand="0" w:noVBand="1"/>
      </w:tblPr>
      <w:tblGrid>
        <w:gridCol w:w="3448"/>
        <w:gridCol w:w="980"/>
        <w:gridCol w:w="1175"/>
        <w:gridCol w:w="1250"/>
        <w:gridCol w:w="1586"/>
        <w:gridCol w:w="1169"/>
      </w:tblGrid>
      <w:tr w:rsidR="00222F44" w:rsidRPr="00222F44" w14:paraId="006318BB" w14:textId="77777777" w:rsidTr="2F463D8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48" w:type="dxa"/>
            <w:noWrap/>
            <w:hideMark/>
          </w:tcPr>
          <w:p w14:paraId="76245910" w14:textId="77777777" w:rsidR="00222F44" w:rsidRPr="00F945C9" w:rsidRDefault="00222F44" w:rsidP="00222F44">
            <w:pPr>
              <w:rPr>
                <w:color w:val="FFFFFF"/>
              </w:rPr>
            </w:pPr>
            <w:r w:rsidRPr="00F945C9">
              <w:rPr>
                <w:color w:val="FFFFFF"/>
                <w:sz w:val="20"/>
              </w:rPr>
              <w:t>Performance Indicator</w:t>
            </w:r>
          </w:p>
        </w:tc>
        <w:tc>
          <w:tcPr>
            <w:tcW w:w="980" w:type="dxa"/>
            <w:noWrap/>
            <w:hideMark/>
          </w:tcPr>
          <w:p w14:paraId="6B79A6A2" w14:textId="77777777" w:rsidR="00222F44" w:rsidRPr="00F945C9"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2020/21</w:t>
            </w:r>
          </w:p>
        </w:tc>
        <w:tc>
          <w:tcPr>
            <w:tcW w:w="1175" w:type="dxa"/>
            <w:noWrap/>
            <w:hideMark/>
          </w:tcPr>
          <w:p w14:paraId="7EC2829A" w14:textId="77777777" w:rsidR="002D798E" w:rsidRPr="00F945C9" w:rsidRDefault="002D798E"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2020-21</w:t>
            </w:r>
          </w:p>
          <w:p w14:paraId="34FA7D61" w14:textId="3D5EF3FA" w:rsidR="00222F44" w:rsidRPr="00F945C9"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On Target</w:t>
            </w:r>
          </w:p>
        </w:tc>
        <w:tc>
          <w:tcPr>
            <w:tcW w:w="1250" w:type="dxa"/>
            <w:noWrap/>
            <w:hideMark/>
          </w:tcPr>
          <w:p w14:paraId="08A8B4B4" w14:textId="77777777" w:rsidR="00222F44" w:rsidRPr="00F945C9"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Benchmark</w:t>
            </w:r>
          </w:p>
        </w:tc>
        <w:tc>
          <w:tcPr>
            <w:tcW w:w="1586" w:type="dxa"/>
            <w:noWrap/>
            <w:hideMark/>
          </w:tcPr>
          <w:p w14:paraId="4B291549" w14:textId="77777777" w:rsidR="00222F44" w:rsidRPr="00F945C9"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Area for Improvement</w:t>
            </w:r>
          </w:p>
        </w:tc>
        <w:tc>
          <w:tcPr>
            <w:tcW w:w="1169" w:type="dxa"/>
            <w:noWrap/>
            <w:hideMark/>
          </w:tcPr>
          <w:p w14:paraId="02227EB2" w14:textId="77777777" w:rsidR="00222F44" w:rsidRPr="00F945C9"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F945C9">
              <w:rPr>
                <w:b w:val="0"/>
                <w:color w:val="000000" w:themeColor="text1"/>
                <w:sz w:val="20"/>
              </w:rPr>
              <w:t>Difference</w:t>
            </w:r>
          </w:p>
        </w:tc>
      </w:tr>
      <w:tr w:rsidR="00222F44" w:rsidRPr="00222F44" w14:paraId="54C02024" w14:textId="77777777" w:rsidTr="2F463D8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448" w:type="dxa"/>
            <w:hideMark/>
          </w:tcPr>
          <w:p w14:paraId="74B87BE6" w14:textId="77777777" w:rsidR="00222F44" w:rsidRPr="00F945C9" w:rsidRDefault="00222F44" w:rsidP="00222F44">
            <w:pPr>
              <w:rPr>
                <w:b w:val="0"/>
                <w:color w:val="FFFFFF"/>
              </w:rPr>
            </w:pPr>
            <w:r w:rsidRPr="00F945C9">
              <w:rPr>
                <w:b w:val="0"/>
                <w:color w:val="FFFFFF"/>
                <w:sz w:val="20"/>
              </w:rPr>
              <w:t>Literacy Attainment Gap (P1,4,7 Combined) - percentage point gap between the least deprived and most deprived pupils</w:t>
            </w:r>
          </w:p>
        </w:tc>
        <w:tc>
          <w:tcPr>
            <w:tcW w:w="980" w:type="dxa"/>
            <w:noWrap/>
            <w:vAlign w:val="center"/>
            <w:hideMark/>
          </w:tcPr>
          <w:p w14:paraId="64761FB5" w14:textId="77777777" w:rsidR="00222F44" w:rsidRPr="00F945C9" w:rsidRDefault="00222F44" w:rsidP="00F945C9">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945C9">
              <w:rPr>
                <w:color w:val="000000" w:themeColor="text1"/>
                <w:sz w:val="20"/>
              </w:rPr>
              <w:t>20.4</w:t>
            </w:r>
          </w:p>
        </w:tc>
        <w:tc>
          <w:tcPr>
            <w:tcW w:w="1175" w:type="dxa"/>
            <w:noWrap/>
            <w:vAlign w:val="center"/>
            <w:hideMark/>
          </w:tcPr>
          <w:p w14:paraId="22AB47D6" w14:textId="77777777" w:rsidR="00222F44" w:rsidRPr="00F945C9" w:rsidRDefault="00222F44" w:rsidP="00F945C9">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945C9">
              <w:rPr>
                <w:color w:val="000000" w:themeColor="text1"/>
                <w:sz w:val="20"/>
              </w:rPr>
              <w:t>19.9</w:t>
            </w:r>
          </w:p>
        </w:tc>
        <w:tc>
          <w:tcPr>
            <w:tcW w:w="1250" w:type="dxa"/>
            <w:noWrap/>
            <w:vAlign w:val="center"/>
            <w:hideMark/>
          </w:tcPr>
          <w:p w14:paraId="1FEF917E" w14:textId="77777777" w:rsidR="00222F44" w:rsidRPr="00F945C9" w:rsidRDefault="00222F44" w:rsidP="00F945C9">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945C9">
              <w:rPr>
                <w:color w:val="000000" w:themeColor="text1"/>
                <w:sz w:val="20"/>
              </w:rPr>
              <w:t>19.9</w:t>
            </w:r>
          </w:p>
        </w:tc>
        <w:tc>
          <w:tcPr>
            <w:tcW w:w="1586" w:type="dxa"/>
            <w:noWrap/>
            <w:vAlign w:val="center"/>
            <w:hideMark/>
          </w:tcPr>
          <w:p w14:paraId="44AD63D1" w14:textId="77777777" w:rsidR="00222F44" w:rsidRPr="00F945C9" w:rsidRDefault="00222F44" w:rsidP="00F945C9">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169" w:type="dxa"/>
            <w:noWrap/>
            <w:vAlign w:val="center"/>
            <w:hideMark/>
          </w:tcPr>
          <w:p w14:paraId="4ADB28FC" w14:textId="77777777" w:rsidR="00222F44" w:rsidRPr="00F945C9" w:rsidRDefault="00222F44" w:rsidP="00F945C9">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945C9">
              <w:rPr>
                <w:color w:val="000000" w:themeColor="text1"/>
                <w:sz w:val="20"/>
              </w:rPr>
              <w:t>0%</w:t>
            </w:r>
          </w:p>
        </w:tc>
      </w:tr>
    </w:tbl>
    <w:p w14:paraId="04B052CB" w14:textId="250030B1" w:rsidR="2F463D89" w:rsidRDefault="2F463D89"/>
    <w:p w14:paraId="699DE1B0" w14:textId="4F80E909" w:rsidR="00222F44" w:rsidRPr="00222F44" w:rsidRDefault="0032448D" w:rsidP="00222F44">
      <w:pPr>
        <w:spacing w:after="160" w:line="254" w:lineRule="auto"/>
        <w:jc w:val="both"/>
        <w:rPr>
          <w:rFonts w:ascii="Calibri" w:hAnsi="Calibri" w:cs="Calibri"/>
          <w:b/>
          <w:bCs/>
          <w:color w:val="000000"/>
          <w:sz w:val="24"/>
          <w:szCs w:val="24"/>
        </w:rPr>
      </w:pPr>
      <w:r w:rsidRPr="00222F44">
        <w:rPr>
          <w:rFonts w:ascii="Calibri" w:eastAsia="Calibri" w:hAnsi="Calibri"/>
          <w:noProof/>
          <w:lang w:eastAsia="en-US"/>
        </w:rPr>
        <w:drawing>
          <wp:anchor distT="0" distB="0" distL="114300" distR="114300" simplePos="0" relativeHeight="251658259" behindDoc="0" locked="0" layoutInCell="1" allowOverlap="1" wp14:anchorId="06FF023D" wp14:editId="4C968D4B">
            <wp:simplePos x="0" y="0"/>
            <wp:positionH relativeFrom="column">
              <wp:posOffset>98425</wp:posOffset>
            </wp:positionH>
            <wp:positionV relativeFrom="paragraph">
              <wp:posOffset>193040</wp:posOffset>
            </wp:positionV>
            <wp:extent cx="6007100" cy="2519680"/>
            <wp:effectExtent l="0" t="0" r="0" b="0"/>
            <wp:wrapTopAndBottom/>
            <wp:docPr id="507" name="Chart 507">
              <a:extLst xmlns:a="http://schemas.openxmlformats.org/drawingml/2006/main">
                <a:ext uri="{FF2B5EF4-FFF2-40B4-BE49-F238E27FC236}">
                  <a16:creationId xmlns:a16="http://schemas.microsoft.com/office/drawing/2014/main" id="{00000000-0008-0000-0200-00002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8E80A41" w14:textId="39DDBBE4"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2" behindDoc="0" locked="0" layoutInCell="1" allowOverlap="1" wp14:anchorId="140BE994" wp14:editId="1248E179">
                <wp:simplePos x="0" y="0"/>
                <wp:positionH relativeFrom="margin">
                  <wp:align>center</wp:align>
                </wp:positionH>
                <wp:positionV relativeFrom="paragraph">
                  <wp:posOffset>2419682</wp:posOffset>
                </wp:positionV>
                <wp:extent cx="4363778" cy="271779"/>
                <wp:effectExtent l="0" t="0" r="0" b="0"/>
                <wp:wrapNone/>
                <wp:docPr id="51" name="Group 51"/>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2"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65294862"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53" name="Text Box 53"/>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BCAD614"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54"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2F83AE7C"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55" name="Straight Connector 55"/>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6" name="Straight Connector 5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57" name="Straight Connector 5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0BE994" id="Group 51" o:spid="_x0000_s1047" style="position:absolute;left:0;text-align:left;margin-left:0;margin-top:190.55pt;width:343.6pt;height:21.4pt;z-index:251658242;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">
                <v:shape id="Text Box 2" o:spid="_x0000_s1048"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65294862"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53" o:spid="_x0000_s1049"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7BCAD614"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50"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14:paraId="2F83AE7C"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55" o:spid="_x0000_s1051"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" strokecolor="#3b3838" strokeweight="3pt">
                  <v:stroke joinstyle="miter"/>
                </v:line>
                <v:line id="Straight Connector 56" o:spid="_x0000_s1052"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" strokecolor="#3b3838" strokeweight="3pt">
                  <v:stroke dashstyle="dash" joinstyle="miter"/>
                </v:line>
                <v:line id="Straight Connector 57" o:spid="_x0000_s1053"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" strokecolor="#3b3838" strokeweight="3pt">
                  <v:stroke dashstyle="1 1" joinstyle="miter"/>
                </v:line>
                <w10:wrap anchorx="margin"/>
              </v:group>
            </w:pict>
          </mc:Fallback>
        </mc:AlternateContent>
      </w:r>
    </w:p>
    <w:p w14:paraId="28DE6058" w14:textId="77777777" w:rsidR="00222F44" w:rsidRPr="00C878B6" w:rsidRDefault="00222F44" w:rsidP="00222F44">
      <w:pPr>
        <w:spacing w:after="160" w:line="254" w:lineRule="auto"/>
        <w:jc w:val="both"/>
        <w:rPr>
          <w:rFonts w:eastAsia="Calibri"/>
          <w:b/>
          <w:bCs/>
          <w:sz w:val="20"/>
          <w:szCs w:val="20"/>
          <w:lang w:eastAsia="en-US"/>
        </w:rPr>
      </w:pPr>
      <w:r w:rsidRPr="00C878B6">
        <w:rPr>
          <w:rFonts w:eastAsia="Calibri"/>
          <w:b/>
          <w:bCs/>
          <w:sz w:val="20"/>
          <w:szCs w:val="20"/>
          <w:lang w:eastAsia="en-US"/>
        </w:rPr>
        <w:t>Metadata</w:t>
      </w:r>
    </w:p>
    <w:p w14:paraId="7622C5B0" w14:textId="77777777" w:rsidR="00222F44" w:rsidRPr="00C878B6" w:rsidRDefault="00222F44" w:rsidP="00222F44">
      <w:pPr>
        <w:spacing w:after="160" w:line="254" w:lineRule="auto"/>
        <w:jc w:val="both"/>
        <w:rPr>
          <w:rFonts w:eastAsia="Calibri"/>
          <w:sz w:val="20"/>
          <w:szCs w:val="20"/>
          <w:lang w:eastAsia="en-US"/>
        </w:rPr>
      </w:pPr>
      <w:r w:rsidRPr="00C878B6">
        <w:rPr>
          <w:rFonts w:eastAsia="Calibri"/>
          <w:sz w:val="20"/>
          <w:szCs w:val="20"/>
          <w:lang w:eastAsia="en-US"/>
        </w:rPr>
        <w:t>This indicator measures the gap in literacy and numeracy between children from Scotland’s most and least deprived areas. A pupil is deemed to have achieved the expected level in literacy if they have achieved the expected level in all three literacy organisers: reading, writing, and listening and talking.</w:t>
      </w:r>
    </w:p>
    <w:p w14:paraId="2F06FA35" w14:textId="0163B2DC" w:rsidR="00222F44" w:rsidRPr="00C878B6" w:rsidRDefault="004A6C5B" w:rsidP="00222F44">
      <w:pPr>
        <w:spacing w:after="160" w:line="254" w:lineRule="auto"/>
        <w:jc w:val="both"/>
        <w:rPr>
          <w:rFonts w:eastAsia="Calibri"/>
          <w:sz w:val="20"/>
          <w:szCs w:val="20"/>
          <w:lang w:eastAsia="en-US"/>
        </w:rPr>
      </w:pPr>
      <w:r>
        <w:rPr>
          <w:rFonts w:eastAsia="Calibri"/>
          <w:sz w:val="20"/>
          <w:szCs w:val="20"/>
          <w:lang w:eastAsia="en-US"/>
        </w:rPr>
        <w:t xml:space="preserve">‘Closing the attainment gap between the most and least disadvantaged </w:t>
      </w:r>
      <w:r w:rsidR="007A511E">
        <w:rPr>
          <w:rFonts w:eastAsia="Calibri"/>
          <w:sz w:val="20"/>
          <w:szCs w:val="20"/>
          <w:lang w:eastAsia="en-US"/>
        </w:rPr>
        <w:t>children and young people’ is a key priority of the National Improvement Framework</w:t>
      </w:r>
      <w:r w:rsidR="00F71E62">
        <w:rPr>
          <w:rFonts w:eastAsia="Calibri"/>
          <w:sz w:val="20"/>
          <w:szCs w:val="20"/>
          <w:lang w:eastAsia="en-US"/>
        </w:rPr>
        <w:t>; it</w:t>
      </w:r>
      <w:r w:rsidR="00930ED3">
        <w:rPr>
          <w:rFonts w:eastAsia="Calibri"/>
          <w:sz w:val="20"/>
          <w:szCs w:val="20"/>
          <w:lang w:eastAsia="en-US"/>
        </w:rPr>
        <w:t xml:space="preserve"> is also a key priority for the Children and Families Service. </w:t>
      </w:r>
    </w:p>
    <w:p w14:paraId="39B9941A" w14:textId="575328B0" w:rsidR="00222F44" w:rsidRPr="00C878B6" w:rsidRDefault="00222F44" w:rsidP="00222F44">
      <w:pPr>
        <w:spacing w:after="160" w:line="254" w:lineRule="auto"/>
        <w:jc w:val="both"/>
        <w:rPr>
          <w:b/>
          <w:bCs/>
          <w:i/>
          <w:iCs/>
          <w:color w:val="000000"/>
          <w:sz w:val="20"/>
          <w:szCs w:val="20"/>
        </w:rPr>
      </w:pPr>
      <w:r w:rsidRPr="00C878B6">
        <w:rPr>
          <w:rFonts w:eastAsia="Calibri"/>
          <w:sz w:val="20"/>
          <w:szCs w:val="20"/>
          <w:lang w:eastAsia="en-US"/>
        </w:rPr>
        <w:t xml:space="preserve">Data for this indicator is collected from the Scottish Government publication: </w:t>
      </w:r>
      <w:r w:rsidRPr="00C878B6">
        <w:rPr>
          <w:rFonts w:eastAsia="Calibri"/>
          <w:i/>
          <w:iCs/>
          <w:sz w:val="20"/>
          <w:szCs w:val="20"/>
          <w:lang w:eastAsia="en-US"/>
        </w:rPr>
        <w:t xml:space="preserve">‘Achievement of </w:t>
      </w:r>
      <w:r w:rsidR="55C5577D" w:rsidRPr="1A5AF941">
        <w:rPr>
          <w:rFonts w:eastAsia="Calibri"/>
          <w:i/>
          <w:iCs/>
          <w:sz w:val="20"/>
          <w:szCs w:val="20"/>
          <w:lang w:eastAsia="en-US"/>
        </w:rPr>
        <w:t>C</w:t>
      </w:r>
      <w:r w:rsidRPr="1A5AF941">
        <w:rPr>
          <w:rFonts w:eastAsia="Calibri"/>
          <w:i/>
          <w:iCs/>
          <w:sz w:val="20"/>
          <w:szCs w:val="20"/>
          <w:lang w:eastAsia="en-US"/>
        </w:rPr>
        <w:t>urriculum</w:t>
      </w:r>
      <w:r w:rsidRPr="00C878B6">
        <w:rPr>
          <w:rFonts w:eastAsia="Calibri"/>
          <w:i/>
          <w:iCs/>
          <w:sz w:val="20"/>
          <w:szCs w:val="20"/>
          <w:lang w:eastAsia="en-US"/>
        </w:rPr>
        <w:t xml:space="preserve"> for </w:t>
      </w:r>
      <w:r w:rsidR="12918B2A" w:rsidRPr="1A5AF941">
        <w:rPr>
          <w:rFonts w:eastAsia="Calibri"/>
          <w:i/>
          <w:iCs/>
          <w:sz w:val="20"/>
          <w:szCs w:val="20"/>
          <w:lang w:eastAsia="en-US"/>
        </w:rPr>
        <w:t>E</w:t>
      </w:r>
      <w:r w:rsidRPr="1A5AF941">
        <w:rPr>
          <w:rFonts w:eastAsia="Calibri"/>
          <w:i/>
          <w:iCs/>
          <w:sz w:val="20"/>
          <w:szCs w:val="20"/>
          <w:lang w:eastAsia="en-US"/>
        </w:rPr>
        <w:t xml:space="preserve">xcellence </w:t>
      </w:r>
      <w:r w:rsidR="66EF827F" w:rsidRPr="1A5AF941">
        <w:rPr>
          <w:rFonts w:eastAsia="Calibri"/>
          <w:i/>
          <w:iCs/>
          <w:sz w:val="20"/>
          <w:szCs w:val="20"/>
          <w:lang w:eastAsia="en-US"/>
        </w:rPr>
        <w:t>L</w:t>
      </w:r>
      <w:r w:rsidRPr="1A5AF941">
        <w:rPr>
          <w:rFonts w:eastAsia="Calibri"/>
          <w:i/>
          <w:iCs/>
          <w:sz w:val="20"/>
          <w:szCs w:val="20"/>
          <w:lang w:eastAsia="en-US"/>
        </w:rPr>
        <w:t>evels’</w:t>
      </w:r>
      <w:r w:rsidRPr="00C878B6">
        <w:rPr>
          <w:rFonts w:eastAsia="Calibri"/>
          <w:i/>
          <w:iCs/>
          <w:sz w:val="20"/>
          <w:szCs w:val="20"/>
          <w:lang w:eastAsia="en-US"/>
        </w:rPr>
        <w:t>.</w:t>
      </w:r>
    </w:p>
    <w:p w14:paraId="1F7382E9" w14:textId="77777777" w:rsidR="00222F44" w:rsidRPr="00C878B6" w:rsidRDefault="00222F44" w:rsidP="00222F44">
      <w:pPr>
        <w:spacing w:after="160" w:line="254" w:lineRule="auto"/>
        <w:jc w:val="both"/>
        <w:rPr>
          <w:b/>
          <w:bCs/>
          <w:color w:val="000000"/>
          <w:sz w:val="20"/>
          <w:szCs w:val="20"/>
        </w:rPr>
      </w:pPr>
      <w:r w:rsidRPr="00C878B6">
        <w:rPr>
          <w:b/>
          <w:bCs/>
          <w:color w:val="000000"/>
          <w:sz w:val="20"/>
          <w:szCs w:val="20"/>
        </w:rPr>
        <w:t>Comments</w:t>
      </w:r>
    </w:p>
    <w:p w14:paraId="2D71F9D7" w14:textId="51F34382" w:rsidR="00222F44" w:rsidRPr="00C878B6" w:rsidRDefault="729AA350" w:rsidP="00222F44">
      <w:pPr>
        <w:spacing w:after="160" w:line="254" w:lineRule="auto"/>
        <w:jc w:val="both"/>
        <w:rPr>
          <w:rFonts w:eastAsia="Calibri"/>
          <w:sz w:val="20"/>
          <w:szCs w:val="20"/>
          <w:lang w:eastAsia="en-US"/>
        </w:rPr>
      </w:pPr>
      <w:r w:rsidRPr="2AE52F7C">
        <w:rPr>
          <w:rFonts w:eastAsia="Calibri"/>
          <w:sz w:val="20"/>
          <w:szCs w:val="20"/>
          <w:lang w:eastAsia="en-US"/>
        </w:rPr>
        <w:t>Dundee’s attainment gap for literacy has consistently been smaller than the family group and Scottish median. However, the most recent year 2021-22 has seen the family group median become equal to Dundee’s, as the family group average show</w:t>
      </w:r>
      <w:r w:rsidR="6B8CD714" w:rsidRPr="2AE52F7C">
        <w:rPr>
          <w:rFonts w:eastAsia="Calibri"/>
          <w:sz w:val="20"/>
          <w:szCs w:val="20"/>
          <w:lang w:eastAsia="en-US"/>
        </w:rPr>
        <w:t>ed</w:t>
      </w:r>
      <w:r w:rsidRPr="2AE52F7C">
        <w:rPr>
          <w:rFonts w:eastAsia="Calibri"/>
          <w:sz w:val="20"/>
          <w:szCs w:val="20"/>
          <w:lang w:eastAsia="en-US"/>
        </w:rPr>
        <w:t xml:space="preserve"> a faster rate of improvement than Dundee</w:t>
      </w:r>
      <w:r w:rsidR="7F812F64" w:rsidRPr="2AE52F7C">
        <w:rPr>
          <w:rFonts w:eastAsia="Calibri"/>
          <w:sz w:val="20"/>
          <w:szCs w:val="20"/>
          <w:lang w:eastAsia="en-US"/>
        </w:rPr>
        <w:t>. T</w:t>
      </w:r>
      <w:r w:rsidRPr="2AE52F7C">
        <w:rPr>
          <w:rFonts w:eastAsia="Calibri"/>
          <w:sz w:val="20"/>
          <w:szCs w:val="20"/>
          <w:lang w:eastAsia="en-US"/>
        </w:rPr>
        <w:t xml:space="preserve">he attainment gap in Dundee </w:t>
      </w:r>
      <w:r w:rsidR="33807297" w:rsidRPr="2AE52F7C">
        <w:rPr>
          <w:rFonts w:eastAsia="Calibri"/>
          <w:sz w:val="20"/>
          <w:szCs w:val="20"/>
          <w:lang w:eastAsia="en-US"/>
        </w:rPr>
        <w:t xml:space="preserve">has </w:t>
      </w:r>
      <w:r w:rsidRPr="2AE52F7C">
        <w:rPr>
          <w:rFonts w:eastAsia="Calibri"/>
          <w:sz w:val="20"/>
          <w:szCs w:val="20"/>
          <w:lang w:eastAsia="en-US"/>
        </w:rPr>
        <w:t>also decrease</w:t>
      </w:r>
      <w:r w:rsidR="743EFBC8" w:rsidRPr="2AE52F7C">
        <w:rPr>
          <w:rFonts w:eastAsia="Calibri"/>
          <w:sz w:val="20"/>
          <w:szCs w:val="20"/>
          <w:lang w:eastAsia="en-US"/>
        </w:rPr>
        <w:t>d</w:t>
      </w:r>
      <w:r w:rsidRPr="2AE52F7C">
        <w:rPr>
          <w:rFonts w:eastAsia="Calibri"/>
          <w:sz w:val="20"/>
          <w:szCs w:val="20"/>
          <w:lang w:eastAsia="en-US"/>
        </w:rPr>
        <w:t xml:space="preserve"> since 2020/21.</w:t>
      </w:r>
    </w:p>
    <w:p w14:paraId="481C6CA8" w14:textId="1AC24738" w:rsidR="54C42397" w:rsidRDefault="54C42397" w:rsidP="1A5AF941">
      <w:pPr>
        <w:spacing w:after="160" w:line="254" w:lineRule="auto"/>
        <w:jc w:val="both"/>
        <w:rPr>
          <w:rFonts w:eastAsia="Calibri"/>
          <w:sz w:val="20"/>
          <w:szCs w:val="20"/>
          <w:lang w:eastAsia="en-US"/>
        </w:rPr>
      </w:pPr>
      <w:r w:rsidRPr="1A5AF941">
        <w:rPr>
          <w:rFonts w:eastAsia="Calibri"/>
          <w:sz w:val="20"/>
          <w:szCs w:val="20"/>
          <w:lang w:eastAsia="en-US"/>
        </w:rPr>
        <w:t xml:space="preserve">Closing the attainment gap between pupils from the most and least deprived areas is a key stretch aim in the </w:t>
      </w:r>
      <w:r w:rsidR="2BFAFE15" w:rsidRPr="1A5AF941">
        <w:rPr>
          <w:rFonts w:eastAsia="Calibri"/>
          <w:sz w:val="20"/>
          <w:szCs w:val="20"/>
          <w:lang w:eastAsia="en-US"/>
        </w:rPr>
        <w:t>Strategic Equi</w:t>
      </w:r>
      <w:r w:rsidR="00332438">
        <w:rPr>
          <w:rFonts w:eastAsia="Calibri"/>
          <w:sz w:val="20"/>
          <w:szCs w:val="20"/>
          <w:lang w:eastAsia="en-US"/>
        </w:rPr>
        <w:t>ty Fund plan.</w:t>
      </w:r>
    </w:p>
    <w:p w14:paraId="42AD4303" w14:textId="77777777" w:rsidR="00222F44" w:rsidRDefault="00222F44" w:rsidP="00222F44">
      <w:pPr>
        <w:spacing w:after="160" w:line="254" w:lineRule="auto"/>
        <w:jc w:val="both"/>
        <w:rPr>
          <w:rFonts w:ascii="Calibri" w:hAnsi="Calibri" w:cs="Calibri"/>
          <w:color w:val="000000"/>
          <w:sz w:val="24"/>
          <w:szCs w:val="24"/>
        </w:rPr>
      </w:pPr>
    </w:p>
    <w:p w14:paraId="6FFFABA0" w14:textId="53B7A6DD" w:rsidR="003D4D9C" w:rsidRDefault="003D4D9C" w:rsidP="00222F44">
      <w:pPr>
        <w:spacing w:after="160" w:line="254" w:lineRule="auto"/>
        <w:jc w:val="both"/>
        <w:rPr>
          <w:rFonts w:ascii="Calibri" w:hAnsi="Calibri" w:cs="Calibri"/>
          <w:color w:val="000000"/>
          <w:sz w:val="24"/>
          <w:szCs w:val="24"/>
        </w:rPr>
      </w:pPr>
    </w:p>
    <w:p w14:paraId="15891862" w14:textId="77777777" w:rsidR="00596E6D" w:rsidRDefault="00596E6D" w:rsidP="00222F44">
      <w:pPr>
        <w:spacing w:after="160" w:line="254" w:lineRule="auto"/>
        <w:jc w:val="both"/>
        <w:rPr>
          <w:rFonts w:ascii="Calibri" w:hAnsi="Calibri" w:cs="Calibri"/>
          <w:color w:val="000000"/>
          <w:sz w:val="24"/>
          <w:szCs w:val="24"/>
        </w:rPr>
      </w:pPr>
    </w:p>
    <w:p w14:paraId="0BF0A774" w14:textId="3E579ECF" w:rsidR="00222F44" w:rsidRDefault="00222F44" w:rsidP="00222F44">
      <w:pPr>
        <w:keepNext/>
        <w:keepLines/>
        <w:spacing w:before="40" w:line="254" w:lineRule="auto"/>
        <w:jc w:val="both"/>
        <w:outlineLvl w:val="1"/>
        <w:rPr>
          <w:b/>
          <w:bCs/>
        </w:rPr>
      </w:pPr>
      <w:bookmarkStart w:id="12" w:name="_Toc128044592"/>
      <w:bookmarkStart w:id="13" w:name="_Toc129783016"/>
      <w:r w:rsidRPr="00C878B6">
        <w:rPr>
          <w:b/>
          <w:bCs/>
        </w:rPr>
        <w:lastRenderedPageBreak/>
        <w:t>Numeracy Attainment Gap (P1,4,7 Combined) - percentage point gap between the least deprived and most deprived pupils</w:t>
      </w:r>
      <w:bookmarkEnd w:id="12"/>
      <w:bookmarkEnd w:id="13"/>
    </w:p>
    <w:p w14:paraId="43E34EB4" w14:textId="77777777" w:rsidR="006B734E" w:rsidRPr="00C878B6" w:rsidRDefault="006B734E" w:rsidP="00222F44">
      <w:pPr>
        <w:keepNext/>
        <w:keepLines/>
        <w:spacing w:before="40" w:line="254" w:lineRule="auto"/>
        <w:jc w:val="both"/>
        <w:outlineLvl w:val="1"/>
        <w:rPr>
          <w:b/>
          <w:bCs/>
        </w:rPr>
      </w:pPr>
    </w:p>
    <w:tbl>
      <w:tblPr>
        <w:tblStyle w:val="GridTable5Dark-Accent1"/>
        <w:tblW w:w="8675" w:type="dxa"/>
        <w:tblLook w:val="04A0" w:firstRow="1" w:lastRow="0" w:firstColumn="1" w:lastColumn="0" w:noHBand="0" w:noVBand="1"/>
      </w:tblPr>
      <w:tblGrid>
        <w:gridCol w:w="3448"/>
        <w:gridCol w:w="980"/>
        <w:gridCol w:w="1175"/>
        <w:gridCol w:w="1250"/>
        <w:gridCol w:w="1586"/>
        <w:gridCol w:w="1128"/>
      </w:tblGrid>
      <w:tr w:rsidR="00222F44" w:rsidRPr="00222F44" w14:paraId="50B1A519" w14:textId="77777777" w:rsidTr="2AE52F7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48" w:type="dxa"/>
            <w:noWrap/>
            <w:hideMark/>
          </w:tcPr>
          <w:p w14:paraId="2A54CD0E" w14:textId="77777777" w:rsidR="00222F44" w:rsidRPr="000B4C9E" w:rsidRDefault="00222F44" w:rsidP="00222F44">
            <w:pPr>
              <w:rPr>
                <w:color w:val="FFFFFF"/>
                <w:sz w:val="20"/>
              </w:rPr>
            </w:pPr>
            <w:r w:rsidRPr="000B4C9E">
              <w:rPr>
                <w:color w:val="FFFFFF"/>
                <w:sz w:val="20"/>
              </w:rPr>
              <w:t>Performance Indicator</w:t>
            </w:r>
          </w:p>
        </w:tc>
        <w:tc>
          <w:tcPr>
            <w:tcW w:w="980" w:type="dxa"/>
            <w:noWrap/>
            <w:hideMark/>
          </w:tcPr>
          <w:p w14:paraId="124B699B" w14:textId="77777777" w:rsidR="00222F44" w:rsidRPr="000B4C9E" w:rsidRDefault="00222F44"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2020/21</w:t>
            </w:r>
          </w:p>
        </w:tc>
        <w:tc>
          <w:tcPr>
            <w:tcW w:w="1175" w:type="dxa"/>
            <w:noWrap/>
            <w:hideMark/>
          </w:tcPr>
          <w:p w14:paraId="29CC2864" w14:textId="4D4EBE29" w:rsidR="003C5695" w:rsidRPr="000B4C9E" w:rsidRDefault="003C5695"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2021-22</w:t>
            </w:r>
          </w:p>
          <w:p w14:paraId="721F18C7" w14:textId="488823A4" w:rsidR="00222F44" w:rsidRPr="000B4C9E" w:rsidRDefault="00222F44"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On Target</w:t>
            </w:r>
          </w:p>
        </w:tc>
        <w:tc>
          <w:tcPr>
            <w:tcW w:w="1250" w:type="dxa"/>
            <w:noWrap/>
            <w:hideMark/>
          </w:tcPr>
          <w:p w14:paraId="2E067059" w14:textId="77777777" w:rsidR="00222F44" w:rsidRPr="000B4C9E" w:rsidRDefault="00222F44"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Benchmark</w:t>
            </w:r>
          </w:p>
        </w:tc>
        <w:tc>
          <w:tcPr>
            <w:tcW w:w="1586" w:type="dxa"/>
            <w:noWrap/>
            <w:hideMark/>
          </w:tcPr>
          <w:p w14:paraId="4810C918" w14:textId="77777777" w:rsidR="00222F44" w:rsidRPr="000B4C9E" w:rsidRDefault="00222F44"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Area for Improvement</w:t>
            </w:r>
          </w:p>
        </w:tc>
        <w:tc>
          <w:tcPr>
            <w:tcW w:w="236" w:type="dxa"/>
            <w:noWrap/>
            <w:hideMark/>
          </w:tcPr>
          <w:p w14:paraId="46FF717D" w14:textId="77777777" w:rsidR="00222F44" w:rsidRPr="000B4C9E" w:rsidRDefault="00222F44" w:rsidP="000B4C9E">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Difference</w:t>
            </w:r>
          </w:p>
        </w:tc>
      </w:tr>
      <w:tr w:rsidR="00222F44" w:rsidRPr="00222F44" w14:paraId="0C58E42C" w14:textId="77777777" w:rsidTr="2AE52F7C">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48" w:type="dxa"/>
            <w:hideMark/>
          </w:tcPr>
          <w:p w14:paraId="4A177E02" w14:textId="77777777" w:rsidR="00222F44" w:rsidRPr="000B4C9E" w:rsidRDefault="00222F44" w:rsidP="00222F44">
            <w:pPr>
              <w:rPr>
                <w:b w:val="0"/>
                <w:color w:val="FFFFFF"/>
                <w:sz w:val="20"/>
              </w:rPr>
            </w:pPr>
            <w:r w:rsidRPr="000B4C9E">
              <w:rPr>
                <w:b w:val="0"/>
                <w:color w:val="FFFFFF"/>
                <w:sz w:val="20"/>
              </w:rPr>
              <w:t>Numeracy Attainment Gap (P1,4,7 Combined) - percentage point gap between the least deprived and most deprived pupils</w:t>
            </w:r>
          </w:p>
        </w:tc>
        <w:tc>
          <w:tcPr>
            <w:tcW w:w="980" w:type="dxa"/>
            <w:noWrap/>
            <w:vAlign w:val="center"/>
            <w:hideMark/>
          </w:tcPr>
          <w:p w14:paraId="0249E8F9" w14:textId="77777777" w:rsidR="00222F44" w:rsidRPr="00C878B6" w:rsidRDefault="00222F44" w:rsidP="000B4C9E">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C878B6">
              <w:rPr>
                <w:bCs/>
                <w:color w:val="000000" w:themeColor="text1"/>
                <w:sz w:val="20"/>
              </w:rPr>
              <w:t>17.3</w:t>
            </w:r>
          </w:p>
        </w:tc>
        <w:tc>
          <w:tcPr>
            <w:tcW w:w="1175" w:type="dxa"/>
            <w:noWrap/>
            <w:vAlign w:val="center"/>
            <w:hideMark/>
          </w:tcPr>
          <w:p w14:paraId="687B4E8E" w14:textId="1FE9725F" w:rsidR="00222F44" w:rsidRPr="00C878B6" w:rsidRDefault="7CB70216"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13.6</w:t>
            </w:r>
          </w:p>
        </w:tc>
        <w:tc>
          <w:tcPr>
            <w:tcW w:w="1250" w:type="dxa"/>
            <w:noWrap/>
            <w:vAlign w:val="center"/>
            <w:hideMark/>
          </w:tcPr>
          <w:p w14:paraId="5D817CF8" w14:textId="77777777" w:rsidR="00222F44" w:rsidRPr="00C878B6" w:rsidRDefault="00222F44" w:rsidP="000B4C9E">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C878B6">
              <w:rPr>
                <w:bCs/>
                <w:color w:val="000000" w:themeColor="text1"/>
                <w:sz w:val="20"/>
              </w:rPr>
              <w:t>16.6</w:t>
            </w:r>
          </w:p>
        </w:tc>
        <w:tc>
          <w:tcPr>
            <w:tcW w:w="1586" w:type="dxa"/>
            <w:noWrap/>
            <w:vAlign w:val="center"/>
            <w:hideMark/>
          </w:tcPr>
          <w:p w14:paraId="4BA42FB4" w14:textId="4CAF7B24" w:rsidR="00222F44" w:rsidRPr="00C878B6" w:rsidRDefault="00222F44"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36" w:type="dxa"/>
            <w:noWrap/>
            <w:vAlign w:val="center"/>
            <w:hideMark/>
          </w:tcPr>
          <w:p w14:paraId="74C6DEA9" w14:textId="6DD9D972" w:rsidR="00222F44" w:rsidRPr="00C878B6" w:rsidRDefault="4BDCC469"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18</w:t>
            </w:r>
            <w:r w:rsidR="729AA350" w:rsidRPr="2AE52F7C">
              <w:rPr>
                <w:color w:val="000000" w:themeColor="text1"/>
                <w:sz w:val="20"/>
                <w:szCs w:val="20"/>
              </w:rPr>
              <w:t>%</w:t>
            </w:r>
          </w:p>
        </w:tc>
      </w:tr>
    </w:tbl>
    <w:p w14:paraId="3B760E25"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3" behindDoc="0" locked="0" layoutInCell="1" allowOverlap="1" wp14:anchorId="6F831977" wp14:editId="1374CE57">
                <wp:simplePos x="0" y="0"/>
                <wp:positionH relativeFrom="margin">
                  <wp:align>center</wp:align>
                </wp:positionH>
                <wp:positionV relativeFrom="paragraph">
                  <wp:posOffset>2380615</wp:posOffset>
                </wp:positionV>
                <wp:extent cx="4363778" cy="271779"/>
                <wp:effectExtent l="0" t="0" r="0" b="0"/>
                <wp:wrapNone/>
                <wp:docPr id="58" name="Group 5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9" name="Text Box 2"/>
                        <wps:cNvSpPr txBox="1">
                          <a:spLocks noChangeArrowheads="1"/>
                        </wps:cNvSpPr>
                        <wps:spPr bwMode="auto">
                          <a:xfrm>
                            <a:off x="941309" y="0"/>
                            <a:ext cx="1502409" cy="271779"/>
                          </a:xfrm>
                          <a:prstGeom prst="rect">
                            <a:avLst/>
                          </a:prstGeom>
                          <a:solidFill>
                            <a:srgbClr val="FFFFFF"/>
                          </a:solidFill>
                          <a:ln w="9525">
                            <a:noFill/>
                            <a:miter lim="800000"/>
                            <a:headEnd/>
                            <a:tailEnd/>
                          </a:ln>
                        </wps:spPr>
                        <wps:txbx>
                          <w:txbxContent>
                            <w:p w14:paraId="69C99034"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60" name="Text Box 6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4AE0DD4"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61"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54557048"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62" name="Straight Connector 6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63" name="Straight Connector 63"/>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192" name="Straight Connector 192"/>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F831977" id="Group 58" o:spid="_x0000_s1054" style="position:absolute;left:0;text-align:left;margin-left:0;margin-top:187.45pt;width:343.6pt;height:21.4pt;z-index:251658243;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">
                <v:shape id="Text Box 2" o:spid="_x0000_s1055"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14:paraId="69C99034"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60" o:spid="_x0000_s1056"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" stroked="f">
                  <v:textbox style="mso-fit-shape-to-text:t">
                    <w:txbxContent>
                      <w:p w14:paraId="74AE0DD4"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57"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54557048"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62" o:spid="_x0000_s1058"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" strokecolor="#3b3838" strokeweight="3pt">
                  <v:stroke joinstyle="miter"/>
                </v:line>
                <v:line id="Straight Connector 63" o:spid="_x0000_s1059"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" strokecolor="#3b3838" strokeweight="3pt">
                  <v:stroke dashstyle="dash" joinstyle="miter"/>
                </v:line>
                <v:line id="Straight Connector 192" o:spid="_x0000_s1060"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031C946F" wp14:editId="44537B17">
            <wp:extent cx="6210886" cy="2264899"/>
            <wp:effectExtent l="0" t="0" r="0" b="2540"/>
            <wp:docPr id="508" name="Chart 508">
              <a:extLst xmlns:a="http://schemas.openxmlformats.org/drawingml/2006/main">
                <a:ext uri="{FF2B5EF4-FFF2-40B4-BE49-F238E27FC236}">
                  <a16:creationId xmlns:a16="http://schemas.microsoft.com/office/drawing/2014/main" id="{00000000-0008-0000-0200-00003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09737D" w14:textId="77777777" w:rsidR="00222F44" w:rsidRPr="00222F44" w:rsidRDefault="00222F44" w:rsidP="00222F44">
      <w:pPr>
        <w:spacing w:after="160" w:line="254" w:lineRule="auto"/>
        <w:jc w:val="both"/>
        <w:rPr>
          <w:rFonts w:ascii="Calibri" w:hAnsi="Calibri" w:cs="Calibri"/>
          <w:b/>
          <w:bCs/>
          <w:color w:val="000000"/>
          <w:sz w:val="24"/>
          <w:szCs w:val="24"/>
        </w:rPr>
      </w:pPr>
    </w:p>
    <w:p w14:paraId="74A05846" w14:textId="77777777" w:rsidR="00222F44" w:rsidRPr="00C878B6" w:rsidRDefault="00222F44" w:rsidP="00222F44">
      <w:pPr>
        <w:spacing w:after="160" w:line="254" w:lineRule="auto"/>
        <w:jc w:val="both"/>
        <w:rPr>
          <w:rFonts w:eastAsia="Calibri"/>
          <w:b/>
          <w:bCs/>
          <w:sz w:val="20"/>
          <w:szCs w:val="20"/>
          <w:lang w:eastAsia="en-US"/>
        </w:rPr>
      </w:pPr>
      <w:r w:rsidRPr="00C878B6">
        <w:rPr>
          <w:rFonts w:eastAsia="Calibri"/>
          <w:b/>
          <w:bCs/>
          <w:sz w:val="20"/>
          <w:szCs w:val="20"/>
          <w:lang w:eastAsia="en-US"/>
        </w:rPr>
        <w:t>Metadata</w:t>
      </w:r>
    </w:p>
    <w:p w14:paraId="46677BC7" w14:textId="77777777" w:rsidR="00222F44" w:rsidRPr="00C878B6" w:rsidRDefault="00222F44" w:rsidP="00222F44">
      <w:pPr>
        <w:spacing w:after="160" w:line="254" w:lineRule="auto"/>
        <w:jc w:val="both"/>
        <w:rPr>
          <w:rFonts w:eastAsia="Calibri"/>
          <w:sz w:val="20"/>
          <w:szCs w:val="20"/>
          <w:lang w:eastAsia="en-US"/>
        </w:rPr>
      </w:pPr>
      <w:r w:rsidRPr="00C878B6">
        <w:rPr>
          <w:rFonts w:eastAsia="Calibri"/>
          <w:sz w:val="20"/>
          <w:szCs w:val="20"/>
          <w:lang w:eastAsia="en-US"/>
        </w:rPr>
        <w:t xml:space="preserve">This indicator measures the gap in numeracy between children from Scotland’s most and least deprived areas. </w:t>
      </w:r>
    </w:p>
    <w:p w14:paraId="6CAD168C" w14:textId="77777777" w:rsidR="00F71E62" w:rsidRPr="00C878B6" w:rsidRDefault="00F71E62" w:rsidP="00F71E62">
      <w:pPr>
        <w:spacing w:after="160" w:line="254" w:lineRule="auto"/>
        <w:jc w:val="both"/>
        <w:rPr>
          <w:rFonts w:eastAsia="Calibri"/>
          <w:sz w:val="20"/>
          <w:szCs w:val="20"/>
          <w:lang w:eastAsia="en-US"/>
        </w:rPr>
      </w:pPr>
      <w:r>
        <w:rPr>
          <w:rFonts w:eastAsia="Calibri"/>
          <w:sz w:val="20"/>
          <w:szCs w:val="20"/>
          <w:lang w:eastAsia="en-US"/>
        </w:rPr>
        <w:t xml:space="preserve">‘Closing the attainment gap between the most and least disadvantaged children and young people’ is a key priority of the National Improvement Framework; it is also a key priority for the Children and Families Service. </w:t>
      </w:r>
    </w:p>
    <w:p w14:paraId="3F574DF9" w14:textId="6DE6D822" w:rsidR="00222F44" w:rsidRPr="00C878B6" w:rsidRDefault="00222F44" w:rsidP="00222F44">
      <w:pPr>
        <w:spacing w:after="160" w:line="254" w:lineRule="auto"/>
        <w:jc w:val="both"/>
        <w:rPr>
          <w:b/>
          <w:bCs/>
          <w:color w:val="000000"/>
          <w:sz w:val="20"/>
          <w:szCs w:val="20"/>
        </w:rPr>
      </w:pPr>
      <w:r w:rsidRPr="00C878B6">
        <w:rPr>
          <w:rFonts w:eastAsia="Calibri"/>
          <w:sz w:val="20"/>
          <w:szCs w:val="20"/>
          <w:lang w:eastAsia="en-US"/>
        </w:rPr>
        <w:t>Data for this indicator is collected from the Scottish Government publication: ‘</w:t>
      </w:r>
      <w:r w:rsidRPr="00C878B6">
        <w:rPr>
          <w:rFonts w:eastAsia="Calibri"/>
          <w:i/>
          <w:iCs/>
          <w:sz w:val="20"/>
          <w:szCs w:val="20"/>
          <w:lang w:eastAsia="en-US"/>
        </w:rPr>
        <w:t>Achievement of curriculum for excellence levels</w:t>
      </w:r>
      <w:r w:rsidR="007D414A">
        <w:rPr>
          <w:rFonts w:eastAsia="Calibri"/>
          <w:i/>
          <w:iCs/>
          <w:sz w:val="20"/>
          <w:szCs w:val="20"/>
          <w:lang w:eastAsia="en-US"/>
        </w:rPr>
        <w:t>.</w:t>
      </w:r>
      <w:r w:rsidRPr="00C878B6">
        <w:rPr>
          <w:rFonts w:eastAsia="Calibri"/>
          <w:i/>
          <w:iCs/>
          <w:sz w:val="20"/>
          <w:szCs w:val="20"/>
          <w:lang w:eastAsia="en-US"/>
        </w:rPr>
        <w:t>’</w:t>
      </w:r>
    </w:p>
    <w:p w14:paraId="13573249" w14:textId="77777777" w:rsidR="00222F44" w:rsidRPr="00C878B6" w:rsidRDefault="00222F44" w:rsidP="00222F44">
      <w:pPr>
        <w:spacing w:after="160" w:line="254" w:lineRule="auto"/>
        <w:jc w:val="both"/>
        <w:rPr>
          <w:b/>
          <w:bCs/>
          <w:color w:val="000000"/>
          <w:sz w:val="20"/>
          <w:szCs w:val="20"/>
        </w:rPr>
      </w:pPr>
      <w:r w:rsidRPr="00C878B6">
        <w:rPr>
          <w:b/>
          <w:bCs/>
          <w:color w:val="000000"/>
          <w:sz w:val="20"/>
          <w:szCs w:val="20"/>
        </w:rPr>
        <w:t>Comments</w:t>
      </w:r>
    </w:p>
    <w:p w14:paraId="1330D26B" w14:textId="2752E69C" w:rsidR="00222F44" w:rsidRPr="00C878B6" w:rsidRDefault="729AA350" w:rsidP="00222F44">
      <w:pPr>
        <w:spacing w:after="160" w:line="254" w:lineRule="auto"/>
        <w:jc w:val="both"/>
        <w:rPr>
          <w:color w:val="000000"/>
          <w:sz w:val="20"/>
          <w:szCs w:val="20"/>
        </w:rPr>
      </w:pPr>
      <w:r w:rsidRPr="2AE52F7C">
        <w:rPr>
          <w:color w:val="000000" w:themeColor="text1"/>
          <w:sz w:val="20"/>
          <w:szCs w:val="20"/>
        </w:rPr>
        <w:t>Dundee’s attainment gap for numeracy has consistently been smaller than the family group and Scottish median. It also decreased significantly in the most recent year from 17.3</w:t>
      </w:r>
      <w:r w:rsidR="7758CFF6" w:rsidRPr="2AE52F7C">
        <w:rPr>
          <w:color w:val="000000" w:themeColor="text1"/>
          <w:sz w:val="20"/>
          <w:szCs w:val="20"/>
        </w:rPr>
        <w:t xml:space="preserve"> percentage points</w:t>
      </w:r>
      <w:r w:rsidRPr="2AE52F7C">
        <w:rPr>
          <w:color w:val="000000" w:themeColor="text1"/>
          <w:sz w:val="20"/>
          <w:szCs w:val="20"/>
        </w:rPr>
        <w:t xml:space="preserve"> in 2020/21 to 13.6</w:t>
      </w:r>
      <w:r w:rsidR="48291410" w:rsidRPr="2AE52F7C">
        <w:rPr>
          <w:color w:val="000000" w:themeColor="text1"/>
          <w:sz w:val="20"/>
          <w:szCs w:val="20"/>
        </w:rPr>
        <w:t xml:space="preserve"> percentage points</w:t>
      </w:r>
      <w:r w:rsidRPr="2AE52F7C">
        <w:rPr>
          <w:color w:val="000000" w:themeColor="text1"/>
          <w:sz w:val="20"/>
          <w:szCs w:val="20"/>
        </w:rPr>
        <w:t xml:space="preserve"> in 2021/22, indicating that Dundee City Council has helped to reduce this attainment gap.</w:t>
      </w:r>
    </w:p>
    <w:p w14:paraId="530519AD" w14:textId="68D6924A" w:rsidR="00222F44" w:rsidRPr="00C878B6" w:rsidRDefault="00332438" w:rsidP="00222F44">
      <w:pPr>
        <w:spacing w:after="160" w:line="254" w:lineRule="auto"/>
        <w:jc w:val="both"/>
        <w:rPr>
          <w:color w:val="000000"/>
          <w:sz w:val="20"/>
          <w:szCs w:val="20"/>
        </w:rPr>
      </w:pPr>
      <w:r w:rsidRPr="1A5AF941">
        <w:rPr>
          <w:rFonts w:eastAsia="Calibri"/>
          <w:sz w:val="20"/>
          <w:szCs w:val="20"/>
          <w:lang w:eastAsia="en-US"/>
        </w:rPr>
        <w:t>Closing the attainment gap between pupils from the most and least deprived areas is a key stretch aim in the Strategic Equi</w:t>
      </w:r>
      <w:r>
        <w:rPr>
          <w:rFonts w:eastAsia="Calibri"/>
          <w:sz w:val="20"/>
          <w:szCs w:val="20"/>
          <w:lang w:eastAsia="en-US"/>
        </w:rPr>
        <w:t>ty Fund plan.</w:t>
      </w:r>
    </w:p>
    <w:p w14:paraId="05B6F4A4" w14:textId="79AA1BE7" w:rsidR="00222F44" w:rsidRDefault="00222F44" w:rsidP="00222F44">
      <w:pPr>
        <w:spacing w:after="160" w:line="254" w:lineRule="auto"/>
        <w:jc w:val="both"/>
        <w:rPr>
          <w:rFonts w:ascii="Calibri" w:hAnsi="Calibri" w:cs="Calibri"/>
          <w:b/>
          <w:bCs/>
          <w:color w:val="000000"/>
          <w:sz w:val="24"/>
          <w:szCs w:val="24"/>
          <w:u w:val="single"/>
        </w:rPr>
      </w:pPr>
    </w:p>
    <w:p w14:paraId="0DFD74FE" w14:textId="4F7DE25B" w:rsidR="003C5695" w:rsidRDefault="003C5695" w:rsidP="00222F44">
      <w:pPr>
        <w:spacing w:after="160" w:line="254" w:lineRule="auto"/>
        <w:jc w:val="both"/>
        <w:rPr>
          <w:rFonts w:ascii="Calibri" w:hAnsi="Calibri" w:cs="Calibri"/>
          <w:b/>
          <w:bCs/>
          <w:color w:val="000000"/>
          <w:sz w:val="24"/>
          <w:szCs w:val="24"/>
          <w:u w:val="single"/>
        </w:rPr>
      </w:pPr>
    </w:p>
    <w:p w14:paraId="2B618BBC" w14:textId="2C6CC1BC" w:rsidR="003C5695" w:rsidRDefault="003C5695" w:rsidP="00222F44">
      <w:pPr>
        <w:spacing w:after="160" w:line="254" w:lineRule="auto"/>
        <w:jc w:val="both"/>
        <w:rPr>
          <w:rFonts w:ascii="Calibri" w:hAnsi="Calibri" w:cs="Calibri"/>
          <w:b/>
          <w:bCs/>
          <w:color w:val="000000"/>
          <w:sz w:val="24"/>
          <w:szCs w:val="24"/>
          <w:u w:val="single"/>
        </w:rPr>
      </w:pPr>
    </w:p>
    <w:p w14:paraId="63510889" w14:textId="77777777" w:rsidR="00F945C9" w:rsidRDefault="00F945C9" w:rsidP="00222F44">
      <w:pPr>
        <w:spacing w:after="160" w:line="254" w:lineRule="auto"/>
        <w:jc w:val="both"/>
        <w:rPr>
          <w:rFonts w:ascii="Calibri" w:hAnsi="Calibri" w:cs="Calibri"/>
          <w:b/>
          <w:bCs/>
          <w:color w:val="000000"/>
          <w:sz w:val="24"/>
          <w:szCs w:val="24"/>
          <w:u w:val="single"/>
        </w:rPr>
      </w:pPr>
    </w:p>
    <w:p w14:paraId="3C1E770D" w14:textId="77777777" w:rsidR="003D4D9C" w:rsidRDefault="003D4D9C" w:rsidP="00222F44">
      <w:pPr>
        <w:spacing w:after="160" w:line="254" w:lineRule="auto"/>
        <w:jc w:val="both"/>
        <w:rPr>
          <w:rFonts w:ascii="Calibri" w:hAnsi="Calibri" w:cs="Calibri"/>
          <w:b/>
          <w:bCs/>
          <w:color w:val="000000"/>
          <w:sz w:val="24"/>
          <w:szCs w:val="24"/>
          <w:u w:val="single"/>
        </w:rPr>
      </w:pPr>
    </w:p>
    <w:p w14:paraId="60FC1CC9" w14:textId="77777777" w:rsidR="0032448D" w:rsidRDefault="0032448D" w:rsidP="00222F44">
      <w:pPr>
        <w:spacing w:after="160" w:line="254" w:lineRule="auto"/>
        <w:jc w:val="both"/>
        <w:rPr>
          <w:rFonts w:ascii="Calibri" w:hAnsi="Calibri" w:cs="Calibri"/>
          <w:b/>
          <w:bCs/>
          <w:color w:val="000000"/>
          <w:sz w:val="24"/>
          <w:szCs w:val="24"/>
          <w:u w:val="single"/>
        </w:rPr>
      </w:pPr>
    </w:p>
    <w:p w14:paraId="5105221B" w14:textId="77777777" w:rsidR="00C878B6" w:rsidRPr="00222F44" w:rsidRDefault="00C878B6" w:rsidP="00222F44">
      <w:pPr>
        <w:spacing w:after="160" w:line="254" w:lineRule="auto"/>
        <w:jc w:val="both"/>
        <w:rPr>
          <w:rFonts w:ascii="Calibri" w:hAnsi="Calibri" w:cs="Calibri"/>
          <w:b/>
          <w:bCs/>
          <w:color w:val="000000"/>
          <w:sz w:val="24"/>
          <w:szCs w:val="24"/>
          <w:u w:val="single"/>
        </w:rPr>
      </w:pPr>
    </w:p>
    <w:p w14:paraId="66CAB218" w14:textId="77777777" w:rsidR="001821B9" w:rsidRPr="00222F44" w:rsidRDefault="001821B9" w:rsidP="00222F44">
      <w:pPr>
        <w:spacing w:after="160" w:line="254" w:lineRule="auto"/>
        <w:jc w:val="both"/>
        <w:rPr>
          <w:rFonts w:ascii="Calibri" w:hAnsi="Calibri" w:cs="Calibri"/>
          <w:b/>
          <w:bCs/>
          <w:color w:val="000000"/>
          <w:sz w:val="24"/>
          <w:szCs w:val="24"/>
          <w:u w:val="single"/>
        </w:rPr>
      </w:pPr>
    </w:p>
    <w:p w14:paraId="56D3F58B" w14:textId="77777777" w:rsidR="00222F44" w:rsidRPr="00222F44" w:rsidRDefault="00222F44" w:rsidP="00222F44">
      <w:pPr>
        <w:spacing w:after="160" w:line="254" w:lineRule="auto"/>
        <w:jc w:val="both"/>
        <w:rPr>
          <w:rFonts w:ascii="Calibri" w:hAnsi="Calibri" w:cs="Calibri"/>
          <w:b/>
          <w:bCs/>
          <w:color w:val="000000"/>
          <w:sz w:val="24"/>
          <w:szCs w:val="24"/>
          <w:u w:val="single"/>
        </w:rPr>
      </w:pPr>
    </w:p>
    <w:p w14:paraId="1C7FB7A8" w14:textId="721D53AC" w:rsidR="00222F44" w:rsidRDefault="00222F44" w:rsidP="00222F44">
      <w:pPr>
        <w:keepNext/>
        <w:keepLines/>
        <w:spacing w:before="40" w:line="254" w:lineRule="auto"/>
        <w:jc w:val="both"/>
        <w:outlineLvl w:val="1"/>
        <w:rPr>
          <w:b/>
          <w:bCs/>
        </w:rPr>
      </w:pPr>
      <w:bookmarkStart w:id="14" w:name="_Toc128044593"/>
      <w:bookmarkStart w:id="15" w:name="_Toc129783017"/>
      <w:r w:rsidRPr="00C878B6">
        <w:rPr>
          <w:b/>
          <w:bCs/>
        </w:rPr>
        <w:lastRenderedPageBreak/>
        <w:t>% of pupils entering positive destinations</w:t>
      </w:r>
      <w:bookmarkEnd w:id="14"/>
      <w:bookmarkEnd w:id="15"/>
    </w:p>
    <w:p w14:paraId="2F6F6AD1" w14:textId="77777777" w:rsidR="006B734E" w:rsidRPr="00C878B6" w:rsidRDefault="006B734E" w:rsidP="00222F44">
      <w:pPr>
        <w:keepNext/>
        <w:keepLines/>
        <w:spacing w:before="40" w:line="254" w:lineRule="auto"/>
        <w:jc w:val="both"/>
        <w:outlineLvl w:val="1"/>
        <w:rPr>
          <w:b/>
          <w:bCs/>
        </w:rPr>
      </w:pPr>
    </w:p>
    <w:tbl>
      <w:tblPr>
        <w:tblStyle w:val="GridTable5Dark-Accent1"/>
        <w:tblW w:w="9639" w:type="dxa"/>
        <w:tblLook w:val="04A0" w:firstRow="1" w:lastRow="0" w:firstColumn="1" w:lastColumn="0" w:noHBand="0" w:noVBand="1"/>
      </w:tblPr>
      <w:tblGrid>
        <w:gridCol w:w="2625"/>
        <w:gridCol w:w="1056"/>
        <w:gridCol w:w="1099"/>
        <w:gridCol w:w="1452"/>
        <w:gridCol w:w="1701"/>
        <w:gridCol w:w="1706"/>
      </w:tblGrid>
      <w:tr w:rsidR="00222F44" w:rsidRPr="00222F44" w14:paraId="145113EE" w14:textId="77777777" w:rsidTr="002965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25" w:type="dxa"/>
            <w:noWrap/>
            <w:hideMark/>
          </w:tcPr>
          <w:p w14:paraId="6AB5598E" w14:textId="77777777" w:rsidR="00222F44" w:rsidRPr="000B4C9E" w:rsidRDefault="00222F44" w:rsidP="00222F44">
            <w:pPr>
              <w:rPr>
                <w:color w:val="FFFFFF"/>
                <w:sz w:val="20"/>
              </w:rPr>
            </w:pPr>
            <w:r w:rsidRPr="000B4C9E">
              <w:rPr>
                <w:sz w:val="20"/>
              </w:rPr>
              <w:t>Performance Indicator</w:t>
            </w:r>
          </w:p>
        </w:tc>
        <w:tc>
          <w:tcPr>
            <w:tcW w:w="1056" w:type="dxa"/>
            <w:noWrap/>
            <w:hideMark/>
          </w:tcPr>
          <w:p w14:paraId="4A399F43" w14:textId="77777777" w:rsidR="00222F44" w:rsidRPr="000B4C9E"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2019/20</w:t>
            </w:r>
          </w:p>
        </w:tc>
        <w:tc>
          <w:tcPr>
            <w:tcW w:w="1099" w:type="dxa"/>
            <w:noWrap/>
            <w:hideMark/>
          </w:tcPr>
          <w:p w14:paraId="1F9F9ECA" w14:textId="219C642C" w:rsidR="00222F44" w:rsidRPr="000B4C9E"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On Target</w:t>
            </w:r>
          </w:p>
        </w:tc>
        <w:tc>
          <w:tcPr>
            <w:tcW w:w="1452" w:type="dxa"/>
            <w:noWrap/>
            <w:hideMark/>
          </w:tcPr>
          <w:p w14:paraId="499B6FDE" w14:textId="77777777" w:rsidR="00222F44" w:rsidRPr="000B4C9E"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Benchmark</w:t>
            </w:r>
          </w:p>
        </w:tc>
        <w:tc>
          <w:tcPr>
            <w:tcW w:w="1701" w:type="dxa"/>
            <w:noWrap/>
            <w:hideMark/>
          </w:tcPr>
          <w:p w14:paraId="6F8F5D30" w14:textId="77777777" w:rsidR="003C5695" w:rsidRPr="000B4C9E" w:rsidRDefault="003C5695"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2020-21</w:t>
            </w:r>
          </w:p>
          <w:p w14:paraId="6B1F723C" w14:textId="101ACF4C" w:rsidR="00222F44" w:rsidRPr="000B4C9E"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Area for Improvement</w:t>
            </w:r>
          </w:p>
        </w:tc>
        <w:tc>
          <w:tcPr>
            <w:tcW w:w="1706" w:type="dxa"/>
            <w:noWrap/>
            <w:hideMark/>
          </w:tcPr>
          <w:p w14:paraId="306E58CA" w14:textId="77777777" w:rsidR="00222F44" w:rsidRPr="000B4C9E"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0B4C9E">
              <w:rPr>
                <w:b w:val="0"/>
                <w:color w:val="000000" w:themeColor="text1"/>
                <w:sz w:val="20"/>
              </w:rPr>
              <w:t>Difference</w:t>
            </w:r>
          </w:p>
        </w:tc>
      </w:tr>
      <w:tr w:rsidR="00222F44" w:rsidRPr="00222F44" w14:paraId="618FF377" w14:textId="77777777" w:rsidTr="002965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25" w:type="dxa"/>
            <w:hideMark/>
          </w:tcPr>
          <w:p w14:paraId="05763D13" w14:textId="3402647D" w:rsidR="00222F44" w:rsidRPr="000B4C9E" w:rsidRDefault="00222F44" w:rsidP="00222F44">
            <w:pPr>
              <w:rPr>
                <w:b w:val="0"/>
                <w:color w:val="FFFFFF"/>
                <w:sz w:val="20"/>
              </w:rPr>
            </w:pPr>
            <w:r w:rsidRPr="000B4C9E">
              <w:rPr>
                <w:b w:val="0"/>
                <w:color w:val="FFFFFF"/>
                <w:sz w:val="20"/>
              </w:rPr>
              <w:t>% of pupils entering positive destinations</w:t>
            </w:r>
          </w:p>
        </w:tc>
        <w:tc>
          <w:tcPr>
            <w:tcW w:w="1056" w:type="dxa"/>
            <w:noWrap/>
            <w:vAlign w:val="center"/>
            <w:hideMark/>
          </w:tcPr>
          <w:p w14:paraId="2411AA71" w14:textId="77777777" w:rsidR="00222F44" w:rsidRPr="000B4C9E"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B4C9E">
              <w:rPr>
                <w:color w:val="000000" w:themeColor="text1"/>
                <w:sz w:val="20"/>
              </w:rPr>
              <w:t>92.3</w:t>
            </w:r>
          </w:p>
        </w:tc>
        <w:tc>
          <w:tcPr>
            <w:tcW w:w="1099" w:type="dxa"/>
            <w:noWrap/>
            <w:vAlign w:val="center"/>
            <w:hideMark/>
          </w:tcPr>
          <w:p w14:paraId="54C46ECA" w14:textId="77777777" w:rsidR="00222F44" w:rsidRPr="000B4C9E"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452" w:type="dxa"/>
            <w:noWrap/>
            <w:vAlign w:val="center"/>
            <w:hideMark/>
          </w:tcPr>
          <w:p w14:paraId="0EDB2F00" w14:textId="77777777" w:rsidR="00222F44" w:rsidRPr="000B4C9E"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B4C9E">
              <w:rPr>
                <w:color w:val="000000" w:themeColor="text1"/>
                <w:sz w:val="20"/>
              </w:rPr>
              <w:t>95.4</w:t>
            </w:r>
          </w:p>
        </w:tc>
        <w:tc>
          <w:tcPr>
            <w:tcW w:w="1701" w:type="dxa"/>
            <w:noWrap/>
            <w:vAlign w:val="center"/>
            <w:hideMark/>
          </w:tcPr>
          <w:p w14:paraId="09A6D0E5" w14:textId="77777777" w:rsidR="00222F44" w:rsidRPr="000B4C9E"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B4C9E">
              <w:rPr>
                <w:color w:val="000000" w:themeColor="text1"/>
                <w:sz w:val="20"/>
              </w:rPr>
              <w:t>93.6</w:t>
            </w:r>
          </w:p>
        </w:tc>
        <w:tc>
          <w:tcPr>
            <w:tcW w:w="1706" w:type="dxa"/>
            <w:noWrap/>
            <w:vAlign w:val="center"/>
            <w:hideMark/>
          </w:tcPr>
          <w:p w14:paraId="5FA89604" w14:textId="349BBA72" w:rsidR="00222F44" w:rsidRPr="000B4C9E"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B4C9E">
              <w:rPr>
                <w:color w:val="000000" w:themeColor="text1"/>
                <w:sz w:val="20"/>
              </w:rPr>
              <w:t>2%</w:t>
            </w:r>
          </w:p>
        </w:tc>
      </w:tr>
    </w:tbl>
    <w:p w14:paraId="30EC5E97"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4" behindDoc="0" locked="0" layoutInCell="1" allowOverlap="1" wp14:anchorId="4678FB65" wp14:editId="2A513DAA">
                <wp:simplePos x="0" y="0"/>
                <wp:positionH relativeFrom="margin">
                  <wp:align>center</wp:align>
                </wp:positionH>
                <wp:positionV relativeFrom="paragraph">
                  <wp:posOffset>2294531</wp:posOffset>
                </wp:positionV>
                <wp:extent cx="4363778" cy="271779"/>
                <wp:effectExtent l="0" t="0" r="0" b="0"/>
                <wp:wrapNone/>
                <wp:docPr id="193" name="Group 193"/>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194"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6CC15425"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195" name="Text Box 195"/>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4FC5EF0D"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196"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777096DE"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197" name="Straight Connector 197"/>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198" name="Straight Connector 198"/>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199" name="Straight Connector 199"/>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678FB65" id="Group 193" o:spid="_x0000_s1061" style="position:absolute;left:0;text-align:left;margin-left:0;margin-top:180.65pt;width:343.6pt;height:21.4pt;z-index:251658244;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">
                <v:shape id="Text Box 2" o:spid="_x0000_s1062"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8TJxgAAANwAAAAPAAAAZHJzL2Rvd25yZXYueG1sRI9Pa8JA&#10;EMXvBb/DMkJvdaNY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pdvEycYAAADcAAAA&#10;DwAAAAAAAAAAAAAAAAAHAgAAZHJzL2Rvd25yZXYueG1sUEsFBgAAAAADAAMAtwAAAPoCAAAAAA==&#10;" stroked="f">
                  <v:textbox style="mso-fit-shape-to-text:t">
                    <w:txbxContent>
                      <w:p w14:paraId="6CC15425"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195" o:spid="_x0000_s1063"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" stroked="f">
                  <v:textbox style="mso-fit-shape-to-text:t">
                    <w:txbxContent>
                      <w:p w14:paraId="4FC5EF0D"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64"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777096DE"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197" o:spid="_x0000_s1065"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" strokecolor="#3b3838" strokeweight="3pt">
                  <v:stroke joinstyle="miter"/>
                </v:line>
                <v:line id="Straight Connector 198" o:spid="_x0000_s1066"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" strokecolor="#3b3838" strokeweight="3pt">
                  <v:stroke dashstyle="dash" joinstyle="miter"/>
                </v:line>
                <v:line id="Straight Connector 199" o:spid="_x0000_s1067"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09B772C9" wp14:editId="3585361A">
            <wp:extent cx="6209414" cy="2413000"/>
            <wp:effectExtent l="0" t="0" r="1270" b="6350"/>
            <wp:docPr id="509" name="Chart 509">
              <a:extLst xmlns:a="http://schemas.openxmlformats.org/drawingml/2006/main">
                <a:ext uri="{FF2B5EF4-FFF2-40B4-BE49-F238E27FC236}">
                  <a16:creationId xmlns:a16="http://schemas.microsoft.com/office/drawing/2014/main" id="{00000000-0008-0000-02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F59FF1" w14:textId="77777777" w:rsidR="00222F44" w:rsidRPr="00C878B6" w:rsidRDefault="00222F44" w:rsidP="00222F44">
      <w:pPr>
        <w:spacing w:after="160" w:line="254" w:lineRule="auto"/>
        <w:jc w:val="both"/>
        <w:rPr>
          <w:rFonts w:eastAsia="Calibri"/>
          <w:b/>
          <w:bCs/>
          <w:sz w:val="20"/>
          <w:szCs w:val="20"/>
          <w:lang w:eastAsia="en-US"/>
        </w:rPr>
      </w:pPr>
      <w:r w:rsidRPr="00C878B6">
        <w:rPr>
          <w:rFonts w:eastAsia="Calibri"/>
          <w:b/>
          <w:bCs/>
          <w:sz w:val="20"/>
          <w:szCs w:val="20"/>
          <w:lang w:eastAsia="en-US"/>
        </w:rPr>
        <w:t>Metadata</w:t>
      </w:r>
    </w:p>
    <w:p w14:paraId="4805DFA1" w14:textId="45F0DCCD" w:rsidR="00222F44" w:rsidRPr="00C878B6" w:rsidRDefault="00222F44" w:rsidP="00222F44">
      <w:pPr>
        <w:spacing w:after="160" w:line="254" w:lineRule="auto"/>
        <w:jc w:val="both"/>
        <w:rPr>
          <w:b/>
          <w:color w:val="000000"/>
          <w:sz w:val="20"/>
          <w:szCs w:val="20"/>
        </w:rPr>
      </w:pPr>
      <w:r w:rsidRPr="00C878B6">
        <w:rPr>
          <w:rFonts w:eastAsia="Calibri"/>
          <w:sz w:val="20"/>
          <w:szCs w:val="20"/>
          <w:lang w:eastAsia="en-US"/>
        </w:rPr>
        <w:t>This indicator measures the proportion of pupils who are entering any positive destinations after leaving school as a proportion of all school leavers. A positive destination can be either higher or further education, employment, training, voluntary work, or personal skills development. This indicator covers school leavers from all stages of secondary school. For most young people, S4 (15-16 year olds) is the last compulsory year of school, but the majority choose to stay on and complete S5 (16-17 year olds) and S6 (17-18 year olds).</w:t>
      </w:r>
    </w:p>
    <w:p w14:paraId="2460FFBA" w14:textId="77777777" w:rsidR="00222F44" w:rsidRPr="00C878B6" w:rsidRDefault="00222F44" w:rsidP="00222F44">
      <w:pPr>
        <w:spacing w:after="160" w:line="254" w:lineRule="auto"/>
        <w:jc w:val="both"/>
        <w:rPr>
          <w:rFonts w:eastAsia="Calibri"/>
          <w:sz w:val="20"/>
          <w:szCs w:val="20"/>
          <w:lang w:eastAsia="en-US"/>
        </w:rPr>
      </w:pPr>
      <w:r w:rsidRPr="00C878B6">
        <w:rPr>
          <w:rFonts w:eastAsia="Calibri"/>
          <w:sz w:val="20"/>
          <w:szCs w:val="20"/>
          <w:lang w:eastAsia="en-US"/>
        </w:rPr>
        <w:t>This valuable outcome indicator measures how well schools prepare young people for life beyond school. It is an aggregate measure of a wide range of post school destinations for young people.</w:t>
      </w:r>
    </w:p>
    <w:p w14:paraId="383F4D0D" w14:textId="0A3E2F92" w:rsidR="00222F44" w:rsidRPr="00C878B6" w:rsidRDefault="00222F44" w:rsidP="00222F44">
      <w:pPr>
        <w:spacing w:after="160" w:line="254" w:lineRule="auto"/>
        <w:jc w:val="both"/>
        <w:rPr>
          <w:b/>
          <w:bCs/>
          <w:color w:val="000000"/>
          <w:sz w:val="20"/>
          <w:szCs w:val="20"/>
        </w:rPr>
      </w:pPr>
      <w:r w:rsidRPr="00C878B6">
        <w:rPr>
          <w:rFonts w:eastAsia="Calibri"/>
          <w:sz w:val="20"/>
          <w:szCs w:val="20"/>
          <w:lang w:eastAsia="en-US"/>
        </w:rPr>
        <w:t xml:space="preserve">Data for this indicator is collected from the Scottish Government publication: </w:t>
      </w:r>
      <w:r w:rsidRPr="00C878B6">
        <w:rPr>
          <w:rFonts w:eastAsia="Calibri"/>
          <w:i/>
          <w:iCs/>
          <w:sz w:val="20"/>
          <w:szCs w:val="20"/>
          <w:lang w:eastAsia="en-US"/>
        </w:rPr>
        <w:t>‘School leaver initial destinations and attainment survey’</w:t>
      </w:r>
      <w:r w:rsidR="00C73AD9" w:rsidRPr="00C878B6">
        <w:rPr>
          <w:rFonts w:eastAsia="Calibri"/>
          <w:i/>
          <w:iCs/>
          <w:sz w:val="20"/>
          <w:szCs w:val="20"/>
          <w:lang w:eastAsia="en-US"/>
        </w:rPr>
        <w:t>.</w:t>
      </w:r>
    </w:p>
    <w:p w14:paraId="6F7BB453" w14:textId="77777777" w:rsidR="00222F44" w:rsidRPr="00C878B6" w:rsidRDefault="00222F44" w:rsidP="00222F44">
      <w:pPr>
        <w:spacing w:after="160" w:line="254" w:lineRule="auto"/>
        <w:jc w:val="both"/>
        <w:rPr>
          <w:b/>
          <w:bCs/>
          <w:color w:val="000000"/>
          <w:sz w:val="20"/>
          <w:szCs w:val="20"/>
        </w:rPr>
      </w:pPr>
      <w:r w:rsidRPr="00C878B6">
        <w:rPr>
          <w:b/>
          <w:bCs/>
          <w:color w:val="000000"/>
          <w:sz w:val="20"/>
          <w:szCs w:val="20"/>
        </w:rPr>
        <w:t>Comments</w:t>
      </w:r>
    </w:p>
    <w:p w14:paraId="77C1D4BA" w14:textId="6752924C" w:rsidR="00222F44" w:rsidRPr="00C878B6" w:rsidRDefault="729AA350" w:rsidP="00222F44">
      <w:pPr>
        <w:spacing w:after="160" w:line="254" w:lineRule="auto"/>
        <w:jc w:val="both"/>
        <w:rPr>
          <w:color w:val="000000"/>
          <w:sz w:val="20"/>
          <w:szCs w:val="20"/>
        </w:rPr>
      </w:pPr>
      <w:r w:rsidRPr="2AE52F7C">
        <w:rPr>
          <w:color w:val="000000" w:themeColor="text1"/>
          <w:sz w:val="20"/>
          <w:szCs w:val="20"/>
        </w:rPr>
        <w:t xml:space="preserve">As the above graph shows, </w:t>
      </w:r>
      <w:r w:rsidR="0569C0DB" w:rsidRPr="2AE52F7C">
        <w:rPr>
          <w:color w:val="000000" w:themeColor="text1"/>
          <w:sz w:val="20"/>
          <w:szCs w:val="20"/>
        </w:rPr>
        <w:t>t</w:t>
      </w:r>
      <w:r w:rsidRPr="2AE52F7C">
        <w:rPr>
          <w:color w:val="000000" w:themeColor="text1"/>
          <w:sz w:val="20"/>
          <w:szCs w:val="20"/>
        </w:rPr>
        <w:t xml:space="preserve">he </w:t>
      </w:r>
      <w:r w:rsidR="0569C0DB" w:rsidRPr="2AE52F7C">
        <w:rPr>
          <w:color w:val="000000" w:themeColor="text1"/>
          <w:sz w:val="20"/>
          <w:szCs w:val="20"/>
        </w:rPr>
        <w:t>percentage</w:t>
      </w:r>
      <w:r w:rsidRPr="2AE52F7C">
        <w:rPr>
          <w:color w:val="000000" w:themeColor="text1"/>
          <w:sz w:val="20"/>
          <w:szCs w:val="20"/>
        </w:rPr>
        <w:t xml:space="preserve"> of pupils entering positive destinations in Dundee has </w:t>
      </w:r>
      <w:r w:rsidR="0569C0DB" w:rsidRPr="2AE52F7C">
        <w:rPr>
          <w:color w:val="000000" w:themeColor="text1"/>
          <w:sz w:val="20"/>
          <w:szCs w:val="20"/>
        </w:rPr>
        <w:t>fluctuated</w:t>
      </w:r>
      <w:r w:rsidRPr="2AE52F7C">
        <w:rPr>
          <w:color w:val="000000" w:themeColor="text1"/>
          <w:sz w:val="20"/>
          <w:szCs w:val="20"/>
        </w:rPr>
        <w:t xml:space="preserve"> over the past decade, but the</w:t>
      </w:r>
      <w:r w:rsidR="3727F260" w:rsidRPr="2AE52F7C">
        <w:rPr>
          <w:color w:val="000000" w:themeColor="text1"/>
          <w:sz w:val="20"/>
          <w:szCs w:val="20"/>
        </w:rPr>
        <w:t xml:space="preserve"> overall</w:t>
      </w:r>
      <w:r w:rsidRPr="2AE52F7C">
        <w:rPr>
          <w:color w:val="000000" w:themeColor="text1"/>
          <w:sz w:val="20"/>
          <w:szCs w:val="20"/>
        </w:rPr>
        <w:t xml:space="preserve"> trend </w:t>
      </w:r>
      <w:r w:rsidR="3727F260" w:rsidRPr="2AE52F7C">
        <w:rPr>
          <w:color w:val="000000" w:themeColor="text1"/>
          <w:sz w:val="20"/>
          <w:szCs w:val="20"/>
        </w:rPr>
        <w:t>is improving</w:t>
      </w:r>
      <w:r w:rsidRPr="2AE52F7C">
        <w:rPr>
          <w:color w:val="000000" w:themeColor="text1"/>
          <w:sz w:val="20"/>
          <w:szCs w:val="20"/>
        </w:rPr>
        <w:t xml:space="preserve">. However, the most recent figure from 2020-21 is below both the family group </w:t>
      </w:r>
      <w:r w:rsidR="6ACC53DD" w:rsidRPr="2AE52F7C">
        <w:rPr>
          <w:color w:val="000000" w:themeColor="text1"/>
          <w:sz w:val="20"/>
          <w:szCs w:val="20"/>
        </w:rPr>
        <w:t xml:space="preserve">median </w:t>
      </w:r>
      <w:r w:rsidRPr="2AE52F7C">
        <w:rPr>
          <w:color w:val="000000" w:themeColor="text1"/>
          <w:sz w:val="20"/>
          <w:szCs w:val="20"/>
        </w:rPr>
        <w:t xml:space="preserve">and the Scottish </w:t>
      </w:r>
      <w:r w:rsidR="6A60EB10" w:rsidRPr="2AE52F7C">
        <w:rPr>
          <w:color w:val="000000" w:themeColor="text1"/>
          <w:sz w:val="20"/>
          <w:szCs w:val="20"/>
        </w:rPr>
        <w:t>average</w:t>
      </w:r>
      <w:r w:rsidRPr="2AE52F7C">
        <w:rPr>
          <w:color w:val="000000" w:themeColor="text1"/>
          <w:sz w:val="20"/>
          <w:szCs w:val="20"/>
        </w:rPr>
        <w:t>.</w:t>
      </w:r>
    </w:p>
    <w:p w14:paraId="620AD815" w14:textId="39FD392E" w:rsidR="00222F44" w:rsidRPr="00C878B6" w:rsidRDefault="00222F44" w:rsidP="00222F44">
      <w:pPr>
        <w:spacing w:after="160" w:line="254" w:lineRule="auto"/>
        <w:jc w:val="both"/>
        <w:rPr>
          <w:color w:val="FF0000"/>
          <w:sz w:val="20"/>
          <w:szCs w:val="20"/>
        </w:rPr>
      </w:pPr>
      <w:r w:rsidRPr="1A5AF941">
        <w:rPr>
          <w:color w:val="000000" w:themeColor="text1"/>
          <w:sz w:val="20"/>
          <w:szCs w:val="20"/>
        </w:rPr>
        <w:t>There is a specific acti</w:t>
      </w:r>
      <w:r>
        <w:rPr>
          <w:color w:val="000000" w:themeColor="text1"/>
          <w:sz w:val="20"/>
          <w:szCs w:val="20"/>
        </w:rPr>
        <w:t>on</w:t>
      </w:r>
      <w:r w:rsidRPr="1A5AF941">
        <w:rPr>
          <w:color w:val="000000" w:themeColor="text1"/>
          <w:sz w:val="20"/>
          <w:szCs w:val="20"/>
        </w:rPr>
        <w:t xml:space="preserve"> in the Council Plan to ‘Increase the percentage of 16</w:t>
      </w:r>
      <w:r w:rsidR="00B240D2" w:rsidRPr="1A5AF941">
        <w:rPr>
          <w:color w:val="000000" w:themeColor="text1"/>
          <w:sz w:val="20"/>
          <w:szCs w:val="20"/>
        </w:rPr>
        <w:t>–</w:t>
      </w:r>
      <w:r w:rsidRPr="1A5AF941">
        <w:rPr>
          <w:color w:val="000000" w:themeColor="text1"/>
          <w:sz w:val="20"/>
          <w:szCs w:val="20"/>
        </w:rPr>
        <w:t>19</w:t>
      </w:r>
      <w:r w:rsidR="00B240D2" w:rsidRPr="1A5AF941">
        <w:rPr>
          <w:color w:val="000000" w:themeColor="text1"/>
          <w:sz w:val="20"/>
          <w:szCs w:val="20"/>
        </w:rPr>
        <w:t>-</w:t>
      </w:r>
      <w:r w:rsidRPr="1A5AF941">
        <w:rPr>
          <w:color w:val="000000" w:themeColor="text1"/>
          <w:sz w:val="20"/>
          <w:szCs w:val="20"/>
        </w:rPr>
        <w:t>year</w:t>
      </w:r>
      <w:r w:rsidR="00B240D2" w:rsidRPr="1A5AF941">
        <w:rPr>
          <w:color w:val="000000" w:themeColor="text1"/>
          <w:sz w:val="20"/>
          <w:szCs w:val="20"/>
        </w:rPr>
        <w:t>-</w:t>
      </w:r>
      <w:r w:rsidRPr="1A5AF941">
        <w:rPr>
          <w:color w:val="000000" w:themeColor="text1"/>
          <w:sz w:val="20"/>
          <w:szCs w:val="20"/>
        </w:rPr>
        <w:t>olds participating in education, employment or training’. In addition</w:t>
      </w:r>
      <w:r w:rsidR="003C5695" w:rsidRPr="1A5AF941">
        <w:rPr>
          <w:color w:val="000000" w:themeColor="text1"/>
          <w:sz w:val="20"/>
          <w:szCs w:val="20"/>
        </w:rPr>
        <w:t>,</w:t>
      </w:r>
      <w:r w:rsidRPr="1A5AF941">
        <w:rPr>
          <w:color w:val="000000" w:themeColor="text1"/>
          <w:sz w:val="20"/>
          <w:szCs w:val="20"/>
        </w:rPr>
        <w:t xml:space="preserve"> Dundee City Council will deliver the Equality Outcome Plan 2021 – 2025 which aims to close the gap in educational attainment experienced by young people, and so will help increase opportunities for more young people.</w:t>
      </w:r>
      <w:r w:rsidR="3AE9920C" w:rsidRPr="1A5AF941">
        <w:rPr>
          <w:color w:val="000000" w:themeColor="text1"/>
          <w:sz w:val="20"/>
          <w:szCs w:val="20"/>
        </w:rPr>
        <w:t xml:space="preserve"> </w:t>
      </w:r>
      <w:r w:rsidR="3AE9920C" w:rsidRPr="1A5AF941">
        <w:rPr>
          <w:sz w:val="20"/>
          <w:szCs w:val="20"/>
        </w:rPr>
        <w:t>A Youth Part</w:t>
      </w:r>
      <w:r w:rsidR="2684FF4B" w:rsidRPr="1A5AF941">
        <w:rPr>
          <w:sz w:val="20"/>
          <w:szCs w:val="20"/>
        </w:rPr>
        <w:t xml:space="preserve">icipation </w:t>
      </w:r>
      <w:r w:rsidR="3AE9920C" w:rsidRPr="1A5AF941">
        <w:rPr>
          <w:sz w:val="20"/>
          <w:szCs w:val="20"/>
        </w:rPr>
        <w:t xml:space="preserve">Task and Finish Group has also been established to jointly develop further actions which promote improvements. </w:t>
      </w:r>
    </w:p>
    <w:p w14:paraId="551088DA" w14:textId="35A600A4" w:rsidR="00222F44" w:rsidRPr="00222F44" w:rsidRDefault="00222F44" w:rsidP="00222F44">
      <w:pPr>
        <w:spacing w:after="160" w:line="254" w:lineRule="auto"/>
        <w:jc w:val="both"/>
        <w:rPr>
          <w:rFonts w:ascii="Calibri" w:hAnsi="Calibri" w:cs="Calibri"/>
          <w:b/>
          <w:bCs/>
          <w:color w:val="000000"/>
          <w:sz w:val="24"/>
          <w:szCs w:val="24"/>
          <w:u w:val="single"/>
        </w:rPr>
      </w:pPr>
    </w:p>
    <w:p w14:paraId="3C7363FA" w14:textId="77777777" w:rsidR="00843B28" w:rsidRDefault="00843B28" w:rsidP="00222F44">
      <w:pPr>
        <w:spacing w:after="160" w:line="254" w:lineRule="auto"/>
        <w:jc w:val="both"/>
        <w:rPr>
          <w:rFonts w:ascii="Calibri" w:hAnsi="Calibri" w:cs="Calibri"/>
          <w:b/>
          <w:bCs/>
          <w:color w:val="000000"/>
          <w:sz w:val="24"/>
          <w:szCs w:val="24"/>
          <w:u w:val="single"/>
        </w:rPr>
      </w:pPr>
    </w:p>
    <w:p w14:paraId="52D9B07D" w14:textId="77777777" w:rsidR="003C5695" w:rsidRPr="00222F44" w:rsidRDefault="003C5695" w:rsidP="00222F44">
      <w:pPr>
        <w:spacing w:after="160" w:line="254" w:lineRule="auto"/>
        <w:jc w:val="both"/>
        <w:rPr>
          <w:rFonts w:ascii="Calibri" w:hAnsi="Calibri" w:cs="Calibri"/>
          <w:b/>
          <w:bCs/>
          <w:color w:val="000000"/>
          <w:sz w:val="24"/>
          <w:szCs w:val="24"/>
          <w:u w:val="single"/>
        </w:rPr>
      </w:pPr>
    </w:p>
    <w:p w14:paraId="765EEA42" w14:textId="77777777" w:rsidR="00222F44" w:rsidRDefault="00222F44" w:rsidP="00222F44">
      <w:pPr>
        <w:spacing w:after="160" w:line="254" w:lineRule="auto"/>
        <w:jc w:val="both"/>
        <w:rPr>
          <w:rFonts w:ascii="Calibri" w:hAnsi="Calibri" w:cs="Calibri"/>
          <w:b/>
          <w:bCs/>
          <w:color w:val="000000"/>
          <w:sz w:val="24"/>
          <w:szCs w:val="24"/>
          <w:u w:val="single"/>
        </w:rPr>
      </w:pPr>
    </w:p>
    <w:p w14:paraId="410B7073" w14:textId="3B0DEB6E" w:rsidR="003D4D9C" w:rsidRPr="00222F44" w:rsidRDefault="003D4D9C" w:rsidP="00222F44">
      <w:pPr>
        <w:spacing w:after="160" w:line="254" w:lineRule="auto"/>
        <w:jc w:val="both"/>
        <w:rPr>
          <w:rFonts w:ascii="Calibri" w:hAnsi="Calibri" w:cs="Calibri"/>
          <w:b/>
          <w:bCs/>
          <w:color w:val="000000"/>
          <w:sz w:val="24"/>
          <w:szCs w:val="24"/>
          <w:u w:val="single"/>
        </w:rPr>
      </w:pPr>
    </w:p>
    <w:p w14:paraId="200DB51A" w14:textId="77777777" w:rsidR="00843B28" w:rsidRPr="00222F44" w:rsidRDefault="00843B28" w:rsidP="00222F44">
      <w:pPr>
        <w:spacing w:after="160" w:line="254" w:lineRule="auto"/>
        <w:jc w:val="both"/>
        <w:rPr>
          <w:rFonts w:ascii="Calibri" w:hAnsi="Calibri" w:cs="Calibri"/>
          <w:b/>
          <w:bCs/>
          <w:color w:val="000000"/>
          <w:sz w:val="24"/>
          <w:szCs w:val="24"/>
          <w:u w:val="single"/>
        </w:rPr>
      </w:pPr>
    </w:p>
    <w:p w14:paraId="324DE8BA" w14:textId="77777777" w:rsidR="00222F44" w:rsidRPr="00222F44" w:rsidRDefault="00222F44" w:rsidP="00222F44">
      <w:pPr>
        <w:spacing w:after="160" w:line="254" w:lineRule="auto"/>
        <w:jc w:val="both"/>
        <w:rPr>
          <w:rFonts w:ascii="Calibri" w:hAnsi="Calibri" w:cs="Calibri"/>
          <w:b/>
          <w:bCs/>
          <w:color w:val="000000"/>
          <w:sz w:val="24"/>
          <w:szCs w:val="24"/>
          <w:u w:val="single"/>
        </w:rPr>
      </w:pPr>
    </w:p>
    <w:p w14:paraId="71E6000F" w14:textId="2111CCDA" w:rsidR="00222F44" w:rsidRDefault="00222F44" w:rsidP="00222F44">
      <w:pPr>
        <w:keepNext/>
        <w:keepLines/>
        <w:spacing w:before="40" w:line="254" w:lineRule="auto"/>
        <w:jc w:val="both"/>
        <w:outlineLvl w:val="1"/>
        <w:rPr>
          <w:b/>
          <w:bCs/>
        </w:rPr>
      </w:pPr>
      <w:bookmarkStart w:id="16" w:name="_Toc128044594"/>
      <w:bookmarkStart w:id="17" w:name="_Toc129783018"/>
      <w:r w:rsidRPr="00C878B6">
        <w:rPr>
          <w:b/>
          <w:bCs/>
        </w:rPr>
        <w:lastRenderedPageBreak/>
        <w:t>% of pupils living in the 20% most deprived areas gaining 5+ awards at level 5</w:t>
      </w:r>
      <w:bookmarkEnd w:id="16"/>
      <w:bookmarkEnd w:id="17"/>
    </w:p>
    <w:p w14:paraId="1D62ABBE" w14:textId="77777777" w:rsidR="006B734E" w:rsidRPr="00C878B6" w:rsidRDefault="006B734E" w:rsidP="00222F44">
      <w:pPr>
        <w:keepNext/>
        <w:keepLines/>
        <w:spacing w:before="40" w:line="254" w:lineRule="auto"/>
        <w:jc w:val="both"/>
        <w:outlineLvl w:val="1"/>
        <w:rPr>
          <w:b/>
          <w:bCs/>
        </w:rPr>
      </w:pPr>
    </w:p>
    <w:tbl>
      <w:tblPr>
        <w:tblStyle w:val="GridTable5Dark-Accent1"/>
        <w:tblW w:w="9639" w:type="dxa"/>
        <w:tblLook w:val="04A0" w:firstRow="1" w:lastRow="0" w:firstColumn="1" w:lastColumn="0" w:noHBand="0" w:noVBand="1"/>
      </w:tblPr>
      <w:tblGrid>
        <w:gridCol w:w="3022"/>
        <w:gridCol w:w="980"/>
        <w:gridCol w:w="1175"/>
        <w:gridCol w:w="1250"/>
        <w:gridCol w:w="1586"/>
        <w:gridCol w:w="1626"/>
      </w:tblGrid>
      <w:tr w:rsidR="00222F44" w:rsidRPr="00222F44" w14:paraId="713C29CE" w14:textId="77777777" w:rsidTr="002965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2" w:type="dxa"/>
            <w:noWrap/>
            <w:hideMark/>
          </w:tcPr>
          <w:p w14:paraId="1F9D2D26" w14:textId="77777777" w:rsidR="00222F44" w:rsidRPr="0029657D" w:rsidRDefault="00222F44" w:rsidP="00222F44">
            <w:pPr>
              <w:rPr>
                <w:sz w:val="20"/>
              </w:rPr>
            </w:pPr>
            <w:r w:rsidRPr="0029657D">
              <w:rPr>
                <w:sz w:val="20"/>
              </w:rPr>
              <w:t>Performance Indicator</w:t>
            </w:r>
          </w:p>
        </w:tc>
        <w:tc>
          <w:tcPr>
            <w:tcW w:w="980" w:type="dxa"/>
            <w:noWrap/>
            <w:hideMark/>
          </w:tcPr>
          <w:p w14:paraId="6BD9BB48" w14:textId="77777777" w:rsidR="00222F44" w:rsidRPr="00C878B6" w:rsidRDefault="00222F44"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2020/21</w:t>
            </w:r>
          </w:p>
        </w:tc>
        <w:tc>
          <w:tcPr>
            <w:tcW w:w="1175" w:type="dxa"/>
            <w:noWrap/>
            <w:hideMark/>
          </w:tcPr>
          <w:p w14:paraId="1AF2A701" w14:textId="77777777" w:rsidR="00222F44" w:rsidRPr="00C878B6" w:rsidRDefault="00222F44"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On Target</w:t>
            </w:r>
          </w:p>
        </w:tc>
        <w:tc>
          <w:tcPr>
            <w:tcW w:w="1250" w:type="dxa"/>
            <w:noWrap/>
            <w:hideMark/>
          </w:tcPr>
          <w:p w14:paraId="69FD8FED" w14:textId="77777777" w:rsidR="00222F44" w:rsidRPr="00C878B6" w:rsidRDefault="00222F44"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Benchmark</w:t>
            </w:r>
          </w:p>
        </w:tc>
        <w:tc>
          <w:tcPr>
            <w:tcW w:w="1586" w:type="dxa"/>
            <w:noWrap/>
            <w:hideMark/>
          </w:tcPr>
          <w:p w14:paraId="7D6F89FF" w14:textId="77777777" w:rsidR="00843B28" w:rsidRPr="00C878B6" w:rsidRDefault="00843B28"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2021-22</w:t>
            </w:r>
          </w:p>
          <w:p w14:paraId="3F876AA3" w14:textId="5D89758D" w:rsidR="00222F44" w:rsidRPr="00C878B6" w:rsidRDefault="00222F44"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Area for Improvement</w:t>
            </w:r>
          </w:p>
        </w:tc>
        <w:tc>
          <w:tcPr>
            <w:tcW w:w="1626" w:type="dxa"/>
            <w:noWrap/>
            <w:hideMark/>
          </w:tcPr>
          <w:p w14:paraId="4912CC80" w14:textId="77777777" w:rsidR="00222F44" w:rsidRPr="00C878B6" w:rsidRDefault="00222F44" w:rsidP="00222F4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rPr>
            </w:pPr>
            <w:r w:rsidRPr="00C878B6">
              <w:rPr>
                <w:b w:val="0"/>
                <w:bCs w:val="0"/>
                <w:color w:val="000000" w:themeColor="text1"/>
                <w:sz w:val="20"/>
              </w:rPr>
              <w:t>Difference</w:t>
            </w:r>
          </w:p>
        </w:tc>
      </w:tr>
      <w:tr w:rsidR="00222F44" w:rsidRPr="00222F44" w14:paraId="7F2F3FEA" w14:textId="77777777" w:rsidTr="0029657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022" w:type="dxa"/>
            <w:hideMark/>
          </w:tcPr>
          <w:p w14:paraId="2C1CC5D7" w14:textId="77777777" w:rsidR="00222F44" w:rsidRPr="0029657D" w:rsidRDefault="00222F44" w:rsidP="00222F44">
            <w:pPr>
              <w:rPr>
                <w:b w:val="0"/>
                <w:sz w:val="20"/>
              </w:rPr>
            </w:pPr>
            <w:r w:rsidRPr="0029657D">
              <w:rPr>
                <w:b w:val="0"/>
                <w:sz w:val="20"/>
              </w:rPr>
              <w:t xml:space="preserve">% of pupils living in the 20% most deprived areas gaining 5+ awards at level 5  </w:t>
            </w:r>
          </w:p>
        </w:tc>
        <w:tc>
          <w:tcPr>
            <w:tcW w:w="980" w:type="dxa"/>
            <w:noWrap/>
            <w:vAlign w:val="center"/>
            <w:hideMark/>
          </w:tcPr>
          <w:p w14:paraId="66DE8246" w14:textId="5C6A8206"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44</w:t>
            </w:r>
          </w:p>
        </w:tc>
        <w:tc>
          <w:tcPr>
            <w:tcW w:w="1175" w:type="dxa"/>
            <w:noWrap/>
            <w:vAlign w:val="center"/>
            <w:hideMark/>
          </w:tcPr>
          <w:p w14:paraId="0138A7FA" w14:textId="77777777"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50" w:type="dxa"/>
            <w:noWrap/>
            <w:vAlign w:val="center"/>
            <w:hideMark/>
          </w:tcPr>
          <w:p w14:paraId="7590CE8D" w14:textId="29C19C82"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52</w:t>
            </w:r>
          </w:p>
        </w:tc>
        <w:tc>
          <w:tcPr>
            <w:tcW w:w="1586" w:type="dxa"/>
            <w:noWrap/>
            <w:vAlign w:val="center"/>
            <w:hideMark/>
          </w:tcPr>
          <w:p w14:paraId="4F50E1EC" w14:textId="5AEFF0A5"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50</w:t>
            </w:r>
          </w:p>
        </w:tc>
        <w:tc>
          <w:tcPr>
            <w:tcW w:w="1626" w:type="dxa"/>
            <w:noWrap/>
            <w:vAlign w:val="center"/>
            <w:hideMark/>
          </w:tcPr>
          <w:p w14:paraId="6CF7F2EC" w14:textId="6E3D5E28"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4%</w:t>
            </w:r>
          </w:p>
        </w:tc>
      </w:tr>
    </w:tbl>
    <w:p w14:paraId="5EB1F615"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eastAsia="Calibri" w:hAnsi="Calibri"/>
          <w:noProof/>
          <w:lang w:eastAsia="en-US"/>
        </w:rPr>
        <w:drawing>
          <wp:inline distT="0" distB="0" distL="0" distR="0" wp14:anchorId="73012653" wp14:editId="48D8DB39">
            <wp:extent cx="6134986" cy="2349796"/>
            <wp:effectExtent l="0" t="0" r="0" b="0"/>
            <wp:docPr id="510" name="Chart 510">
              <a:extLst xmlns:a="http://schemas.openxmlformats.org/drawingml/2006/main">
                <a:ext uri="{FF2B5EF4-FFF2-40B4-BE49-F238E27FC236}">
                  <a16:creationId xmlns:a16="http://schemas.microsoft.com/office/drawing/2014/main" id="{00000000-0008-0000-02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3A7D76"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5" behindDoc="0" locked="0" layoutInCell="1" allowOverlap="1" wp14:anchorId="35946158" wp14:editId="18674DC7">
                <wp:simplePos x="0" y="0"/>
                <wp:positionH relativeFrom="margin">
                  <wp:align>center</wp:align>
                </wp:positionH>
                <wp:positionV relativeFrom="paragraph">
                  <wp:posOffset>12700</wp:posOffset>
                </wp:positionV>
                <wp:extent cx="4363720" cy="271779"/>
                <wp:effectExtent l="0" t="0" r="0" b="0"/>
                <wp:wrapNone/>
                <wp:docPr id="200" name="Group 200"/>
                <wp:cNvGraphicFramePr/>
                <a:graphic xmlns:a="http://schemas.openxmlformats.org/drawingml/2006/main">
                  <a:graphicData uri="http://schemas.microsoft.com/office/word/2010/wordprocessingGroup">
                    <wpg:wgp>
                      <wpg:cNvGrpSpPr/>
                      <wpg:grpSpPr>
                        <a:xfrm>
                          <a:off x="0" y="0"/>
                          <a:ext cx="4363720" cy="271779"/>
                          <a:chOff x="-316879" y="0"/>
                          <a:chExt cx="4363778" cy="271779"/>
                        </a:xfrm>
                      </wpg:grpSpPr>
                      <wps:wsp>
                        <wps:cNvPr id="201" name="Text Box 2"/>
                        <wps:cNvSpPr txBox="1">
                          <a:spLocks noChangeArrowheads="1"/>
                        </wps:cNvSpPr>
                        <wps:spPr bwMode="auto">
                          <a:xfrm>
                            <a:off x="941564" y="0"/>
                            <a:ext cx="1502429" cy="271779"/>
                          </a:xfrm>
                          <a:prstGeom prst="rect">
                            <a:avLst/>
                          </a:prstGeom>
                          <a:solidFill>
                            <a:srgbClr val="FFFFFF"/>
                          </a:solidFill>
                          <a:ln w="9525">
                            <a:noFill/>
                            <a:miter lim="800000"/>
                            <a:headEnd/>
                            <a:tailEnd/>
                          </a:ln>
                        </wps:spPr>
                        <wps:txbx>
                          <w:txbxContent>
                            <w:p w14:paraId="3558B7FD"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02" name="Text Box 202"/>
                        <wps:cNvSpPr txBox="1">
                          <a:spLocks noChangeArrowheads="1"/>
                        </wps:cNvSpPr>
                        <wps:spPr bwMode="auto">
                          <a:xfrm>
                            <a:off x="-316879" y="0"/>
                            <a:ext cx="715019" cy="271779"/>
                          </a:xfrm>
                          <a:prstGeom prst="rect">
                            <a:avLst/>
                          </a:prstGeom>
                          <a:solidFill>
                            <a:srgbClr val="FFFFFF"/>
                          </a:solidFill>
                          <a:ln w="9525">
                            <a:noFill/>
                            <a:miter lim="800000"/>
                            <a:headEnd/>
                            <a:tailEnd/>
                          </a:ln>
                        </wps:spPr>
                        <wps:txbx>
                          <w:txbxContent>
                            <w:p w14:paraId="279729C5"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03" name="Text Box 2"/>
                        <wps:cNvSpPr txBox="1">
                          <a:spLocks noChangeArrowheads="1"/>
                        </wps:cNvSpPr>
                        <wps:spPr bwMode="auto">
                          <a:xfrm>
                            <a:off x="2933323" y="0"/>
                            <a:ext cx="1013472" cy="271779"/>
                          </a:xfrm>
                          <a:prstGeom prst="rect">
                            <a:avLst/>
                          </a:prstGeom>
                          <a:solidFill>
                            <a:srgbClr val="FFFFFF"/>
                          </a:solidFill>
                          <a:ln w="9525">
                            <a:noFill/>
                            <a:miter lim="800000"/>
                            <a:headEnd/>
                            <a:tailEnd/>
                          </a:ln>
                        </wps:spPr>
                        <wps:txbx>
                          <w:txbxContent>
                            <w:p w14:paraId="6D2A41A1"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04" name="Straight Connector 204"/>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05" name="Straight Connector 205"/>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06" name="Straight Connector 206"/>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5946158" id="Group 200" o:spid="_x0000_s1068" style="position:absolute;left:0;text-align:left;margin-left:0;margin-top:1pt;width:343.6pt;height:21.4pt;z-index:251658245;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">
                <v:shape id="Text Box 2" o:spid="_x0000_s1069" type="#_x0000_t202" style="position:absolute;left:9415;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" stroked="f">
                  <v:textbox style="mso-fit-shape-to-text:t">
                    <w:txbxContent>
                      <w:p w14:paraId="3558B7FD"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02" o:spid="_x0000_s1070"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14:paraId="279729C5"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71" type="#_x0000_t202" style="position:absolute;left:29333;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" stroked="f">
                  <v:textbox style="mso-fit-shape-to-text:t">
                    <w:txbxContent>
                      <w:p w14:paraId="6D2A41A1"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04" o:spid="_x0000_s1072"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" strokecolor="#3b3838" strokeweight="3pt">
                  <v:stroke joinstyle="miter"/>
                </v:line>
                <v:line id="Straight Connector 205" o:spid="_x0000_s1073"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" strokecolor="#3b3838" strokeweight="3pt">
                  <v:stroke dashstyle="dash" joinstyle="miter"/>
                </v:line>
                <v:line id="Straight Connector 206" o:spid="_x0000_s1074"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" strokecolor="#3b3838" strokeweight="3pt">
                  <v:stroke dashstyle="1 1" joinstyle="miter"/>
                </v:line>
                <w10:wrap anchorx="margin"/>
              </v:group>
            </w:pict>
          </mc:Fallback>
        </mc:AlternateContent>
      </w:r>
    </w:p>
    <w:p w14:paraId="1AEBFF0C" w14:textId="77777777" w:rsidR="00222F44" w:rsidRPr="00222F44" w:rsidRDefault="00222F44" w:rsidP="00222F44">
      <w:pPr>
        <w:spacing w:after="160" w:line="254" w:lineRule="auto"/>
        <w:jc w:val="both"/>
        <w:rPr>
          <w:rFonts w:ascii="Calibri" w:eastAsia="Calibri" w:hAnsi="Calibri"/>
          <w:b/>
          <w:bCs/>
          <w:lang w:eastAsia="en-US"/>
        </w:rPr>
      </w:pPr>
      <w:r w:rsidRPr="00222F44">
        <w:rPr>
          <w:rFonts w:ascii="Calibri" w:eastAsia="Calibri" w:hAnsi="Calibri"/>
          <w:b/>
          <w:bCs/>
          <w:lang w:eastAsia="en-US"/>
        </w:rPr>
        <w:t>Metadata</w:t>
      </w:r>
    </w:p>
    <w:p w14:paraId="6AA4277A" w14:textId="2E933F14" w:rsidR="00222F44" w:rsidRPr="00843B28" w:rsidRDefault="729AA350" w:rsidP="2AE52F7C">
      <w:pPr>
        <w:spacing w:after="160" w:line="254" w:lineRule="auto"/>
        <w:jc w:val="both"/>
        <w:rPr>
          <w:rFonts w:eastAsia="Calibri"/>
          <w:sz w:val="20"/>
          <w:szCs w:val="20"/>
          <w:lang w:eastAsia="en-US"/>
        </w:rPr>
      </w:pPr>
      <w:r w:rsidRPr="2AE52F7C">
        <w:rPr>
          <w:rFonts w:eastAsia="Calibri"/>
          <w:sz w:val="20"/>
          <w:szCs w:val="20"/>
          <w:lang w:eastAsia="en-US"/>
        </w:rPr>
        <w:t>This indicator provides a measure of achievement for senior phase (S4-S6) pupils who appear on the pupil census for local authority schools. The measure is provided at</w:t>
      </w:r>
      <w:r w:rsidR="64BC3373" w:rsidRPr="2AE52F7C">
        <w:rPr>
          <w:rFonts w:eastAsia="Calibri"/>
          <w:sz w:val="20"/>
          <w:szCs w:val="20"/>
          <w:lang w:eastAsia="en-US"/>
        </w:rPr>
        <w:t xml:space="preserve"> SCQF</w:t>
      </w:r>
      <w:r w:rsidRPr="2AE52F7C">
        <w:rPr>
          <w:rFonts w:eastAsia="Calibri"/>
          <w:sz w:val="20"/>
          <w:szCs w:val="20"/>
          <w:lang w:eastAsia="en-US"/>
        </w:rPr>
        <w:t xml:space="preserve"> level 5, for pupils from the 20% most deprived areas</w:t>
      </w:r>
      <w:r w:rsidR="79AAD357" w:rsidRPr="2AE52F7C">
        <w:rPr>
          <w:rFonts w:eastAsia="Calibri"/>
          <w:sz w:val="20"/>
          <w:szCs w:val="20"/>
          <w:lang w:eastAsia="en-US"/>
        </w:rPr>
        <w:t xml:space="preserve"> (SIMD1)</w:t>
      </w:r>
      <w:r w:rsidRPr="2AE52F7C">
        <w:rPr>
          <w:rFonts w:eastAsia="Calibri"/>
          <w:sz w:val="20"/>
          <w:szCs w:val="20"/>
          <w:lang w:eastAsia="en-US"/>
        </w:rPr>
        <w:t>.</w:t>
      </w:r>
    </w:p>
    <w:p w14:paraId="368B7566" w14:textId="4F6A15C7" w:rsidR="00222F44" w:rsidRPr="00843B28" w:rsidRDefault="00222F44" w:rsidP="00222F44">
      <w:pPr>
        <w:spacing w:after="160" w:line="254" w:lineRule="auto"/>
        <w:jc w:val="both"/>
        <w:rPr>
          <w:rFonts w:eastAsia="Calibri"/>
          <w:sz w:val="20"/>
          <w:lang w:eastAsia="en-US"/>
        </w:rPr>
      </w:pPr>
      <w:r w:rsidRPr="00843B28">
        <w:rPr>
          <w:rFonts w:eastAsia="Calibri"/>
          <w:sz w:val="20"/>
          <w:lang w:eastAsia="en-US"/>
        </w:rPr>
        <w:t>A key stage of the education journey for Scottish students is their performance in their senior phase of secondary school. In comparing the achievement levels of young people, councils can share good practice to aid improvement across all council areas. An outcome consistently sought at both the national and local level across the UK is an increase the educational attainment of children from deprived backgrounds.</w:t>
      </w:r>
    </w:p>
    <w:p w14:paraId="1F238A1F" w14:textId="77777777" w:rsidR="00222F44" w:rsidRPr="00843B28" w:rsidRDefault="00222F44" w:rsidP="00222F44">
      <w:pPr>
        <w:spacing w:after="160" w:line="254" w:lineRule="auto"/>
        <w:jc w:val="both"/>
        <w:rPr>
          <w:b/>
          <w:color w:val="000000"/>
          <w:szCs w:val="24"/>
        </w:rPr>
      </w:pPr>
      <w:r w:rsidRPr="00843B28">
        <w:rPr>
          <w:rFonts w:eastAsia="Calibri"/>
          <w:sz w:val="20"/>
          <w:lang w:eastAsia="en-US"/>
        </w:rPr>
        <w:t>The calculated data is provided directly to the IS from Insight.</w:t>
      </w:r>
    </w:p>
    <w:p w14:paraId="3176865A" w14:textId="77777777" w:rsidR="00222F44" w:rsidRPr="00222F44" w:rsidRDefault="00222F44" w:rsidP="00222F44">
      <w:pPr>
        <w:spacing w:after="160" w:line="254" w:lineRule="auto"/>
        <w:jc w:val="both"/>
        <w:rPr>
          <w:rFonts w:ascii="Calibri" w:hAnsi="Calibri" w:cs="Calibri"/>
          <w:b/>
          <w:bCs/>
          <w:color w:val="000000"/>
        </w:rPr>
      </w:pPr>
      <w:r w:rsidRPr="00222F44">
        <w:rPr>
          <w:rFonts w:ascii="Calibri" w:hAnsi="Calibri" w:cs="Calibri"/>
          <w:b/>
          <w:bCs/>
          <w:color w:val="000000"/>
        </w:rPr>
        <w:t>Comments</w:t>
      </w:r>
    </w:p>
    <w:p w14:paraId="2B0D024A" w14:textId="1F91238A" w:rsidR="00222F44" w:rsidRPr="0026233D" w:rsidRDefault="729AA350" w:rsidP="00222F44">
      <w:pPr>
        <w:spacing w:after="160" w:line="254" w:lineRule="auto"/>
        <w:jc w:val="both"/>
        <w:rPr>
          <w:rFonts w:eastAsia="Calibri"/>
          <w:sz w:val="20"/>
          <w:szCs w:val="20"/>
          <w:lang w:eastAsia="en-US"/>
        </w:rPr>
      </w:pPr>
      <w:r w:rsidRPr="2AE52F7C">
        <w:rPr>
          <w:rFonts w:eastAsia="Calibri"/>
          <w:sz w:val="20"/>
          <w:szCs w:val="20"/>
          <w:lang w:eastAsia="en-US"/>
        </w:rPr>
        <w:t xml:space="preserve">The </w:t>
      </w:r>
      <w:r w:rsidR="469A4DF7" w:rsidRPr="2AE52F7C">
        <w:rPr>
          <w:rFonts w:eastAsia="Calibri"/>
          <w:sz w:val="20"/>
          <w:szCs w:val="20"/>
          <w:lang w:eastAsia="en-US"/>
        </w:rPr>
        <w:t>chart</w:t>
      </w:r>
      <w:r w:rsidRPr="2AE52F7C">
        <w:rPr>
          <w:rFonts w:eastAsia="Calibri"/>
          <w:sz w:val="20"/>
          <w:szCs w:val="20"/>
          <w:lang w:eastAsia="en-US"/>
        </w:rPr>
        <w:t xml:space="preserve"> above shows that the </w:t>
      </w:r>
      <w:r w:rsidR="469A4DF7" w:rsidRPr="2AE52F7C">
        <w:rPr>
          <w:rFonts w:eastAsia="Calibri"/>
          <w:sz w:val="20"/>
          <w:szCs w:val="20"/>
          <w:lang w:eastAsia="en-US"/>
        </w:rPr>
        <w:t>percentage</w:t>
      </w:r>
      <w:r w:rsidRPr="2AE52F7C">
        <w:rPr>
          <w:rFonts w:eastAsia="Calibri"/>
          <w:sz w:val="20"/>
          <w:szCs w:val="20"/>
          <w:lang w:eastAsia="en-US"/>
        </w:rPr>
        <w:t xml:space="preserve"> of pupils from deprived areas gaining 5</w:t>
      </w:r>
      <w:r w:rsidR="215DBE5C" w:rsidRPr="2AE52F7C">
        <w:rPr>
          <w:rFonts w:eastAsia="Calibri"/>
          <w:sz w:val="20"/>
          <w:szCs w:val="20"/>
          <w:lang w:eastAsia="en-US"/>
        </w:rPr>
        <w:t xml:space="preserve"> or more</w:t>
      </w:r>
      <w:r w:rsidRPr="2AE52F7C">
        <w:rPr>
          <w:rFonts w:eastAsia="Calibri"/>
          <w:sz w:val="20"/>
          <w:szCs w:val="20"/>
          <w:lang w:eastAsia="en-US"/>
        </w:rPr>
        <w:t xml:space="preserve"> awards at </w:t>
      </w:r>
      <w:r w:rsidR="215DBE5C" w:rsidRPr="2AE52F7C">
        <w:rPr>
          <w:rFonts w:eastAsia="Calibri"/>
          <w:sz w:val="20"/>
          <w:szCs w:val="20"/>
          <w:lang w:eastAsia="en-US"/>
        </w:rPr>
        <w:t>SCQF</w:t>
      </w:r>
      <w:r w:rsidRPr="2AE52F7C">
        <w:rPr>
          <w:rFonts w:eastAsia="Calibri"/>
          <w:sz w:val="20"/>
          <w:szCs w:val="20"/>
          <w:lang w:eastAsia="en-US"/>
        </w:rPr>
        <w:t xml:space="preserve"> level 5 </w:t>
      </w:r>
      <w:r w:rsidR="7835CB57" w:rsidRPr="2AE52F7C">
        <w:rPr>
          <w:rFonts w:eastAsia="Calibri"/>
          <w:sz w:val="20"/>
          <w:szCs w:val="20"/>
          <w:lang w:eastAsia="en-US"/>
        </w:rPr>
        <w:t xml:space="preserve">or better </w:t>
      </w:r>
      <w:r w:rsidRPr="2AE52F7C">
        <w:rPr>
          <w:rFonts w:eastAsia="Calibri"/>
          <w:sz w:val="20"/>
          <w:szCs w:val="20"/>
          <w:lang w:eastAsia="en-US"/>
        </w:rPr>
        <w:t xml:space="preserve">has increased substantially in Dundee over the last decade. This also reflects the trend across the family group, as well as across Scotland, although the percentage of pupils in Dundee is still below the family group </w:t>
      </w:r>
      <w:r w:rsidR="7FF62542" w:rsidRPr="2AE52F7C">
        <w:rPr>
          <w:rFonts w:eastAsia="Calibri"/>
          <w:sz w:val="20"/>
          <w:szCs w:val="20"/>
          <w:lang w:eastAsia="en-US"/>
        </w:rPr>
        <w:t xml:space="preserve">median </w:t>
      </w:r>
      <w:r w:rsidRPr="2AE52F7C">
        <w:rPr>
          <w:rFonts w:eastAsia="Calibri"/>
          <w:sz w:val="20"/>
          <w:szCs w:val="20"/>
          <w:lang w:eastAsia="en-US"/>
        </w:rPr>
        <w:t xml:space="preserve">and Scottish </w:t>
      </w:r>
      <w:r w:rsidR="59191F1B" w:rsidRPr="2AE52F7C">
        <w:rPr>
          <w:rFonts w:eastAsia="Calibri"/>
          <w:sz w:val="20"/>
          <w:szCs w:val="20"/>
          <w:lang w:eastAsia="en-US"/>
        </w:rPr>
        <w:t>average</w:t>
      </w:r>
      <w:r w:rsidR="215DBE5C" w:rsidRPr="2AE52F7C">
        <w:rPr>
          <w:rFonts w:eastAsia="Calibri"/>
          <w:sz w:val="20"/>
          <w:szCs w:val="20"/>
          <w:lang w:eastAsia="en-US"/>
        </w:rPr>
        <w:t>. This</w:t>
      </w:r>
      <w:r w:rsidRPr="2AE52F7C">
        <w:rPr>
          <w:rFonts w:eastAsia="Calibri"/>
          <w:sz w:val="20"/>
          <w:szCs w:val="20"/>
          <w:lang w:eastAsia="en-US"/>
        </w:rPr>
        <w:t xml:space="preserve"> remains an area for improvement.</w:t>
      </w:r>
    </w:p>
    <w:p w14:paraId="2D1D9153" w14:textId="27FB9BD5" w:rsidR="00222F44" w:rsidRPr="0026233D" w:rsidRDefault="0026233D" w:rsidP="00222F44">
      <w:pPr>
        <w:spacing w:after="160" w:line="254" w:lineRule="auto"/>
        <w:jc w:val="both"/>
        <w:rPr>
          <w:rFonts w:eastAsia="Calibri"/>
          <w:sz w:val="20"/>
          <w:szCs w:val="20"/>
          <w:lang w:eastAsia="en-US"/>
        </w:rPr>
      </w:pPr>
      <w:r>
        <w:rPr>
          <w:rFonts w:eastAsia="Calibri"/>
          <w:sz w:val="20"/>
          <w:szCs w:val="20"/>
          <w:lang w:eastAsia="en-US"/>
        </w:rPr>
        <w:t xml:space="preserve">The </w:t>
      </w:r>
      <w:r w:rsidR="00C516D9" w:rsidRPr="0026233D">
        <w:rPr>
          <w:rFonts w:eastAsia="Calibri"/>
          <w:sz w:val="20"/>
          <w:szCs w:val="20"/>
          <w:lang w:eastAsia="en-US"/>
        </w:rPr>
        <w:t>Children and Families Service recently</w:t>
      </w:r>
      <w:r w:rsidR="0054339E" w:rsidRPr="0026233D">
        <w:rPr>
          <w:rFonts w:eastAsia="Calibri"/>
          <w:sz w:val="20"/>
          <w:szCs w:val="20"/>
          <w:lang w:eastAsia="en-US"/>
        </w:rPr>
        <w:t xml:space="preserve"> organised and</w:t>
      </w:r>
      <w:r w:rsidR="00C516D9" w:rsidRPr="0026233D">
        <w:rPr>
          <w:rFonts w:eastAsia="Calibri"/>
          <w:sz w:val="20"/>
          <w:szCs w:val="20"/>
          <w:lang w:eastAsia="en-US"/>
        </w:rPr>
        <w:t xml:space="preserve"> </w:t>
      </w:r>
      <w:r w:rsidR="0054339E" w:rsidRPr="0026233D">
        <w:rPr>
          <w:rFonts w:eastAsia="Calibri"/>
          <w:sz w:val="20"/>
          <w:szCs w:val="20"/>
          <w:lang w:eastAsia="en-US"/>
        </w:rPr>
        <w:t>engaged in</w:t>
      </w:r>
      <w:r w:rsidR="00C516D9" w:rsidRPr="0026233D">
        <w:rPr>
          <w:rFonts w:eastAsia="Calibri"/>
          <w:sz w:val="20"/>
          <w:szCs w:val="20"/>
          <w:lang w:eastAsia="en-US"/>
        </w:rPr>
        <w:t xml:space="preserve"> </w:t>
      </w:r>
      <w:r w:rsidR="0054339E" w:rsidRPr="0026233D">
        <w:rPr>
          <w:rFonts w:eastAsia="Calibri"/>
          <w:sz w:val="20"/>
          <w:szCs w:val="20"/>
          <w:lang w:eastAsia="en-US"/>
        </w:rPr>
        <w:t>C</w:t>
      </w:r>
      <w:r w:rsidR="00C516D9" w:rsidRPr="0026233D">
        <w:rPr>
          <w:rFonts w:eastAsia="Calibri"/>
          <w:sz w:val="20"/>
          <w:szCs w:val="20"/>
          <w:lang w:eastAsia="en-US"/>
        </w:rPr>
        <w:t xml:space="preserve">ollaborative </w:t>
      </w:r>
      <w:r w:rsidR="0054339E" w:rsidRPr="0026233D">
        <w:rPr>
          <w:rFonts w:eastAsia="Calibri"/>
          <w:sz w:val="20"/>
          <w:szCs w:val="20"/>
          <w:lang w:eastAsia="en-US"/>
        </w:rPr>
        <w:t>I</w:t>
      </w:r>
      <w:r w:rsidR="00C516D9" w:rsidRPr="0026233D">
        <w:rPr>
          <w:rFonts w:eastAsia="Calibri"/>
          <w:sz w:val="20"/>
          <w:szCs w:val="20"/>
          <w:lang w:eastAsia="en-US"/>
        </w:rPr>
        <w:t xml:space="preserve">mprovement </w:t>
      </w:r>
      <w:r w:rsidR="00C942FA" w:rsidRPr="0026233D">
        <w:rPr>
          <w:rFonts w:eastAsia="Calibri"/>
          <w:sz w:val="20"/>
          <w:szCs w:val="20"/>
          <w:lang w:eastAsia="en-US"/>
        </w:rPr>
        <w:t xml:space="preserve">- </w:t>
      </w:r>
      <w:r w:rsidR="00C942FA" w:rsidRPr="0026233D">
        <w:rPr>
          <w:sz w:val="20"/>
          <w:szCs w:val="20"/>
        </w:rPr>
        <w:t xml:space="preserve">an approach to bringing about improvement through shared work involving staff from the host local authority, Education </w:t>
      </w:r>
      <w:r w:rsidR="000A5B6B" w:rsidRPr="0026233D">
        <w:rPr>
          <w:sz w:val="20"/>
          <w:szCs w:val="20"/>
        </w:rPr>
        <w:t>Scotland,</w:t>
      </w:r>
      <w:r w:rsidR="00C942FA" w:rsidRPr="0026233D">
        <w:rPr>
          <w:sz w:val="20"/>
          <w:szCs w:val="20"/>
        </w:rPr>
        <w:t xml:space="preserve"> and Association of Directors of Education Scotland (ADES)</w:t>
      </w:r>
      <w:r w:rsidR="00813636" w:rsidRPr="0026233D">
        <w:rPr>
          <w:sz w:val="20"/>
          <w:szCs w:val="20"/>
        </w:rPr>
        <w:t xml:space="preserve"> – with a focus on improving outcomes </w:t>
      </w:r>
      <w:r w:rsidR="003A2929" w:rsidRPr="0026233D">
        <w:rPr>
          <w:sz w:val="20"/>
          <w:szCs w:val="20"/>
        </w:rPr>
        <w:t>in the Senior Phase</w:t>
      </w:r>
      <w:r w:rsidR="005E00DE" w:rsidRPr="0026233D">
        <w:rPr>
          <w:sz w:val="20"/>
          <w:szCs w:val="20"/>
        </w:rPr>
        <w:t xml:space="preserve"> in Dundee</w:t>
      </w:r>
      <w:r w:rsidR="003A2929" w:rsidRPr="0026233D">
        <w:rPr>
          <w:sz w:val="20"/>
          <w:szCs w:val="20"/>
        </w:rPr>
        <w:t xml:space="preserve">. </w:t>
      </w:r>
      <w:r w:rsidR="00F01C42" w:rsidRPr="0026233D">
        <w:rPr>
          <w:sz w:val="20"/>
          <w:szCs w:val="20"/>
        </w:rPr>
        <w:t>The Collaborative Improvement fieldwork phase will help inform a</w:t>
      </w:r>
      <w:r w:rsidRPr="0026233D">
        <w:rPr>
          <w:sz w:val="20"/>
          <w:szCs w:val="20"/>
        </w:rPr>
        <w:t xml:space="preserve"> </w:t>
      </w:r>
      <w:r w:rsidR="00F01C42" w:rsidRPr="0026233D">
        <w:rPr>
          <w:sz w:val="20"/>
          <w:szCs w:val="20"/>
        </w:rPr>
        <w:t xml:space="preserve">Senior Phase Improvement Plan, which will help drive forward improvements in </w:t>
      </w:r>
      <w:r w:rsidRPr="0026233D">
        <w:rPr>
          <w:sz w:val="20"/>
          <w:szCs w:val="20"/>
        </w:rPr>
        <w:t xml:space="preserve">outcomes in the Senior Phase in Dundee. </w:t>
      </w:r>
    </w:p>
    <w:p w14:paraId="625CD8B8" w14:textId="7F11594B" w:rsidR="00222F44" w:rsidRPr="00222F44" w:rsidRDefault="00222F44" w:rsidP="00222F44">
      <w:pPr>
        <w:spacing w:after="160" w:line="254" w:lineRule="auto"/>
        <w:jc w:val="both"/>
        <w:rPr>
          <w:rFonts w:ascii="Calibri" w:hAnsi="Calibri" w:cs="Calibri"/>
          <w:color w:val="000000"/>
        </w:rPr>
      </w:pPr>
      <w:r w:rsidRPr="00222F44">
        <w:rPr>
          <w:rFonts w:ascii="Calibri" w:hAnsi="Calibri" w:cs="Calibri"/>
          <w:color w:val="000000"/>
        </w:rPr>
        <w:t xml:space="preserve"> </w:t>
      </w:r>
    </w:p>
    <w:p w14:paraId="579B9B4A" w14:textId="59E786C8" w:rsidR="00843B28" w:rsidRPr="00222F44" w:rsidRDefault="00843B28" w:rsidP="00222F44">
      <w:pPr>
        <w:spacing w:after="160" w:line="254" w:lineRule="auto"/>
        <w:jc w:val="both"/>
        <w:rPr>
          <w:rFonts w:ascii="Calibri" w:hAnsi="Calibri" w:cs="Calibri"/>
          <w:color w:val="000000"/>
        </w:rPr>
      </w:pPr>
    </w:p>
    <w:p w14:paraId="222A939B" w14:textId="77777777" w:rsidR="0029657D" w:rsidRPr="00222F44" w:rsidRDefault="0029657D" w:rsidP="00222F44">
      <w:pPr>
        <w:spacing w:after="160" w:line="254" w:lineRule="auto"/>
        <w:jc w:val="both"/>
        <w:rPr>
          <w:rFonts w:ascii="Calibri" w:hAnsi="Calibri" w:cs="Calibri"/>
          <w:color w:val="000000"/>
        </w:rPr>
      </w:pPr>
    </w:p>
    <w:p w14:paraId="1EF2F432" w14:textId="77777777" w:rsidR="00222F44" w:rsidRDefault="00222F44" w:rsidP="00222F44">
      <w:pPr>
        <w:spacing w:after="160" w:line="254" w:lineRule="auto"/>
        <w:jc w:val="both"/>
        <w:rPr>
          <w:rFonts w:ascii="Calibri" w:hAnsi="Calibri" w:cs="Calibri"/>
          <w:b/>
          <w:bCs/>
          <w:color w:val="000000"/>
          <w:u w:val="single"/>
        </w:rPr>
      </w:pPr>
    </w:p>
    <w:p w14:paraId="701FBB80" w14:textId="77777777" w:rsidR="003D4D9C" w:rsidRDefault="003D4D9C" w:rsidP="00222F44">
      <w:pPr>
        <w:spacing w:after="160" w:line="254" w:lineRule="auto"/>
        <w:jc w:val="both"/>
        <w:rPr>
          <w:rFonts w:ascii="Calibri" w:hAnsi="Calibri" w:cs="Calibri"/>
          <w:b/>
          <w:bCs/>
          <w:color w:val="000000"/>
          <w:u w:val="single"/>
        </w:rPr>
      </w:pPr>
    </w:p>
    <w:p w14:paraId="698EE479" w14:textId="700B3075" w:rsidR="00222F44" w:rsidRDefault="00222F44" w:rsidP="00222F44">
      <w:pPr>
        <w:keepNext/>
        <w:keepLines/>
        <w:spacing w:before="40" w:line="254" w:lineRule="auto"/>
        <w:jc w:val="both"/>
        <w:outlineLvl w:val="1"/>
        <w:rPr>
          <w:b/>
          <w:bCs/>
        </w:rPr>
      </w:pPr>
      <w:bookmarkStart w:id="18" w:name="_Toc128044595"/>
      <w:bookmarkStart w:id="19" w:name="_Toc129783019"/>
      <w:r w:rsidRPr="00BE7702">
        <w:rPr>
          <w:b/>
          <w:bCs/>
        </w:rPr>
        <w:lastRenderedPageBreak/>
        <w:t>% of pupils living in the 20% most deprived areas gaining 5+ awards at level 6</w:t>
      </w:r>
      <w:bookmarkEnd w:id="18"/>
      <w:bookmarkEnd w:id="19"/>
    </w:p>
    <w:p w14:paraId="19C96BD5" w14:textId="77777777" w:rsidR="006B734E" w:rsidRPr="00BE7702" w:rsidRDefault="006B734E" w:rsidP="00222F44">
      <w:pPr>
        <w:keepNext/>
        <w:keepLines/>
        <w:spacing w:before="40" w:line="254" w:lineRule="auto"/>
        <w:jc w:val="both"/>
        <w:outlineLvl w:val="1"/>
        <w:rPr>
          <w:b/>
          <w:bCs/>
        </w:rPr>
      </w:pPr>
    </w:p>
    <w:tbl>
      <w:tblPr>
        <w:tblStyle w:val="GridTable5Dark-Accent1"/>
        <w:tblW w:w="9639" w:type="dxa"/>
        <w:tblLook w:val="04A0" w:firstRow="1" w:lastRow="0" w:firstColumn="1" w:lastColumn="0" w:noHBand="0" w:noVBand="1"/>
      </w:tblPr>
      <w:tblGrid>
        <w:gridCol w:w="2909"/>
        <w:gridCol w:w="980"/>
        <w:gridCol w:w="1175"/>
        <w:gridCol w:w="1250"/>
        <w:gridCol w:w="1586"/>
        <w:gridCol w:w="1739"/>
      </w:tblGrid>
      <w:tr w:rsidR="00222F44" w:rsidRPr="00222F44" w14:paraId="3AB50EA2" w14:textId="77777777" w:rsidTr="2AE52F7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9DFECA5" w14:textId="77777777" w:rsidR="00222F44" w:rsidRPr="0029657D" w:rsidRDefault="00222F44" w:rsidP="00222F44">
            <w:pPr>
              <w:rPr>
                <w:color w:val="FFFFFF"/>
                <w:sz w:val="20"/>
              </w:rPr>
            </w:pPr>
            <w:r w:rsidRPr="0029657D">
              <w:rPr>
                <w:color w:val="FFFFFF"/>
                <w:sz w:val="20"/>
              </w:rPr>
              <w:t>Performance Indicator</w:t>
            </w:r>
          </w:p>
        </w:tc>
        <w:tc>
          <w:tcPr>
            <w:tcW w:w="980" w:type="dxa"/>
            <w:noWrap/>
            <w:hideMark/>
          </w:tcPr>
          <w:p w14:paraId="0E8644FE"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2020/21</w:t>
            </w:r>
          </w:p>
        </w:tc>
        <w:tc>
          <w:tcPr>
            <w:tcW w:w="1175" w:type="dxa"/>
            <w:noWrap/>
            <w:hideMark/>
          </w:tcPr>
          <w:p w14:paraId="50118FF3"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On Target</w:t>
            </w:r>
          </w:p>
        </w:tc>
        <w:tc>
          <w:tcPr>
            <w:tcW w:w="1250" w:type="dxa"/>
            <w:noWrap/>
            <w:hideMark/>
          </w:tcPr>
          <w:p w14:paraId="4CCC48A6"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Benchmark</w:t>
            </w:r>
          </w:p>
        </w:tc>
        <w:tc>
          <w:tcPr>
            <w:tcW w:w="1586" w:type="dxa"/>
            <w:noWrap/>
            <w:hideMark/>
          </w:tcPr>
          <w:p w14:paraId="06666DF2" w14:textId="77777777" w:rsidR="00843B28" w:rsidRPr="0029657D" w:rsidRDefault="00843B28"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2021-22</w:t>
            </w:r>
          </w:p>
          <w:p w14:paraId="540BED4F" w14:textId="0B2786AE"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Area for Improvement</w:t>
            </w:r>
          </w:p>
        </w:tc>
        <w:tc>
          <w:tcPr>
            <w:tcW w:w="1739" w:type="dxa"/>
            <w:noWrap/>
            <w:hideMark/>
          </w:tcPr>
          <w:p w14:paraId="689BC3D7"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9657D">
              <w:rPr>
                <w:b w:val="0"/>
                <w:color w:val="000000" w:themeColor="text1"/>
                <w:sz w:val="20"/>
              </w:rPr>
              <w:t>Difference</w:t>
            </w:r>
          </w:p>
        </w:tc>
      </w:tr>
      <w:tr w:rsidR="00222F44" w:rsidRPr="00222F44" w14:paraId="3576BB94" w14:textId="77777777" w:rsidTr="2AE52F7C">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909" w:type="dxa"/>
            <w:hideMark/>
          </w:tcPr>
          <w:p w14:paraId="4EFF3C89" w14:textId="77777777" w:rsidR="00222F44" w:rsidRPr="0029657D" w:rsidRDefault="00222F44" w:rsidP="00222F44">
            <w:pPr>
              <w:rPr>
                <w:b w:val="0"/>
                <w:color w:val="FFFFFF"/>
                <w:sz w:val="20"/>
              </w:rPr>
            </w:pPr>
            <w:r w:rsidRPr="0029657D">
              <w:rPr>
                <w:b w:val="0"/>
                <w:color w:val="FFFFFF"/>
                <w:sz w:val="20"/>
              </w:rPr>
              <w:t xml:space="preserve">% of pupils living in the 20% most deprived areas gaining 5+ awards at level 6  </w:t>
            </w:r>
          </w:p>
        </w:tc>
        <w:tc>
          <w:tcPr>
            <w:tcW w:w="980" w:type="dxa"/>
            <w:noWrap/>
            <w:vAlign w:val="center"/>
            <w:hideMark/>
          </w:tcPr>
          <w:p w14:paraId="30C22BE3" w14:textId="5C97D86F" w:rsidR="00222F44" w:rsidRPr="0029657D" w:rsidRDefault="00222F44" w:rsidP="002965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15</w:t>
            </w:r>
          </w:p>
        </w:tc>
        <w:tc>
          <w:tcPr>
            <w:tcW w:w="1175" w:type="dxa"/>
            <w:noWrap/>
            <w:vAlign w:val="center"/>
            <w:hideMark/>
          </w:tcPr>
          <w:p w14:paraId="241A6E52" w14:textId="77777777" w:rsidR="00222F44" w:rsidRPr="0029657D" w:rsidRDefault="00222F44" w:rsidP="002965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50" w:type="dxa"/>
            <w:noWrap/>
            <w:vAlign w:val="center"/>
            <w:hideMark/>
          </w:tcPr>
          <w:p w14:paraId="250704E0" w14:textId="4BB3977D"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23</w:t>
            </w:r>
          </w:p>
        </w:tc>
        <w:tc>
          <w:tcPr>
            <w:tcW w:w="1586" w:type="dxa"/>
            <w:noWrap/>
            <w:vAlign w:val="center"/>
            <w:hideMark/>
          </w:tcPr>
          <w:p w14:paraId="1952CAFC" w14:textId="5601AF39"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9657D">
              <w:rPr>
                <w:color w:val="000000" w:themeColor="text1"/>
                <w:sz w:val="20"/>
              </w:rPr>
              <w:t>18</w:t>
            </w:r>
          </w:p>
        </w:tc>
        <w:tc>
          <w:tcPr>
            <w:tcW w:w="1739" w:type="dxa"/>
            <w:noWrap/>
            <w:vAlign w:val="center"/>
            <w:hideMark/>
          </w:tcPr>
          <w:p w14:paraId="1841F593" w14:textId="503384BC" w:rsidR="00222F44" w:rsidRPr="0029657D"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2</w:t>
            </w:r>
            <w:r w:rsidR="0895EF80" w:rsidRPr="2AE52F7C">
              <w:rPr>
                <w:color w:val="000000" w:themeColor="text1"/>
                <w:sz w:val="20"/>
                <w:szCs w:val="20"/>
              </w:rPr>
              <w:t>8</w:t>
            </w:r>
            <w:r w:rsidRPr="2AE52F7C">
              <w:rPr>
                <w:color w:val="000000" w:themeColor="text1"/>
                <w:sz w:val="20"/>
                <w:szCs w:val="20"/>
              </w:rPr>
              <w:t>%</w:t>
            </w:r>
          </w:p>
        </w:tc>
      </w:tr>
    </w:tbl>
    <w:p w14:paraId="22603037" w14:textId="66AE9106" w:rsidR="4A775D22" w:rsidRDefault="4A775D22"/>
    <w:p w14:paraId="518885F8"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6" behindDoc="0" locked="0" layoutInCell="1" allowOverlap="1" wp14:anchorId="4E1F98D8" wp14:editId="2D37703C">
                <wp:simplePos x="0" y="0"/>
                <wp:positionH relativeFrom="margin">
                  <wp:align>center</wp:align>
                </wp:positionH>
                <wp:positionV relativeFrom="paragraph">
                  <wp:posOffset>2267585</wp:posOffset>
                </wp:positionV>
                <wp:extent cx="4363778" cy="271779"/>
                <wp:effectExtent l="0" t="0" r="0" b="0"/>
                <wp:wrapNone/>
                <wp:docPr id="207" name="Group 207"/>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08"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0924C03E"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09" name="Text Box 209"/>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61EFBCA6"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10"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45251A00"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11" name="Straight Connector 211"/>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12" name="Straight Connector 212"/>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13" name="Straight Connector 213"/>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E1F98D8" id="Group 207" o:spid="_x0000_s1075" style="position:absolute;left:0;text-align:left;margin-left:0;margin-top:178.55pt;width:343.6pt;height:21.4pt;z-index:251658246;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">
                <v:shape id="Text Box 2" o:spid="_x0000_s1076"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" stroked="f">
                  <v:textbox style="mso-fit-shape-to-text:t">
                    <w:txbxContent>
                      <w:p w14:paraId="0924C03E"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09" o:spid="_x0000_s1077"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" stroked="f">
                  <v:textbox style="mso-fit-shape-to-text:t">
                    <w:txbxContent>
                      <w:p w14:paraId="61EFBCA6"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78"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14:paraId="45251A00"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11" o:spid="_x0000_s1079"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" strokecolor="#3b3838" strokeweight="3pt">
                  <v:stroke joinstyle="miter"/>
                </v:line>
                <v:line id="Straight Connector 212" o:spid="_x0000_s1080"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" strokecolor="#3b3838" strokeweight="3pt">
                  <v:stroke dashstyle="dash" joinstyle="miter"/>
                </v:line>
                <v:line id="Straight Connector 213" o:spid="_x0000_s1081"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42D97880" wp14:editId="5056DA78">
            <wp:extent cx="6113721" cy="2264735"/>
            <wp:effectExtent l="0" t="0" r="1905" b="2540"/>
            <wp:docPr id="511" name="Chart 511">
              <a:extLst xmlns:a="http://schemas.openxmlformats.org/drawingml/2006/main">
                <a:ext uri="{FF2B5EF4-FFF2-40B4-BE49-F238E27FC236}">
                  <a16:creationId xmlns:a16="http://schemas.microsoft.com/office/drawing/2014/main" id="{00000000-0008-0000-02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886E2E" w14:textId="77777777" w:rsidR="00222F44" w:rsidRPr="00222F44" w:rsidRDefault="00222F44" w:rsidP="00222F44">
      <w:pPr>
        <w:spacing w:after="160" w:line="254" w:lineRule="auto"/>
        <w:jc w:val="both"/>
        <w:rPr>
          <w:rFonts w:ascii="Calibri" w:hAnsi="Calibri" w:cs="Calibri"/>
          <w:b/>
          <w:bCs/>
          <w:color w:val="000000"/>
          <w:sz w:val="24"/>
          <w:szCs w:val="24"/>
        </w:rPr>
      </w:pPr>
    </w:p>
    <w:p w14:paraId="75F7DAE9" w14:textId="77777777" w:rsidR="00222F44" w:rsidRPr="00BE7702" w:rsidRDefault="00222F44" w:rsidP="00222F44">
      <w:pPr>
        <w:spacing w:after="160" w:line="254" w:lineRule="auto"/>
        <w:jc w:val="both"/>
        <w:rPr>
          <w:rFonts w:eastAsia="Calibri"/>
          <w:b/>
          <w:bCs/>
          <w:sz w:val="20"/>
          <w:szCs w:val="20"/>
          <w:lang w:eastAsia="en-US"/>
        </w:rPr>
      </w:pPr>
      <w:r w:rsidRPr="00BE7702">
        <w:rPr>
          <w:rFonts w:eastAsia="Calibri"/>
          <w:b/>
          <w:bCs/>
          <w:sz w:val="20"/>
          <w:szCs w:val="20"/>
          <w:lang w:eastAsia="en-US"/>
        </w:rPr>
        <w:t>Metadata</w:t>
      </w:r>
    </w:p>
    <w:p w14:paraId="409614C1" w14:textId="515810FA"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This indicator provides a measure of achievement for senior phase (S4-S6) pupils who appear on the pupil census for local authority schools. The measure is provided at level 6, for pupils from the 20% most deprived areas</w:t>
      </w:r>
      <w:r w:rsidR="00843B28" w:rsidRPr="00BE7702">
        <w:rPr>
          <w:rFonts w:eastAsia="Calibri"/>
          <w:sz w:val="20"/>
          <w:szCs w:val="20"/>
          <w:lang w:eastAsia="en-US"/>
        </w:rPr>
        <w:t xml:space="preserve"> (SIMD1)</w:t>
      </w:r>
      <w:r w:rsidRPr="00BE7702">
        <w:rPr>
          <w:rFonts w:eastAsia="Calibri"/>
          <w:sz w:val="20"/>
          <w:szCs w:val="20"/>
          <w:lang w:eastAsia="en-US"/>
        </w:rPr>
        <w:t>.</w:t>
      </w:r>
    </w:p>
    <w:p w14:paraId="58A7108B"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A key stage of the education journey for Scottish students is their performance in their senior phase of secondary school. In comparing the achievement levels of young people, councils can share good practice to aid improvement across all council’s areas. An outcome consistently sought at both the national and local level across the UK is an increase the educational attainment of children from deprived backgrounds.</w:t>
      </w:r>
    </w:p>
    <w:p w14:paraId="1C329BEF"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The calculated data is provided directly to the IS from Insight.</w:t>
      </w:r>
    </w:p>
    <w:p w14:paraId="5C94E7D4" w14:textId="77777777" w:rsidR="00222F44" w:rsidRPr="00BE7702" w:rsidRDefault="00222F44" w:rsidP="00222F44">
      <w:pPr>
        <w:spacing w:after="160" w:line="254" w:lineRule="auto"/>
        <w:jc w:val="both"/>
        <w:rPr>
          <w:b/>
          <w:bCs/>
          <w:color w:val="000000"/>
          <w:sz w:val="20"/>
          <w:szCs w:val="20"/>
        </w:rPr>
      </w:pPr>
      <w:r w:rsidRPr="00BE7702">
        <w:rPr>
          <w:b/>
          <w:bCs/>
          <w:color w:val="000000"/>
          <w:sz w:val="20"/>
          <w:szCs w:val="20"/>
        </w:rPr>
        <w:t>Comments</w:t>
      </w:r>
    </w:p>
    <w:p w14:paraId="578E9F35" w14:textId="65699A7B" w:rsidR="00222F44" w:rsidRPr="00BE7702" w:rsidRDefault="729AA350" w:rsidP="00222F44">
      <w:pPr>
        <w:spacing w:after="160" w:line="254" w:lineRule="auto"/>
        <w:jc w:val="both"/>
        <w:rPr>
          <w:rFonts w:eastAsia="Calibri"/>
          <w:sz w:val="20"/>
          <w:szCs w:val="20"/>
          <w:lang w:eastAsia="en-US"/>
        </w:rPr>
      </w:pPr>
      <w:r w:rsidRPr="2AE52F7C">
        <w:rPr>
          <w:color w:val="000000" w:themeColor="text1"/>
          <w:sz w:val="20"/>
          <w:szCs w:val="20"/>
        </w:rPr>
        <w:t xml:space="preserve">The </w:t>
      </w:r>
      <w:r w:rsidRPr="2AE52F7C">
        <w:rPr>
          <w:rFonts w:eastAsia="Calibri"/>
          <w:sz w:val="20"/>
          <w:szCs w:val="20"/>
          <w:lang w:eastAsia="en-US"/>
        </w:rPr>
        <w:t xml:space="preserve">graph above shows that the </w:t>
      </w:r>
      <w:r w:rsidR="348B43A7" w:rsidRPr="2AE52F7C">
        <w:rPr>
          <w:rFonts w:eastAsia="Calibri"/>
          <w:sz w:val="20"/>
          <w:szCs w:val="20"/>
          <w:lang w:eastAsia="en-US"/>
        </w:rPr>
        <w:t>percentage</w:t>
      </w:r>
      <w:r w:rsidRPr="2AE52F7C">
        <w:rPr>
          <w:rFonts w:eastAsia="Calibri"/>
          <w:sz w:val="20"/>
          <w:szCs w:val="20"/>
          <w:lang w:eastAsia="en-US"/>
        </w:rPr>
        <w:t xml:space="preserve"> of pupils from deprived areas gaining 5</w:t>
      </w:r>
      <w:r w:rsidR="348B43A7" w:rsidRPr="2AE52F7C">
        <w:rPr>
          <w:rFonts w:eastAsia="Calibri"/>
          <w:sz w:val="20"/>
          <w:szCs w:val="20"/>
          <w:lang w:eastAsia="en-US"/>
        </w:rPr>
        <w:t xml:space="preserve"> or more</w:t>
      </w:r>
      <w:r w:rsidRPr="2AE52F7C">
        <w:rPr>
          <w:rFonts w:eastAsia="Calibri"/>
          <w:sz w:val="20"/>
          <w:szCs w:val="20"/>
          <w:lang w:eastAsia="en-US"/>
        </w:rPr>
        <w:t xml:space="preserve"> awards at </w:t>
      </w:r>
      <w:r w:rsidR="70417E34" w:rsidRPr="2AE52F7C">
        <w:rPr>
          <w:rFonts w:eastAsia="Calibri"/>
          <w:sz w:val="20"/>
          <w:szCs w:val="20"/>
          <w:lang w:eastAsia="en-US"/>
        </w:rPr>
        <w:t xml:space="preserve">SCQF </w:t>
      </w:r>
      <w:r w:rsidRPr="2AE52F7C">
        <w:rPr>
          <w:rFonts w:eastAsia="Calibri"/>
          <w:sz w:val="20"/>
          <w:szCs w:val="20"/>
          <w:lang w:eastAsia="en-US"/>
        </w:rPr>
        <w:t xml:space="preserve">level 6 </w:t>
      </w:r>
      <w:r w:rsidR="44475EAB" w:rsidRPr="2AE52F7C">
        <w:rPr>
          <w:rFonts w:eastAsia="Calibri"/>
          <w:sz w:val="20"/>
          <w:szCs w:val="20"/>
          <w:lang w:eastAsia="en-US"/>
        </w:rPr>
        <w:t xml:space="preserve">or better </w:t>
      </w:r>
      <w:r w:rsidRPr="2AE52F7C">
        <w:rPr>
          <w:rFonts w:eastAsia="Calibri"/>
          <w:sz w:val="20"/>
          <w:szCs w:val="20"/>
          <w:lang w:eastAsia="en-US"/>
        </w:rPr>
        <w:t>has increased substantially in Dundee over the last decade. This also reflects the</w:t>
      </w:r>
      <w:r w:rsidR="32FC4348" w:rsidRPr="1B31B2F2">
        <w:rPr>
          <w:rFonts w:eastAsia="Calibri"/>
          <w:sz w:val="20"/>
          <w:szCs w:val="20"/>
          <w:lang w:eastAsia="en-US"/>
        </w:rPr>
        <w:t>]</w:t>
      </w:r>
      <w:r w:rsidRPr="2AE52F7C">
        <w:rPr>
          <w:rFonts w:eastAsia="Calibri"/>
          <w:sz w:val="20"/>
          <w:szCs w:val="20"/>
          <w:lang w:eastAsia="en-US"/>
        </w:rPr>
        <w:t xml:space="preserve"> trend across the family group, as well as across Scotland, although the percentage of pupils in Dundee is still below the family group</w:t>
      </w:r>
      <w:r w:rsidR="7F9D54AC" w:rsidRPr="2AE52F7C">
        <w:rPr>
          <w:rFonts w:eastAsia="Calibri"/>
          <w:sz w:val="20"/>
          <w:szCs w:val="20"/>
          <w:lang w:eastAsia="en-US"/>
        </w:rPr>
        <w:t xml:space="preserve"> median</w:t>
      </w:r>
      <w:r w:rsidRPr="2AE52F7C">
        <w:rPr>
          <w:rFonts w:eastAsia="Calibri"/>
          <w:sz w:val="20"/>
          <w:szCs w:val="20"/>
          <w:lang w:eastAsia="en-US"/>
        </w:rPr>
        <w:t xml:space="preserve"> and Scottish </w:t>
      </w:r>
      <w:r w:rsidR="520195F7" w:rsidRPr="2AE52F7C">
        <w:rPr>
          <w:rFonts w:eastAsia="Calibri"/>
          <w:sz w:val="20"/>
          <w:szCs w:val="20"/>
          <w:lang w:eastAsia="en-US"/>
        </w:rPr>
        <w:t>average</w:t>
      </w:r>
      <w:r w:rsidR="70417E34" w:rsidRPr="2AE52F7C">
        <w:rPr>
          <w:rFonts w:eastAsia="Calibri"/>
          <w:sz w:val="20"/>
          <w:szCs w:val="20"/>
          <w:lang w:eastAsia="en-US"/>
        </w:rPr>
        <w:t>. I</w:t>
      </w:r>
      <w:r w:rsidRPr="2AE52F7C">
        <w:rPr>
          <w:rFonts w:eastAsia="Calibri"/>
          <w:sz w:val="20"/>
          <w:szCs w:val="20"/>
          <w:lang w:eastAsia="en-US"/>
        </w:rPr>
        <w:t>t remains an area for improvement</w:t>
      </w:r>
      <w:r w:rsidR="70417E34" w:rsidRPr="2AE52F7C">
        <w:rPr>
          <w:rFonts w:eastAsia="Calibri"/>
          <w:sz w:val="20"/>
          <w:szCs w:val="20"/>
          <w:lang w:eastAsia="en-US"/>
        </w:rPr>
        <w:t xml:space="preserve"> in senior phase achievement</w:t>
      </w:r>
      <w:r w:rsidRPr="2AE52F7C">
        <w:rPr>
          <w:rFonts w:eastAsia="Calibri"/>
          <w:sz w:val="20"/>
          <w:szCs w:val="20"/>
          <w:lang w:eastAsia="en-US"/>
        </w:rPr>
        <w:t>.</w:t>
      </w:r>
    </w:p>
    <w:p w14:paraId="507CDB05" w14:textId="77777777" w:rsidR="00CC2DD3" w:rsidRPr="0026233D" w:rsidRDefault="00CC2DD3" w:rsidP="00CC2DD3">
      <w:pPr>
        <w:spacing w:after="160" w:line="254" w:lineRule="auto"/>
        <w:jc w:val="both"/>
        <w:rPr>
          <w:rFonts w:eastAsia="Calibri"/>
          <w:sz w:val="20"/>
          <w:szCs w:val="20"/>
          <w:lang w:eastAsia="en-US"/>
        </w:rPr>
      </w:pPr>
      <w:r>
        <w:rPr>
          <w:rFonts w:eastAsia="Calibri"/>
          <w:sz w:val="20"/>
          <w:szCs w:val="20"/>
          <w:lang w:eastAsia="en-US"/>
        </w:rPr>
        <w:t xml:space="preserve">The </w:t>
      </w:r>
      <w:r w:rsidRPr="0026233D">
        <w:rPr>
          <w:rFonts w:eastAsia="Calibri"/>
          <w:sz w:val="20"/>
          <w:szCs w:val="20"/>
          <w:lang w:eastAsia="en-US"/>
        </w:rPr>
        <w:t xml:space="preserve">Children and Families Service recently organised and engaged in Collaborative Improvement - </w:t>
      </w:r>
      <w:r w:rsidRPr="0026233D">
        <w:rPr>
          <w:sz w:val="20"/>
          <w:szCs w:val="20"/>
        </w:rPr>
        <w:t xml:space="preserve">an approach to bringing about improvement through shared work involving staff from the host local authority, Education Scotland, and Association of Directors of Education Scotland (ADES) – with a focus on improving outcomes in the Senior Phase in Dundee. The Collaborative Improvement fieldwork phase will help inform a Senior Phase Improvement Plan, which will help drive forward improvements in outcomes in the Senior Phase in Dundee. </w:t>
      </w:r>
    </w:p>
    <w:p w14:paraId="364E5BAA" w14:textId="5EB79A9B" w:rsidR="00222F44" w:rsidRDefault="00222F44" w:rsidP="00222F44">
      <w:pPr>
        <w:spacing w:after="160" w:line="254" w:lineRule="auto"/>
        <w:jc w:val="both"/>
        <w:rPr>
          <w:rFonts w:ascii="Calibri" w:hAnsi="Calibri" w:cs="Calibri"/>
          <w:b/>
          <w:bCs/>
          <w:color w:val="000000"/>
          <w:sz w:val="24"/>
          <w:szCs w:val="24"/>
          <w:u w:val="single"/>
        </w:rPr>
      </w:pPr>
    </w:p>
    <w:p w14:paraId="44B322EC" w14:textId="77777777" w:rsidR="00843B28" w:rsidRDefault="00843B28" w:rsidP="00222F44">
      <w:pPr>
        <w:spacing w:after="160" w:line="254" w:lineRule="auto"/>
        <w:jc w:val="both"/>
        <w:rPr>
          <w:rFonts w:ascii="Calibri" w:hAnsi="Calibri" w:cs="Calibri"/>
          <w:b/>
          <w:bCs/>
          <w:color w:val="000000"/>
          <w:sz w:val="24"/>
          <w:szCs w:val="24"/>
          <w:u w:val="single"/>
        </w:rPr>
      </w:pPr>
    </w:p>
    <w:p w14:paraId="7A2221A8" w14:textId="77777777" w:rsidR="00BE7702" w:rsidRDefault="00BE7702" w:rsidP="00222F44">
      <w:pPr>
        <w:spacing w:after="160" w:line="254" w:lineRule="auto"/>
        <w:jc w:val="both"/>
        <w:rPr>
          <w:rFonts w:ascii="Calibri" w:hAnsi="Calibri" w:cs="Calibri"/>
          <w:b/>
          <w:bCs/>
          <w:color w:val="000000"/>
          <w:sz w:val="24"/>
          <w:szCs w:val="24"/>
          <w:u w:val="single"/>
        </w:rPr>
      </w:pPr>
    </w:p>
    <w:p w14:paraId="679A2C55" w14:textId="20340817" w:rsidR="003D4D9C" w:rsidRPr="00222F44" w:rsidRDefault="003D4D9C" w:rsidP="00222F44">
      <w:pPr>
        <w:spacing w:after="160" w:line="254" w:lineRule="auto"/>
        <w:jc w:val="both"/>
        <w:rPr>
          <w:rFonts w:ascii="Calibri" w:hAnsi="Calibri" w:cs="Calibri"/>
          <w:b/>
          <w:bCs/>
          <w:color w:val="000000"/>
          <w:sz w:val="24"/>
          <w:szCs w:val="24"/>
          <w:u w:val="single"/>
        </w:rPr>
      </w:pPr>
    </w:p>
    <w:p w14:paraId="0140E517" w14:textId="501EC3E1" w:rsidR="00222F44" w:rsidRDefault="00222F44" w:rsidP="00222F44">
      <w:pPr>
        <w:keepNext/>
        <w:keepLines/>
        <w:spacing w:before="40" w:line="254" w:lineRule="auto"/>
        <w:jc w:val="both"/>
        <w:outlineLvl w:val="1"/>
        <w:rPr>
          <w:b/>
          <w:bCs/>
        </w:rPr>
      </w:pPr>
      <w:bookmarkStart w:id="20" w:name="_Toc128044596"/>
      <w:bookmarkStart w:id="21" w:name="_Toc129783020"/>
      <w:r w:rsidRPr="003E613C">
        <w:rPr>
          <w:b/>
          <w:bCs/>
        </w:rPr>
        <w:lastRenderedPageBreak/>
        <w:t>Average total tariff SIMD quintile 1</w:t>
      </w:r>
      <w:bookmarkEnd w:id="20"/>
      <w:bookmarkEnd w:id="21"/>
    </w:p>
    <w:p w14:paraId="63F4F578" w14:textId="77777777" w:rsidR="006B734E" w:rsidRPr="003E613C" w:rsidRDefault="006B734E" w:rsidP="00222F44">
      <w:pPr>
        <w:keepNext/>
        <w:keepLines/>
        <w:spacing w:before="40" w:line="254" w:lineRule="auto"/>
        <w:jc w:val="both"/>
        <w:outlineLvl w:val="1"/>
        <w:rPr>
          <w:b/>
          <w:bCs/>
        </w:rPr>
      </w:pPr>
    </w:p>
    <w:tbl>
      <w:tblPr>
        <w:tblStyle w:val="GridTable5Dark-Accent1"/>
        <w:tblW w:w="9780" w:type="dxa"/>
        <w:tblLook w:val="04A0" w:firstRow="1" w:lastRow="0" w:firstColumn="1" w:lastColumn="0" w:noHBand="0" w:noVBand="1"/>
      </w:tblPr>
      <w:tblGrid>
        <w:gridCol w:w="2674"/>
        <w:gridCol w:w="1009"/>
        <w:gridCol w:w="1210"/>
        <w:gridCol w:w="1287"/>
        <w:gridCol w:w="1633"/>
        <w:gridCol w:w="1967"/>
      </w:tblGrid>
      <w:tr w:rsidR="00222F44" w:rsidRPr="00222F44" w14:paraId="29813303" w14:textId="77777777" w:rsidTr="2AE52F7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74" w:type="dxa"/>
            <w:noWrap/>
            <w:hideMark/>
          </w:tcPr>
          <w:p w14:paraId="31A15AA7" w14:textId="77777777" w:rsidR="00222F44" w:rsidRPr="0029657D" w:rsidRDefault="00222F44" w:rsidP="00222F44">
            <w:pPr>
              <w:rPr>
                <w:color w:val="FFFFFF"/>
                <w:sz w:val="20"/>
                <w:szCs w:val="20"/>
              </w:rPr>
            </w:pPr>
            <w:r w:rsidRPr="0029657D">
              <w:rPr>
                <w:color w:val="FFFFFF"/>
                <w:sz w:val="20"/>
                <w:szCs w:val="20"/>
              </w:rPr>
              <w:t>Performance Indicator</w:t>
            </w:r>
          </w:p>
        </w:tc>
        <w:tc>
          <w:tcPr>
            <w:tcW w:w="1009" w:type="dxa"/>
            <w:noWrap/>
            <w:hideMark/>
          </w:tcPr>
          <w:p w14:paraId="161F9476"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29657D">
              <w:rPr>
                <w:b w:val="0"/>
                <w:color w:val="000000" w:themeColor="text1"/>
                <w:sz w:val="20"/>
                <w:szCs w:val="20"/>
              </w:rPr>
              <w:t>2020/21</w:t>
            </w:r>
          </w:p>
        </w:tc>
        <w:tc>
          <w:tcPr>
            <w:tcW w:w="1210" w:type="dxa"/>
            <w:noWrap/>
            <w:hideMark/>
          </w:tcPr>
          <w:p w14:paraId="548F1F09"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29657D">
              <w:rPr>
                <w:b w:val="0"/>
                <w:color w:val="000000" w:themeColor="text1"/>
                <w:sz w:val="20"/>
                <w:szCs w:val="20"/>
              </w:rPr>
              <w:t>On Target</w:t>
            </w:r>
          </w:p>
        </w:tc>
        <w:tc>
          <w:tcPr>
            <w:tcW w:w="1287" w:type="dxa"/>
            <w:noWrap/>
            <w:hideMark/>
          </w:tcPr>
          <w:p w14:paraId="11A68C41"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29657D">
              <w:rPr>
                <w:b w:val="0"/>
                <w:color w:val="000000" w:themeColor="text1"/>
                <w:sz w:val="20"/>
                <w:szCs w:val="20"/>
              </w:rPr>
              <w:t>Benchmark</w:t>
            </w:r>
          </w:p>
        </w:tc>
        <w:tc>
          <w:tcPr>
            <w:tcW w:w="1633" w:type="dxa"/>
            <w:noWrap/>
            <w:hideMark/>
          </w:tcPr>
          <w:p w14:paraId="3D5F4BAA"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29657D">
              <w:rPr>
                <w:b w:val="0"/>
                <w:color w:val="000000" w:themeColor="text1"/>
                <w:sz w:val="20"/>
                <w:szCs w:val="20"/>
              </w:rPr>
              <w:t>Area for Improvement</w:t>
            </w:r>
          </w:p>
        </w:tc>
        <w:tc>
          <w:tcPr>
            <w:tcW w:w="1967" w:type="dxa"/>
            <w:noWrap/>
            <w:hideMark/>
          </w:tcPr>
          <w:p w14:paraId="0BE69F7D" w14:textId="77777777" w:rsidR="00222F44" w:rsidRPr="0029657D"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29657D">
              <w:rPr>
                <w:b w:val="0"/>
                <w:color w:val="000000" w:themeColor="text1"/>
                <w:sz w:val="20"/>
                <w:szCs w:val="20"/>
              </w:rPr>
              <w:t>Difference</w:t>
            </w:r>
          </w:p>
        </w:tc>
      </w:tr>
      <w:tr w:rsidR="00222F44" w:rsidRPr="00222F44" w14:paraId="55A5C426" w14:textId="77777777" w:rsidTr="2AE52F7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74" w:type="dxa"/>
            <w:hideMark/>
          </w:tcPr>
          <w:p w14:paraId="5C8EC132" w14:textId="77777777" w:rsidR="00222F44" w:rsidRPr="0029657D" w:rsidRDefault="00222F44" w:rsidP="00222F44">
            <w:pPr>
              <w:rPr>
                <w:b w:val="0"/>
                <w:color w:val="FFFFFF"/>
                <w:sz w:val="20"/>
                <w:szCs w:val="20"/>
              </w:rPr>
            </w:pPr>
            <w:r w:rsidRPr="0029657D">
              <w:rPr>
                <w:b w:val="0"/>
                <w:color w:val="FFFFFF"/>
                <w:sz w:val="20"/>
                <w:szCs w:val="20"/>
              </w:rPr>
              <w:t>Average total tariff SIMD quintile 1</w:t>
            </w:r>
          </w:p>
        </w:tc>
        <w:tc>
          <w:tcPr>
            <w:tcW w:w="1009" w:type="dxa"/>
            <w:noWrap/>
            <w:vAlign w:val="center"/>
            <w:hideMark/>
          </w:tcPr>
          <w:p w14:paraId="6B968376" w14:textId="10D49ECD"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9657D">
              <w:rPr>
                <w:color w:val="000000" w:themeColor="text1"/>
                <w:sz w:val="20"/>
                <w:szCs w:val="20"/>
              </w:rPr>
              <w:t>571</w:t>
            </w:r>
          </w:p>
        </w:tc>
        <w:tc>
          <w:tcPr>
            <w:tcW w:w="1210" w:type="dxa"/>
            <w:noWrap/>
            <w:vAlign w:val="center"/>
            <w:hideMark/>
          </w:tcPr>
          <w:p w14:paraId="083E4014" w14:textId="77777777"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287" w:type="dxa"/>
            <w:noWrap/>
            <w:vAlign w:val="center"/>
            <w:hideMark/>
          </w:tcPr>
          <w:p w14:paraId="572CFCA1" w14:textId="7F6C006C"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9657D">
              <w:rPr>
                <w:color w:val="000000" w:themeColor="text1"/>
                <w:sz w:val="20"/>
                <w:szCs w:val="20"/>
              </w:rPr>
              <w:t>725</w:t>
            </w:r>
          </w:p>
        </w:tc>
        <w:tc>
          <w:tcPr>
            <w:tcW w:w="1633" w:type="dxa"/>
            <w:noWrap/>
            <w:vAlign w:val="center"/>
            <w:hideMark/>
          </w:tcPr>
          <w:p w14:paraId="73E4A39F" w14:textId="11CE29D1" w:rsidR="00222F44" w:rsidRPr="0029657D"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29657D">
              <w:rPr>
                <w:color w:val="000000" w:themeColor="text1"/>
                <w:sz w:val="20"/>
                <w:szCs w:val="20"/>
              </w:rPr>
              <w:t>637</w:t>
            </w:r>
          </w:p>
        </w:tc>
        <w:tc>
          <w:tcPr>
            <w:tcW w:w="1967" w:type="dxa"/>
            <w:noWrap/>
            <w:vAlign w:val="center"/>
            <w:hideMark/>
          </w:tcPr>
          <w:p w14:paraId="2566039F" w14:textId="0351A92E" w:rsidR="00222F44" w:rsidRPr="0029657D" w:rsidRDefault="729AA350"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w:t>
            </w:r>
            <w:r w:rsidR="2BAF5B68" w:rsidRPr="2AE52F7C">
              <w:rPr>
                <w:color w:val="000000" w:themeColor="text1"/>
                <w:sz w:val="20"/>
                <w:szCs w:val="20"/>
              </w:rPr>
              <w:t>4</w:t>
            </w:r>
            <w:r w:rsidRPr="2AE52F7C">
              <w:rPr>
                <w:color w:val="000000" w:themeColor="text1"/>
                <w:sz w:val="20"/>
                <w:szCs w:val="20"/>
              </w:rPr>
              <w:t>%</w:t>
            </w:r>
          </w:p>
        </w:tc>
      </w:tr>
    </w:tbl>
    <w:p w14:paraId="5362DA64" w14:textId="77777777" w:rsidR="00222F44" w:rsidRPr="00222F44" w:rsidRDefault="00222F44" w:rsidP="00222F44">
      <w:pPr>
        <w:spacing w:after="160" w:line="254" w:lineRule="auto"/>
        <w:jc w:val="both"/>
        <w:rPr>
          <w:rFonts w:ascii="Calibri" w:hAnsi="Calibri" w:cs="Calibri"/>
          <w:b/>
          <w:bCs/>
          <w:color w:val="000000"/>
          <w:sz w:val="24"/>
          <w:szCs w:val="24"/>
        </w:rPr>
      </w:pPr>
    </w:p>
    <w:p w14:paraId="12612072"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eastAsia="Calibri" w:hAnsi="Calibri"/>
          <w:noProof/>
          <w:lang w:eastAsia="en-US"/>
        </w:rPr>
        <w:drawing>
          <wp:inline distT="0" distB="0" distL="0" distR="0" wp14:anchorId="49D0D4F1" wp14:editId="732A5464">
            <wp:extent cx="6539023" cy="2527935"/>
            <wp:effectExtent l="0" t="0" r="14605" b="5715"/>
            <wp:docPr id="512" name="Chart 512">
              <a:extLst xmlns:a="http://schemas.openxmlformats.org/drawingml/2006/main">
                <a:ext uri="{FF2B5EF4-FFF2-40B4-BE49-F238E27FC236}">
                  <a16:creationId xmlns:a16="http://schemas.microsoft.com/office/drawing/2014/main" id="{00000000-0008-0000-02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268164"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7" behindDoc="0" locked="0" layoutInCell="1" allowOverlap="1" wp14:anchorId="0C74AF3D" wp14:editId="73736FE1">
                <wp:simplePos x="0" y="0"/>
                <wp:positionH relativeFrom="margin">
                  <wp:align>center</wp:align>
                </wp:positionH>
                <wp:positionV relativeFrom="paragraph">
                  <wp:posOffset>8669</wp:posOffset>
                </wp:positionV>
                <wp:extent cx="4363778" cy="271779"/>
                <wp:effectExtent l="0" t="0" r="0" b="0"/>
                <wp:wrapNone/>
                <wp:docPr id="214" name="Group 214"/>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15"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3B6348D8"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16" name="Text Box 216"/>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6AEE4DF3"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18"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5331480E"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19" name="Straight Connector 219"/>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20" name="Straight Connector 220"/>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21" name="Straight Connector 221"/>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C74AF3D" id="Group 214" o:spid="_x0000_s1082" style="position:absolute;left:0;text-align:left;margin-left:0;margin-top:.7pt;width:343.6pt;height:21.4pt;z-index:251658247;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">
                <v:shape id="Text Box 2" o:spid="_x0000_s1083"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" stroked="f">
                  <v:textbox style="mso-fit-shape-to-text:t">
                    <w:txbxContent>
                      <w:p w14:paraId="3B6348D8"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16" o:spid="_x0000_s1084"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" stroked="f">
                  <v:textbox style="mso-fit-shape-to-text:t">
                    <w:txbxContent>
                      <w:p w14:paraId="6AEE4DF3"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85"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" stroked="f">
                  <v:textbox style="mso-fit-shape-to-text:t">
                    <w:txbxContent>
                      <w:p w14:paraId="5331480E"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19" o:spid="_x0000_s1086"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" strokecolor="#3b3838" strokeweight="3pt">
                  <v:stroke joinstyle="miter"/>
                </v:line>
                <v:line id="Straight Connector 220" o:spid="_x0000_s1087"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" strokecolor="#3b3838" strokeweight="3pt">
                  <v:stroke dashstyle="dash" joinstyle="miter"/>
                </v:line>
                <v:line id="Straight Connector 221" o:spid="_x0000_s1088"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" strokecolor="#3b3838" strokeweight="3pt">
                  <v:stroke dashstyle="1 1" joinstyle="miter"/>
                </v:line>
                <w10:wrap anchorx="margin"/>
              </v:group>
            </w:pict>
          </mc:Fallback>
        </mc:AlternateContent>
      </w:r>
    </w:p>
    <w:p w14:paraId="673EBA35" w14:textId="77777777" w:rsidR="00222F44" w:rsidRPr="00222F44" w:rsidRDefault="00222F44" w:rsidP="00222F44">
      <w:pPr>
        <w:spacing w:after="160" w:line="254" w:lineRule="auto"/>
        <w:jc w:val="both"/>
        <w:rPr>
          <w:rFonts w:ascii="Calibri" w:eastAsia="Calibri" w:hAnsi="Calibri"/>
          <w:b/>
          <w:bCs/>
          <w:lang w:eastAsia="en-US"/>
        </w:rPr>
      </w:pPr>
      <w:r w:rsidRPr="00222F44">
        <w:rPr>
          <w:rFonts w:ascii="Calibri" w:eastAsia="Calibri" w:hAnsi="Calibri"/>
          <w:b/>
          <w:bCs/>
          <w:lang w:eastAsia="en-US"/>
        </w:rPr>
        <w:t>Metadata</w:t>
      </w:r>
    </w:p>
    <w:p w14:paraId="6C7A7E22" w14:textId="6BE5428D" w:rsidR="00222F44" w:rsidRPr="00843B28" w:rsidRDefault="729AA350" w:rsidP="2AE52F7C">
      <w:pPr>
        <w:spacing w:after="160" w:line="254" w:lineRule="auto"/>
        <w:jc w:val="both"/>
        <w:rPr>
          <w:rFonts w:eastAsia="Calibri"/>
          <w:sz w:val="20"/>
          <w:szCs w:val="20"/>
          <w:lang w:eastAsia="en-US"/>
        </w:rPr>
      </w:pPr>
      <w:r w:rsidRPr="2AE52F7C">
        <w:rPr>
          <w:rFonts w:eastAsia="Calibri"/>
          <w:sz w:val="20"/>
          <w:szCs w:val="20"/>
          <w:lang w:eastAsia="en-US"/>
        </w:rPr>
        <w:t>This indicator measures the average total tariff score for pupils in the senior phase for pupils in SIMD Quintile 1. Tariff points for each unit or course are calculated based on the SCQF level of the award and the grade achieved (for graded courses). Tariff points are accumulated by individual pupils for all eligible qualifications that are the latest and best in a subject (e.g</w:t>
      </w:r>
      <w:r w:rsidR="74A02568" w:rsidRPr="2AE52F7C">
        <w:rPr>
          <w:rFonts w:eastAsia="Calibri"/>
          <w:sz w:val="20"/>
          <w:szCs w:val="20"/>
          <w:lang w:eastAsia="en-US"/>
        </w:rPr>
        <w:t>.,</w:t>
      </w:r>
      <w:r w:rsidRPr="2AE52F7C">
        <w:rPr>
          <w:rFonts w:eastAsia="Calibri"/>
          <w:sz w:val="20"/>
          <w:szCs w:val="20"/>
          <w:lang w:eastAsia="en-US"/>
        </w:rPr>
        <w:t xml:space="preserve"> if a pupil sits </w:t>
      </w:r>
      <w:r w:rsidR="5070911C" w:rsidRPr="2AE52F7C">
        <w:rPr>
          <w:rFonts w:eastAsia="Calibri"/>
          <w:sz w:val="20"/>
          <w:szCs w:val="20"/>
          <w:lang w:eastAsia="en-US"/>
        </w:rPr>
        <w:t>N</w:t>
      </w:r>
      <w:r w:rsidRPr="2AE52F7C">
        <w:rPr>
          <w:rFonts w:eastAsia="Calibri"/>
          <w:sz w:val="20"/>
          <w:szCs w:val="20"/>
          <w:lang w:eastAsia="en-US"/>
        </w:rPr>
        <w:t xml:space="preserve">ational 5 maths and then </w:t>
      </w:r>
      <w:r w:rsidR="68114DA8" w:rsidRPr="2AE52F7C">
        <w:rPr>
          <w:rFonts w:eastAsia="Calibri"/>
          <w:sz w:val="20"/>
          <w:szCs w:val="20"/>
          <w:lang w:eastAsia="en-US"/>
        </w:rPr>
        <w:t>H</w:t>
      </w:r>
      <w:r w:rsidRPr="2AE52F7C">
        <w:rPr>
          <w:rFonts w:eastAsia="Calibri"/>
          <w:sz w:val="20"/>
          <w:szCs w:val="20"/>
          <w:lang w:eastAsia="en-US"/>
        </w:rPr>
        <w:t xml:space="preserve">igher maths only the tariff points for </w:t>
      </w:r>
      <w:r w:rsidR="08FF9B6B" w:rsidRPr="2AE52F7C">
        <w:rPr>
          <w:rFonts w:eastAsia="Calibri"/>
          <w:sz w:val="20"/>
          <w:szCs w:val="20"/>
          <w:lang w:eastAsia="en-US"/>
        </w:rPr>
        <w:t>H</w:t>
      </w:r>
      <w:r w:rsidRPr="2AE52F7C">
        <w:rPr>
          <w:rFonts w:eastAsia="Calibri"/>
          <w:sz w:val="20"/>
          <w:szCs w:val="20"/>
          <w:lang w:eastAsia="en-US"/>
        </w:rPr>
        <w:t>igher maths will be included in their total).</w:t>
      </w:r>
    </w:p>
    <w:p w14:paraId="3245DA5C" w14:textId="0F549E30" w:rsidR="00222F44" w:rsidRPr="00843B28" w:rsidRDefault="729AA350" w:rsidP="2AE52F7C">
      <w:pPr>
        <w:spacing w:after="160" w:line="254" w:lineRule="auto"/>
        <w:jc w:val="both"/>
        <w:rPr>
          <w:rFonts w:eastAsia="Calibri"/>
          <w:sz w:val="20"/>
          <w:szCs w:val="20"/>
          <w:lang w:eastAsia="en-US"/>
        </w:rPr>
      </w:pPr>
      <w:r w:rsidRPr="2AE52F7C">
        <w:rPr>
          <w:rFonts w:eastAsia="Calibri"/>
          <w:sz w:val="20"/>
          <w:szCs w:val="20"/>
          <w:lang w:eastAsia="en-US"/>
        </w:rPr>
        <w:t>An outcome consistently sought at both the national and local level across the UK is to increase the educational attainment of children from deprived backgrounds. Therefore, it is important to measure the attainment of th</w:t>
      </w:r>
      <w:r w:rsidR="268D474A" w:rsidRPr="2AE52F7C">
        <w:rPr>
          <w:rFonts w:eastAsia="Calibri"/>
          <w:sz w:val="20"/>
          <w:szCs w:val="20"/>
          <w:lang w:eastAsia="en-US"/>
        </w:rPr>
        <w:t>e</w:t>
      </w:r>
      <w:r w:rsidRPr="2AE52F7C">
        <w:rPr>
          <w:rFonts w:eastAsia="Calibri"/>
          <w:sz w:val="20"/>
          <w:szCs w:val="20"/>
          <w:lang w:eastAsia="en-US"/>
        </w:rPr>
        <w:t xml:space="preserve"> subgroup of pupils who live in deprived areas.</w:t>
      </w:r>
    </w:p>
    <w:p w14:paraId="3CD6C693" w14:textId="6CA64242" w:rsidR="00222F44" w:rsidRPr="00843B28" w:rsidRDefault="729AA350" w:rsidP="2AE52F7C">
      <w:pPr>
        <w:spacing w:after="160" w:line="254" w:lineRule="auto"/>
        <w:jc w:val="both"/>
        <w:rPr>
          <w:rFonts w:eastAsia="Calibri"/>
          <w:sz w:val="20"/>
          <w:szCs w:val="20"/>
          <w:lang w:eastAsia="en-US"/>
        </w:rPr>
      </w:pPr>
      <w:r w:rsidRPr="2AE52F7C">
        <w:rPr>
          <w:rFonts w:eastAsia="Calibri"/>
          <w:sz w:val="20"/>
          <w:szCs w:val="20"/>
          <w:lang w:eastAsia="en-US"/>
        </w:rPr>
        <w:t xml:space="preserve">Tariff points for SIMD quintiles is calculated based on Insight data and is provided for the LGBF by </w:t>
      </w:r>
      <w:r w:rsidR="3355D3DF" w:rsidRPr="2AE52F7C">
        <w:rPr>
          <w:rFonts w:eastAsia="Calibri"/>
          <w:sz w:val="20"/>
          <w:szCs w:val="20"/>
          <w:lang w:eastAsia="en-US"/>
        </w:rPr>
        <w:t>t</w:t>
      </w:r>
      <w:r w:rsidRPr="2AE52F7C">
        <w:rPr>
          <w:rFonts w:eastAsia="Calibri"/>
          <w:sz w:val="20"/>
          <w:szCs w:val="20"/>
          <w:lang w:eastAsia="en-US"/>
        </w:rPr>
        <w:t>he Scottish Government. Overall average tariff is calculated by the Improvement Service.</w:t>
      </w:r>
    </w:p>
    <w:p w14:paraId="168CD65D"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color w:val="000000"/>
        </w:rPr>
        <w:t>Comments</w:t>
      </w:r>
    </w:p>
    <w:p w14:paraId="340862E9" w14:textId="3EC3EB39" w:rsidR="00222F44" w:rsidRDefault="729AA350" w:rsidP="2AE52F7C">
      <w:pPr>
        <w:spacing w:after="160" w:line="254" w:lineRule="auto"/>
        <w:jc w:val="both"/>
        <w:rPr>
          <w:rFonts w:eastAsia="Calibri"/>
          <w:sz w:val="20"/>
          <w:szCs w:val="20"/>
          <w:lang w:eastAsia="en-US"/>
        </w:rPr>
      </w:pPr>
      <w:r w:rsidRPr="2AE52F7C">
        <w:rPr>
          <w:rFonts w:eastAsia="Calibri"/>
          <w:sz w:val="20"/>
          <w:szCs w:val="20"/>
          <w:lang w:eastAsia="en-US"/>
        </w:rPr>
        <w:t xml:space="preserve">The average total tariff of pupils from the SIMD Quintile 1 has increased substantially in Dundee over the last decade although </w:t>
      </w:r>
      <w:r w:rsidR="676B6054" w:rsidRPr="2AE52F7C">
        <w:rPr>
          <w:rFonts w:eastAsia="Calibri"/>
          <w:sz w:val="20"/>
          <w:szCs w:val="20"/>
          <w:lang w:eastAsia="en-US"/>
        </w:rPr>
        <w:t>it</w:t>
      </w:r>
      <w:r w:rsidRPr="2AE52F7C">
        <w:rPr>
          <w:rFonts w:eastAsia="Calibri"/>
          <w:sz w:val="20"/>
          <w:szCs w:val="20"/>
          <w:lang w:eastAsia="en-US"/>
        </w:rPr>
        <w:t xml:space="preserve"> is still below the family group </w:t>
      </w:r>
      <w:r w:rsidR="0818EDBC" w:rsidRPr="2AE52F7C">
        <w:rPr>
          <w:rFonts w:eastAsia="Calibri"/>
          <w:sz w:val="20"/>
          <w:szCs w:val="20"/>
          <w:lang w:eastAsia="en-US"/>
        </w:rPr>
        <w:t xml:space="preserve">median </w:t>
      </w:r>
      <w:r w:rsidRPr="2AE52F7C">
        <w:rPr>
          <w:rFonts w:eastAsia="Calibri"/>
          <w:sz w:val="20"/>
          <w:szCs w:val="20"/>
          <w:lang w:eastAsia="en-US"/>
        </w:rPr>
        <w:t xml:space="preserve">and Scottish </w:t>
      </w:r>
      <w:r w:rsidR="5D90E9B7" w:rsidRPr="2AE52F7C">
        <w:rPr>
          <w:rFonts w:eastAsia="Calibri"/>
          <w:sz w:val="20"/>
          <w:szCs w:val="20"/>
          <w:lang w:eastAsia="en-US"/>
        </w:rPr>
        <w:t>average</w:t>
      </w:r>
      <w:r w:rsidR="70417E34" w:rsidRPr="2AE52F7C">
        <w:rPr>
          <w:rFonts w:eastAsia="Calibri"/>
          <w:sz w:val="20"/>
          <w:szCs w:val="20"/>
          <w:lang w:eastAsia="en-US"/>
        </w:rPr>
        <w:t>.</w:t>
      </w:r>
      <w:r w:rsidRPr="2AE52F7C">
        <w:rPr>
          <w:rFonts w:eastAsia="Calibri"/>
          <w:sz w:val="20"/>
          <w:szCs w:val="20"/>
          <w:lang w:eastAsia="en-US"/>
        </w:rPr>
        <w:t xml:space="preserve"> </w:t>
      </w:r>
      <w:r w:rsidR="70417E34" w:rsidRPr="2AE52F7C">
        <w:rPr>
          <w:rFonts w:eastAsia="Calibri"/>
          <w:sz w:val="20"/>
          <w:szCs w:val="20"/>
          <w:lang w:eastAsia="en-US"/>
        </w:rPr>
        <w:t>2021/22 has seen a significant</w:t>
      </w:r>
      <w:r w:rsidRPr="2AE52F7C">
        <w:rPr>
          <w:rFonts w:eastAsia="Calibri"/>
          <w:sz w:val="20"/>
          <w:szCs w:val="20"/>
          <w:lang w:eastAsia="en-US"/>
        </w:rPr>
        <w:t xml:space="preserve"> improvement</w:t>
      </w:r>
      <w:r w:rsidR="70417E34" w:rsidRPr="2AE52F7C">
        <w:rPr>
          <w:rFonts w:eastAsia="Calibri"/>
          <w:sz w:val="20"/>
          <w:szCs w:val="20"/>
          <w:lang w:eastAsia="en-US"/>
        </w:rPr>
        <w:t xml:space="preserve"> to 637 points, up from 571 the previous year</w:t>
      </w:r>
      <w:r w:rsidRPr="2AE52F7C">
        <w:rPr>
          <w:rFonts w:eastAsia="Calibri"/>
          <w:sz w:val="20"/>
          <w:szCs w:val="20"/>
          <w:lang w:eastAsia="en-US"/>
        </w:rPr>
        <w:t>.</w:t>
      </w:r>
      <w:r w:rsidR="4F8C17EA" w:rsidRPr="2AE52F7C">
        <w:rPr>
          <w:rFonts w:eastAsia="Calibri"/>
          <w:sz w:val="20"/>
          <w:szCs w:val="20"/>
          <w:lang w:eastAsia="en-US"/>
        </w:rPr>
        <w:t xml:space="preserve"> 43% </w:t>
      </w:r>
      <w:r w:rsidR="6C4D0B0A" w:rsidRPr="2AE52F7C">
        <w:rPr>
          <w:rFonts w:eastAsia="Calibri"/>
          <w:sz w:val="20"/>
          <w:szCs w:val="20"/>
          <w:lang w:eastAsia="en-US"/>
        </w:rPr>
        <w:t>o</w:t>
      </w:r>
      <w:r w:rsidR="4F8C17EA" w:rsidRPr="2AE52F7C">
        <w:rPr>
          <w:rFonts w:eastAsia="Calibri"/>
          <w:sz w:val="20"/>
          <w:szCs w:val="20"/>
          <w:lang w:eastAsia="en-US"/>
        </w:rPr>
        <w:t>f Dundee pupils live in SIMD Quintile 1.</w:t>
      </w:r>
    </w:p>
    <w:p w14:paraId="122583E2" w14:textId="53274CD0" w:rsidR="000B4517" w:rsidRPr="00843B28" w:rsidRDefault="6C4D0B0A" w:rsidP="2AE52F7C">
      <w:pPr>
        <w:spacing w:after="160" w:line="254" w:lineRule="auto"/>
        <w:jc w:val="both"/>
        <w:rPr>
          <w:rFonts w:eastAsia="Calibri"/>
          <w:sz w:val="20"/>
          <w:szCs w:val="20"/>
          <w:lang w:eastAsia="en-US"/>
        </w:rPr>
      </w:pPr>
      <w:r w:rsidRPr="2AE52F7C">
        <w:rPr>
          <w:rFonts w:eastAsia="Calibri"/>
          <w:sz w:val="20"/>
          <w:szCs w:val="20"/>
          <w:lang w:eastAsia="en-US"/>
        </w:rPr>
        <w:t>However, t</w:t>
      </w:r>
      <w:r w:rsidR="2BF2A9C8" w:rsidRPr="2AE52F7C">
        <w:rPr>
          <w:rFonts w:eastAsia="Calibri"/>
          <w:sz w:val="20"/>
          <w:szCs w:val="20"/>
          <w:lang w:eastAsia="en-US"/>
        </w:rPr>
        <w:t>hese tariff scores represent the pupils who started S4 in 2019.</w:t>
      </w:r>
      <w:r w:rsidR="4FB34758" w:rsidRPr="2AE52F7C">
        <w:rPr>
          <w:rFonts w:eastAsia="Calibri"/>
          <w:sz w:val="20"/>
          <w:szCs w:val="20"/>
          <w:lang w:eastAsia="en-US"/>
        </w:rPr>
        <w:t xml:space="preserve"> T</w:t>
      </w:r>
      <w:r w:rsidR="2BF2A9C8" w:rsidRPr="2AE52F7C">
        <w:rPr>
          <w:rFonts w:eastAsia="Calibri"/>
          <w:sz w:val="20"/>
          <w:szCs w:val="20"/>
          <w:lang w:eastAsia="en-US"/>
        </w:rPr>
        <w:t>h</w:t>
      </w:r>
      <w:r w:rsidR="0B3AA6A5" w:rsidRPr="2AE52F7C">
        <w:rPr>
          <w:rFonts w:eastAsia="Calibri"/>
          <w:sz w:val="20"/>
          <w:szCs w:val="20"/>
          <w:lang w:eastAsia="en-US"/>
        </w:rPr>
        <w:t>is</w:t>
      </w:r>
      <w:r w:rsidR="2BF2A9C8" w:rsidRPr="2AE52F7C">
        <w:rPr>
          <w:rFonts w:eastAsia="Calibri"/>
          <w:sz w:val="20"/>
          <w:szCs w:val="20"/>
          <w:lang w:eastAsia="en-US"/>
        </w:rPr>
        <w:t xml:space="preserve"> cohort had no exams in 2020 and the Alternative Certification Model in 2021. Their results, and thus tariff scores, should not be compared with previous years </w:t>
      </w:r>
      <w:r w:rsidR="4FB34758" w:rsidRPr="2AE52F7C">
        <w:rPr>
          <w:rFonts w:eastAsia="Calibri"/>
          <w:sz w:val="20"/>
          <w:szCs w:val="20"/>
          <w:lang w:eastAsia="en-US"/>
        </w:rPr>
        <w:t xml:space="preserve">and </w:t>
      </w:r>
      <w:r w:rsidR="3EA23AD2" w:rsidRPr="2AE52F7C">
        <w:rPr>
          <w:rFonts w:eastAsia="Calibri"/>
          <w:sz w:val="20"/>
          <w:szCs w:val="20"/>
          <w:lang w:eastAsia="en-US"/>
        </w:rPr>
        <w:t xml:space="preserve">we would </w:t>
      </w:r>
      <w:r w:rsidR="4FB34758" w:rsidRPr="2AE52F7C">
        <w:rPr>
          <w:rFonts w:eastAsia="Calibri"/>
          <w:sz w:val="20"/>
          <w:szCs w:val="20"/>
          <w:lang w:eastAsia="en-US"/>
        </w:rPr>
        <w:t xml:space="preserve">caution </w:t>
      </w:r>
      <w:r w:rsidR="5044BC0B" w:rsidRPr="2AE52F7C">
        <w:rPr>
          <w:rFonts w:eastAsia="Calibri"/>
          <w:sz w:val="20"/>
          <w:szCs w:val="20"/>
          <w:lang w:eastAsia="en-US"/>
        </w:rPr>
        <w:t xml:space="preserve">against </w:t>
      </w:r>
      <w:r w:rsidR="2BF2A9C8" w:rsidRPr="2AE52F7C">
        <w:rPr>
          <w:rFonts w:eastAsia="Calibri"/>
          <w:sz w:val="20"/>
          <w:szCs w:val="20"/>
          <w:lang w:eastAsia="en-US"/>
        </w:rPr>
        <w:t>reading too much into the increase seen here.</w:t>
      </w:r>
    </w:p>
    <w:p w14:paraId="40C7562B" w14:textId="67C0A6E3" w:rsidR="00222F44" w:rsidRPr="00843B28" w:rsidRDefault="00115B2E" w:rsidP="00222F44">
      <w:pPr>
        <w:spacing w:after="160" w:line="254" w:lineRule="auto"/>
        <w:jc w:val="both"/>
        <w:rPr>
          <w:rFonts w:eastAsia="Calibri"/>
          <w:sz w:val="20"/>
          <w:lang w:eastAsia="en-US"/>
        </w:rPr>
      </w:pPr>
      <w:r>
        <w:rPr>
          <w:rFonts w:eastAsia="Calibri"/>
          <w:sz w:val="20"/>
          <w:lang w:eastAsia="en-US"/>
        </w:rPr>
        <w:t xml:space="preserve">Dundee continues to work to raise attainment for all and close the poverty attainment gap, </w:t>
      </w:r>
      <w:r w:rsidR="00E40612">
        <w:rPr>
          <w:rFonts w:eastAsia="Calibri"/>
          <w:sz w:val="20"/>
          <w:lang w:eastAsia="en-US"/>
        </w:rPr>
        <w:t>with these being core measures in</w:t>
      </w:r>
      <w:r>
        <w:rPr>
          <w:rFonts w:eastAsia="Calibri"/>
          <w:sz w:val="20"/>
          <w:lang w:eastAsia="en-US"/>
        </w:rPr>
        <w:t xml:space="preserve"> our Strategic Equity Fund stretch aims.</w:t>
      </w:r>
    </w:p>
    <w:p w14:paraId="3A417B13" w14:textId="77777777" w:rsidR="00222F44" w:rsidRDefault="00222F44" w:rsidP="00222F44">
      <w:pPr>
        <w:spacing w:after="160" w:line="254" w:lineRule="auto"/>
        <w:jc w:val="both"/>
        <w:rPr>
          <w:rFonts w:ascii="Calibri" w:hAnsi="Calibri" w:cs="Calibri"/>
          <w:color w:val="000000"/>
          <w:u w:val="single"/>
        </w:rPr>
      </w:pPr>
    </w:p>
    <w:p w14:paraId="07BB15B4" w14:textId="7AFE4595" w:rsidR="003D4D9C" w:rsidRPr="00222F44" w:rsidRDefault="003D4D9C" w:rsidP="00222F44">
      <w:pPr>
        <w:spacing w:after="160" w:line="254" w:lineRule="auto"/>
        <w:jc w:val="both"/>
        <w:rPr>
          <w:rFonts w:ascii="Calibri" w:hAnsi="Calibri" w:cs="Calibri"/>
          <w:color w:val="000000"/>
          <w:u w:val="single"/>
        </w:rPr>
      </w:pPr>
    </w:p>
    <w:p w14:paraId="0064D1C9" w14:textId="77777777" w:rsidR="00BE7702" w:rsidRDefault="00BE7702" w:rsidP="00222F44">
      <w:pPr>
        <w:spacing w:after="160" w:line="254" w:lineRule="auto"/>
        <w:jc w:val="both"/>
        <w:rPr>
          <w:rFonts w:ascii="Calibri" w:hAnsi="Calibri" w:cs="Calibri"/>
          <w:color w:val="000000"/>
          <w:u w:val="single"/>
        </w:rPr>
      </w:pPr>
    </w:p>
    <w:p w14:paraId="1E002D84" w14:textId="10793B56" w:rsidR="00222F44" w:rsidRDefault="00222F44" w:rsidP="00222F44">
      <w:pPr>
        <w:keepNext/>
        <w:keepLines/>
        <w:spacing w:before="40" w:line="254" w:lineRule="auto"/>
        <w:jc w:val="both"/>
        <w:outlineLvl w:val="1"/>
        <w:rPr>
          <w:b/>
          <w:bCs/>
        </w:rPr>
      </w:pPr>
      <w:bookmarkStart w:id="22" w:name="_Toc128044597"/>
      <w:bookmarkStart w:id="23" w:name="_Toc129783021"/>
      <w:r w:rsidRPr="003E613C">
        <w:rPr>
          <w:b/>
          <w:bCs/>
        </w:rPr>
        <w:lastRenderedPageBreak/>
        <w:t>% CCG Grant Decisions within 15 Days</w:t>
      </w:r>
      <w:bookmarkEnd w:id="22"/>
      <w:bookmarkEnd w:id="23"/>
    </w:p>
    <w:p w14:paraId="10909CE3" w14:textId="77777777" w:rsidR="006B734E" w:rsidRPr="003E613C" w:rsidRDefault="006B734E" w:rsidP="00222F44">
      <w:pPr>
        <w:keepNext/>
        <w:keepLines/>
        <w:spacing w:before="40" w:line="254" w:lineRule="auto"/>
        <w:jc w:val="both"/>
        <w:outlineLvl w:val="1"/>
        <w:rPr>
          <w:b/>
          <w:bCs/>
        </w:rPr>
      </w:pPr>
    </w:p>
    <w:tbl>
      <w:tblPr>
        <w:tblStyle w:val="GridTable5Dark-Accent1"/>
        <w:tblW w:w="9887" w:type="dxa"/>
        <w:tblLook w:val="04A0" w:firstRow="1" w:lastRow="0" w:firstColumn="1" w:lastColumn="0" w:noHBand="0" w:noVBand="1"/>
      </w:tblPr>
      <w:tblGrid>
        <w:gridCol w:w="3246"/>
        <w:gridCol w:w="1005"/>
        <w:gridCol w:w="1205"/>
        <w:gridCol w:w="1282"/>
        <w:gridCol w:w="1627"/>
        <w:gridCol w:w="1522"/>
      </w:tblGrid>
      <w:tr w:rsidR="00222F44" w:rsidRPr="00222F44" w14:paraId="4316BBF3" w14:textId="77777777" w:rsidTr="2AE52F7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46" w:type="dxa"/>
            <w:noWrap/>
            <w:hideMark/>
          </w:tcPr>
          <w:p w14:paraId="07DEF40D" w14:textId="77777777" w:rsidR="00222F44" w:rsidRPr="00C71675" w:rsidRDefault="00222F44" w:rsidP="00222F44">
            <w:pPr>
              <w:rPr>
                <w:color w:val="FFFFFF"/>
                <w:sz w:val="20"/>
              </w:rPr>
            </w:pPr>
            <w:r w:rsidRPr="00C71675">
              <w:rPr>
                <w:color w:val="FFFFFF"/>
                <w:sz w:val="20"/>
              </w:rPr>
              <w:t>Performance Indicator</w:t>
            </w:r>
          </w:p>
        </w:tc>
        <w:tc>
          <w:tcPr>
            <w:tcW w:w="1005" w:type="dxa"/>
            <w:noWrap/>
            <w:hideMark/>
          </w:tcPr>
          <w:p w14:paraId="0F455B10" w14:textId="77777777" w:rsidR="00222F44" w:rsidRPr="00C71675"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2020/21</w:t>
            </w:r>
          </w:p>
        </w:tc>
        <w:tc>
          <w:tcPr>
            <w:tcW w:w="1205" w:type="dxa"/>
            <w:noWrap/>
            <w:hideMark/>
          </w:tcPr>
          <w:p w14:paraId="72C31B19" w14:textId="77777777" w:rsidR="00222F44" w:rsidRPr="00C71675"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On Target</w:t>
            </w:r>
          </w:p>
        </w:tc>
        <w:tc>
          <w:tcPr>
            <w:tcW w:w="1282" w:type="dxa"/>
            <w:noWrap/>
            <w:hideMark/>
          </w:tcPr>
          <w:p w14:paraId="41F38751" w14:textId="77777777" w:rsidR="00222F44" w:rsidRPr="00C71675"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Benchmark</w:t>
            </w:r>
          </w:p>
        </w:tc>
        <w:tc>
          <w:tcPr>
            <w:tcW w:w="1627" w:type="dxa"/>
            <w:noWrap/>
            <w:hideMark/>
          </w:tcPr>
          <w:p w14:paraId="1C797806" w14:textId="77777777" w:rsidR="0042570C" w:rsidRPr="00C71675" w:rsidRDefault="0042570C"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2021-22</w:t>
            </w:r>
          </w:p>
          <w:p w14:paraId="369B045F" w14:textId="71351527" w:rsidR="00222F44" w:rsidRPr="00C71675"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Area for Improvement</w:t>
            </w:r>
          </w:p>
        </w:tc>
        <w:tc>
          <w:tcPr>
            <w:tcW w:w="1522" w:type="dxa"/>
            <w:noWrap/>
            <w:hideMark/>
          </w:tcPr>
          <w:p w14:paraId="74037119" w14:textId="77777777" w:rsidR="00222F44" w:rsidRPr="00C71675"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C71675">
              <w:rPr>
                <w:b w:val="0"/>
                <w:color w:val="000000" w:themeColor="text1"/>
                <w:sz w:val="20"/>
              </w:rPr>
              <w:t>Difference</w:t>
            </w:r>
          </w:p>
        </w:tc>
      </w:tr>
      <w:tr w:rsidR="00222F44" w:rsidRPr="00222F44" w14:paraId="4917D542" w14:textId="77777777" w:rsidTr="2AE52F7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246" w:type="dxa"/>
            <w:hideMark/>
          </w:tcPr>
          <w:p w14:paraId="5A353A75" w14:textId="77777777" w:rsidR="00222F44" w:rsidRPr="00C71675" w:rsidRDefault="00222F44" w:rsidP="00222F44">
            <w:pPr>
              <w:rPr>
                <w:b w:val="0"/>
                <w:color w:val="FFFFFF"/>
                <w:sz w:val="20"/>
              </w:rPr>
            </w:pPr>
            <w:r w:rsidRPr="00C71675">
              <w:rPr>
                <w:b w:val="0"/>
                <w:color w:val="FFFFFF"/>
                <w:sz w:val="20"/>
              </w:rPr>
              <w:t>% CCG Grant Decisions within 15 Days</w:t>
            </w:r>
          </w:p>
        </w:tc>
        <w:tc>
          <w:tcPr>
            <w:tcW w:w="1005" w:type="dxa"/>
            <w:noWrap/>
            <w:vAlign w:val="center"/>
            <w:hideMark/>
          </w:tcPr>
          <w:p w14:paraId="47108AE5" w14:textId="32DEF219" w:rsidR="00222F44" w:rsidRPr="00C71675"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71675">
              <w:rPr>
                <w:color w:val="000000" w:themeColor="text1"/>
                <w:sz w:val="20"/>
              </w:rPr>
              <w:t>87.0</w:t>
            </w:r>
          </w:p>
        </w:tc>
        <w:tc>
          <w:tcPr>
            <w:tcW w:w="1205" w:type="dxa"/>
            <w:noWrap/>
            <w:vAlign w:val="center"/>
            <w:hideMark/>
          </w:tcPr>
          <w:p w14:paraId="60AD5EB6" w14:textId="77777777" w:rsidR="00222F44" w:rsidRPr="00C71675"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82" w:type="dxa"/>
            <w:noWrap/>
            <w:vAlign w:val="center"/>
            <w:hideMark/>
          </w:tcPr>
          <w:p w14:paraId="76175F0E" w14:textId="277408F0" w:rsidR="00222F44" w:rsidRPr="00C71675" w:rsidRDefault="70F6EE2C"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98.8</w:t>
            </w:r>
          </w:p>
        </w:tc>
        <w:tc>
          <w:tcPr>
            <w:tcW w:w="1627" w:type="dxa"/>
            <w:noWrap/>
            <w:vAlign w:val="center"/>
            <w:hideMark/>
          </w:tcPr>
          <w:p w14:paraId="79A68E59" w14:textId="7D6C55B0" w:rsidR="00222F44" w:rsidRPr="00C71675"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71675">
              <w:rPr>
                <w:color w:val="000000" w:themeColor="text1"/>
                <w:sz w:val="20"/>
              </w:rPr>
              <w:t>80.0</w:t>
            </w:r>
          </w:p>
        </w:tc>
        <w:tc>
          <w:tcPr>
            <w:tcW w:w="1522" w:type="dxa"/>
            <w:noWrap/>
            <w:vAlign w:val="center"/>
            <w:hideMark/>
          </w:tcPr>
          <w:p w14:paraId="05AFECB0" w14:textId="72671395" w:rsidR="00222F44" w:rsidRPr="00C71675" w:rsidRDefault="20EEE4A6"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2</w:t>
            </w:r>
            <w:r w:rsidR="729AA350" w:rsidRPr="2AE52F7C">
              <w:rPr>
                <w:color w:val="000000" w:themeColor="text1"/>
                <w:sz w:val="20"/>
                <w:szCs w:val="20"/>
              </w:rPr>
              <w:t>4%</w:t>
            </w:r>
          </w:p>
        </w:tc>
      </w:tr>
    </w:tbl>
    <w:p w14:paraId="325D1D18" w14:textId="77777777" w:rsidR="00222F44" w:rsidRPr="00222F44" w:rsidRDefault="00222F44" w:rsidP="00222F44">
      <w:pPr>
        <w:spacing w:after="160" w:line="254" w:lineRule="auto"/>
        <w:jc w:val="both"/>
        <w:rPr>
          <w:rFonts w:ascii="Calibri" w:hAnsi="Calibri" w:cs="Calibri"/>
          <w:b/>
          <w:bCs/>
          <w:color w:val="000000"/>
          <w:sz w:val="24"/>
          <w:szCs w:val="24"/>
        </w:rPr>
      </w:pPr>
    </w:p>
    <w:p w14:paraId="3931EC93"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8" behindDoc="0" locked="0" layoutInCell="1" allowOverlap="1" wp14:anchorId="2E97F7D6" wp14:editId="170B9234">
                <wp:simplePos x="0" y="0"/>
                <wp:positionH relativeFrom="margin">
                  <wp:align>center</wp:align>
                </wp:positionH>
                <wp:positionV relativeFrom="paragraph">
                  <wp:posOffset>2542732</wp:posOffset>
                </wp:positionV>
                <wp:extent cx="4363720" cy="271779"/>
                <wp:effectExtent l="0" t="0" r="0" b="0"/>
                <wp:wrapNone/>
                <wp:docPr id="222" name="Group 222"/>
                <wp:cNvGraphicFramePr/>
                <a:graphic xmlns:a="http://schemas.openxmlformats.org/drawingml/2006/main">
                  <a:graphicData uri="http://schemas.microsoft.com/office/word/2010/wordprocessingGroup">
                    <wpg:wgp>
                      <wpg:cNvGrpSpPr/>
                      <wpg:grpSpPr>
                        <a:xfrm>
                          <a:off x="0" y="0"/>
                          <a:ext cx="4363720" cy="271779"/>
                          <a:chOff x="-316879" y="0"/>
                          <a:chExt cx="4363778" cy="271779"/>
                        </a:xfrm>
                      </wpg:grpSpPr>
                      <wps:wsp>
                        <wps:cNvPr id="223" name="Text Box 2"/>
                        <wps:cNvSpPr txBox="1">
                          <a:spLocks noChangeArrowheads="1"/>
                        </wps:cNvSpPr>
                        <wps:spPr bwMode="auto">
                          <a:xfrm>
                            <a:off x="941564" y="0"/>
                            <a:ext cx="1502429" cy="271779"/>
                          </a:xfrm>
                          <a:prstGeom prst="rect">
                            <a:avLst/>
                          </a:prstGeom>
                          <a:solidFill>
                            <a:srgbClr val="FFFFFF"/>
                          </a:solidFill>
                          <a:ln w="9525">
                            <a:noFill/>
                            <a:miter lim="800000"/>
                            <a:headEnd/>
                            <a:tailEnd/>
                          </a:ln>
                        </wps:spPr>
                        <wps:txbx>
                          <w:txbxContent>
                            <w:p w14:paraId="24A626C4"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24" name="Text Box 224"/>
                        <wps:cNvSpPr txBox="1">
                          <a:spLocks noChangeArrowheads="1"/>
                        </wps:cNvSpPr>
                        <wps:spPr bwMode="auto">
                          <a:xfrm>
                            <a:off x="-316879" y="0"/>
                            <a:ext cx="715019" cy="271779"/>
                          </a:xfrm>
                          <a:prstGeom prst="rect">
                            <a:avLst/>
                          </a:prstGeom>
                          <a:solidFill>
                            <a:srgbClr val="FFFFFF"/>
                          </a:solidFill>
                          <a:ln w="9525">
                            <a:noFill/>
                            <a:miter lim="800000"/>
                            <a:headEnd/>
                            <a:tailEnd/>
                          </a:ln>
                        </wps:spPr>
                        <wps:txbx>
                          <w:txbxContent>
                            <w:p w14:paraId="1529F357"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25" name="Text Box 2"/>
                        <wps:cNvSpPr txBox="1">
                          <a:spLocks noChangeArrowheads="1"/>
                        </wps:cNvSpPr>
                        <wps:spPr bwMode="auto">
                          <a:xfrm>
                            <a:off x="2933323" y="0"/>
                            <a:ext cx="1013472" cy="271779"/>
                          </a:xfrm>
                          <a:prstGeom prst="rect">
                            <a:avLst/>
                          </a:prstGeom>
                          <a:solidFill>
                            <a:srgbClr val="FFFFFF"/>
                          </a:solidFill>
                          <a:ln w="9525">
                            <a:noFill/>
                            <a:miter lim="800000"/>
                            <a:headEnd/>
                            <a:tailEnd/>
                          </a:ln>
                        </wps:spPr>
                        <wps:txbx>
                          <w:txbxContent>
                            <w:p w14:paraId="056904AF"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26" name="Straight Connector 226"/>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27" name="Straight Connector 227"/>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28" name="Straight Connector 228"/>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E97F7D6" id="Group 222" o:spid="_x0000_s1089" style="position:absolute;left:0;text-align:left;margin-left:0;margin-top:200.2pt;width:343.6pt;height:21.4pt;z-index:251658248;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">
                <v:shape id="Text Box 2" o:spid="_x0000_s1090" type="#_x0000_t202" style="position:absolute;left:9415;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QmxAAAANwAAAAPAAAAZHJzL2Rvd25yZXYueG1sRI9La8JA&#10;FIX3Bf/DcIXu6iQp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FKo9CbEAAAA3AAAAA8A&#10;AAAAAAAAAAAAAAAABwIAAGRycy9kb3ducmV2LnhtbFBLBQYAAAAAAwADALcAAAD4AgAAAAA=&#10;" stroked="f">
                  <v:textbox style="mso-fit-shape-to-text:t">
                    <w:txbxContent>
                      <w:p w14:paraId="24A626C4"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24" o:spid="_x0000_s1091"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SxAAAANwAAAAPAAAAZHJzL2Rvd25yZXYueG1sRI9La8JA&#10;FIX3Bf/DcIXu6iSh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N1BbFLEAAAA3AAAAA8A&#10;AAAAAAAAAAAAAAAABwIAAGRycy9kb3ducmV2LnhtbFBLBQYAAAAAAwADALcAAAD4AgAAAAA=&#10;" stroked="f">
                  <v:textbox style="mso-fit-shape-to-text:t">
                    <w:txbxContent>
                      <w:p w14:paraId="1529F357"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92" type="#_x0000_t202" style="position:absolute;left:29333;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056904AF"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26" o:spid="_x0000_s1093"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" strokecolor="#3b3838" strokeweight="3pt">
                  <v:stroke joinstyle="miter"/>
                </v:line>
                <v:line id="Straight Connector 227" o:spid="_x0000_s1094"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" strokecolor="#3b3838" strokeweight="3pt">
                  <v:stroke dashstyle="dash" joinstyle="miter"/>
                </v:line>
                <v:line id="Straight Connector 228" o:spid="_x0000_s1095"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31F496FB" wp14:editId="08FF0343">
            <wp:extent cx="6358270" cy="2519680"/>
            <wp:effectExtent l="0" t="0" r="4445" b="0"/>
            <wp:docPr id="513" name="Chart 513">
              <a:extLst xmlns:a="http://schemas.openxmlformats.org/drawingml/2006/main">
                <a:ext uri="{FF2B5EF4-FFF2-40B4-BE49-F238E27FC236}">
                  <a16:creationId xmlns:a16="http://schemas.microsoft.com/office/drawing/2014/main" id="{00000000-0008-0000-03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4D887C" w14:textId="77777777" w:rsidR="00222F44" w:rsidRPr="00222F44" w:rsidRDefault="00222F44" w:rsidP="00222F44">
      <w:pPr>
        <w:spacing w:after="160" w:line="254" w:lineRule="auto"/>
        <w:jc w:val="both"/>
        <w:rPr>
          <w:rFonts w:ascii="Calibri" w:hAnsi="Calibri" w:cs="Calibri"/>
          <w:b/>
          <w:bCs/>
          <w:color w:val="000000"/>
          <w:sz w:val="24"/>
          <w:szCs w:val="24"/>
        </w:rPr>
      </w:pPr>
    </w:p>
    <w:p w14:paraId="7879E904" w14:textId="77777777" w:rsidR="00222F44" w:rsidRPr="00BE7702" w:rsidRDefault="00222F44" w:rsidP="00222F44">
      <w:pPr>
        <w:spacing w:after="160" w:line="254" w:lineRule="auto"/>
        <w:jc w:val="both"/>
        <w:rPr>
          <w:rFonts w:eastAsia="Calibri"/>
          <w:b/>
          <w:bCs/>
          <w:sz w:val="20"/>
          <w:szCs w:val="20"/>
          <w:lang w:eastAsia="en-US"/>
        </w:rPr>
      </w:pPr>
      <w:r w:rsidRPr="00BE7702">
        <w:rPr>
          <w:rFonts w:eastAsia="Calibri"/>
          <w:b/>
          <w:bCs/>
          <w:sz w:val="20"/>
          <w:szCs w:val="20"/>
          <w:lang w:eastAsia="en-US"/>
        </w:rPr>
        <w:t>Metadata</w:t>
      </w:r>
    </w:p>
    <w:p w14:paraId="77ED34D6"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This indicator measures the percentage of applications which have an initial decision being made within 15 working days of the application being received.</w:t>
      </w:r>
    </w:p>
    <w:p w14:paraId="6210F5A5"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This measure provides useful and timely insight on policy critical issues such as vulnerability, poverty and inequality &amp; which will be increasingly important considering the cost of living crisis.</w:t>
      </w:r>
    </w:p>
    <w:p w14:paraId="3FAC972E"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Data for this indicator is collected from Scottish Welfare Fund statistics published by Scottish Government.</w:t>
      </w:r>
    </w:p>
    <w:p w14:paraId="5B308A30" w14:textId="77777777" w:rsidR="00222F44" w:rsidRPr="00BE7702" w:rsidRDefault="00222F44" w:rsidP="00222F44">
      <w:pPr>
        <w:spacing w:after="160" w:line="254" w:lineRule="auto"/>
        <w:jc w:val="both"/>
        <w:rPr>
          <w:b/>
          <w:bCs/>
          <w:color w:val="000000"/>
          <w:sz w:val="20"/>
          <w:szCs w:val="20"/>
        </w:rPr>
      </w:pPr>
      <w:r w:rsidRPr="00BE7702">
        <w:rPr>
          <w:b/>
          <w:bCs/>
          <w:color w:val="000000"/>
          <w:sz w:val="20"/>
          <w:szCs w:val="20"/>
        </w:rPr>
        <w:t>Comments</w:t>
      </w:r>
    </w:p>
    <w:p w14:paraId="70324267"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Dundee City Council has consistently had a lower percentage of CCG Grant decisions within 15 days than the family group average. In addition, Dundee’s percentage also decreased from 87% in 2020/21 to 80% in 2021/22, but the family group average also decreased at a similar rate during this year.</w:t>
      </w:r>
    </w:p>
    <w:p w14:paraId="532A69FE" w14:textId="77777777" w:rsidR="00222F44" w:rsidRPr="00BE7702" w:rsidRDefault="00222F44" w:rsidP="00222F44">
      <w:pPr>
        <w:spacing w:after="160" w:line="254" w:lineRule="auto"/>
        <w:jc w:val="both"/>
        <w:rPr>
          <w:rFonts w:eastAsia="Calibri"/>
          <w:sz w:val="20"/>
          <w:szCs w:val="20"/>
          <w:lang w:eastAsia="en-US"/>
        </w:rPr>
      </w:pPr>
      <w:r w:rsidRPr="00BE7702">
        <w:rPr>
          <w:rFonts w:eastAsia="Calibri"/>
          <w:sz w:val="20"/>
          <w:szCs w:val="20"/>
          <w:lang w:eastAsia="en-US"/>
        </w:rPr>
        <w:t>To improve the current percentage of decisions within 15 days, one of the key actions of the Council Plan is to prioritise welfare support grants to children and families.</w:t>
      </w:r>
    </w:p>
    <w:p w14:paraId="1D3129CA" w14:textId="77777777" w:rsidR="00222F44" w:rsidRPr="00222F44" w:rsidRDefault="00222F44" w:rsidP="00222F44">
      <w:pPr>
        <w:spacing w:after="160" w:line="254" w:lineRule="auto"/>
        <w:jc w:val="both"/>
        <w:rPr>
          <w:rFonts w:ascii="Calibri" w:eastAsia="Calibri" w:hAnsi="Calibri"/>
          <w:lang w:eastAsia="en-US"/>
        </w:rPr>
      </w:pPr>
    </w:p>
    <w:p w14:paraId="021CEF2C" w14:textId="5CF9F312" w:rsidR="00222F44" w:rsidRPr="00222F44" w:rsidRDefault="00222F44" w:rsidP="00222F44">
      <w:pPr>
        <w:spacing w:after="160" w:line="254" w:lineRule="auto"/>
        <w:jc w:val="both"/>
        <w:rPr>
          <w:rFonts w:ascii="Calibri" w:eastAsia="Calibri" w:hAnsi="Calibri"/>
          <w:lang w:eastAsia="en-US"/>
        </w:rPr>
      </w:pPr>
    </w:p>
    <w:p w14:paraId="7BEED194" w14:textId="77777777" w:rsidR="00843B28" w:rsidRPr="00222F44" w:rsidRDefault="00843B28" w:rsidP="00222F44">
      <w:pPr>
        <w:spacing w:after="160" w:line="254" w:lineRule="auto"/>
        <w:jc w:val="both"/>
        <w:rPr>
          <w:rFonts w:ascii="Calibri" w:eastAsia="Calibri" w:hAnsi="Calibri"/>
          <w:lang w:eastAsia="en-US"/>
        </w:rPr>
      </w:pPr>
    </w:p>
    <w:p w14:paraId="2B1014B9" w14:textId="77777777" w:rsidR="00222F44" w:rsidRPr="00222F44" w:rsidRDefault="00222F44" w:rsidP="00222F44">
      <w:pPr>
        <w:spacing w:after="160" w:line="254" w:lineRule="auto"/>
        <w:jc w:val="both"/>
        <w:rPr>
          <w:rFonts w:ascii="Calibri" w:eastAsia="Calibri" w:hAnsi="Calibri"/>
          <w:lang w:eastAsia="en-US"/>
        </w:rPr>
      </w:pPr>
    </w:p>
    <w:p w14:paraId="22F7B75B" w14:textId="77777777" w:rsidR="00222F44" w:rsidRPr="00222F44" w:rsidRDefault="00222F44" w:rsidP="00222F44">
      <w:pPr>
        <w:spacing w:after="160" w:line="254" w:lineRule="auto"/>
        <w:jc w:val="both"/>
        <w:rPr>
          <w:rFonts w:ascii="Calibri" w:eastAsia="Calibri" w:hAnsi="Calibri"/>
          <w:lang w:eastAsia="en-US"/>
        </w:rPr>
      </w:pPr>
    </w:p>
    <w:p w14:paraId="1441E6BE" w14:textId="77777777" w:rsidR="00222F44" w:rsidRDefault="00222F44" w:rsidP="00222F44">
      <w:pPr>
        <w:spacing w:after="160" w:line="254" w:lineRule="auto"/>
        <w:jc w:val="both"/>
        <w:rPr>
          <w:rFonts w:ascii="Calibri" w:eastAsia="Calibri" w:hAnsi="Calibri"/>
          <w:lang w:eastAsia="en-US"/>
        </w:rPr>
      </w:pPr>
    </w:p>
    <w:p w14:paraId="56AAE6C1" w14:textId="77777777" w:rsidR="003D4D9C" w:rsidRDefault="003D4D9C" w:rsidP="00222F44">
      <w:pPr>
        <w:spacing w:after="160" w:line="254" w:lineRule="auto"/>
        <w:jc w:val="both"/>
        <w:rPr>
          <w:rFonts w:ascii="Calibri" w:eastAsia="Calibri" w:hAnsi="Calibri"/>
          <w:lang w:eastAsia="en-US"/>
        </w:rPr>
      </w:pPr>
    </w:p>
    <w:p w14:paraId="024D1EA4" w14:textId="77777777" w:rsidR="003D4D9C" w:rsidRPr="00222F44" w:rsidRDefault="003D4D9C" w:rsidP="00222F44">
      <w:pPr>
        <w:spacing w:after="160" w:line="254" w:lineRule="auto"/>
        <w:jc w:val="both"/>
        <w:rPr>
          <w:rFonts w:ascii="Calibri" w:eastAsia="Calibri" w:hAnsi="Calibri"/>
          <w:lang w:eastAsia="en-US"/>
        </w:rPr>
      </w:pPr>
    </w:p>
    <w:p w14:paraId="3F3DC1D8" w14:textId="1A278545" w:rsidR="00222F44" w:rsidRDefault="00222F44" w:rsidP="00222F44">
      <w:pPr>
        <w:keepNext/>
        <w:keepLines/>
        <w:spacing w:before="40" w:line="254" w:lineRule="auto"/>
        <w:jc w:val="both"/>
        <w:outlineLvl w:val="1"/>
        <w:rPr>
          <w:b/>
          <w:bCs/>
        </w:rPr>
      </w:pPr>
      <w:bookmarkStart w:id="24" w:name="_Toc128044598"/>
      <w:bookmarkStart w:id="25" w:name="_Toc129783022"/>
      <w:r w:rsidRPr="00BE7702">
        <w:rPr>
          <w:b/>
          <w:bCs/>
        </w:rPr>
        <w:lastRenderedPageBreak/>
        <w:t>% of Crisis Grant Decisions within 1 day</w:t>
      </w:r>
      <w:bookmarkEnd w:id="24"/>
      <w:bookmarkEnd w:id="25"/>
    </w:p>
    <w:p w14:paraId="158249C6" w14:textId="77777777" w:rsidR="006B734E" w:rsidRPr="00BE7702" w:rsidRDefault="006B734E" w:rsidP="00222F44">
      <w:pPr>
        <w:keepNext/>
        <w:keepLines/>
        <w:spacing w:before="40" w:line="254" w:lineRule="auto"/>
        <w:jc w:val="both"/>
        <w:outlineLvl w:val="1"/>
        <w:rPr>
          <w:b/>
          <w:bCs/>
        </w:rPr>
      </w:pPr>
    </w:p>
    <w:tbl>
      <w:tblPr>
        <w:tblStyle w:val="GridTable5Dark-Accent1"/>
        <w:tblW w:w="9554" w:type="dxa"/>
        <w:tblLook w:val="04A0" w:firstRow="1" w:lastRow="0" w:firstColumn="1" w:lastColumn="0" w:noHBand="0" w:noVBand="1"/>
      </w:tblPr>
      <w:tblGrid>
        <w:gridCol w:w="2597"/>
        <w:gridCol w:w="980"/>
        <w:gridCol w:w="1175"/>
        <w:gridCol w:w="1306"/>
        <w:gridCol w:w="1734"/>
        <w:gridCol w:w="1762"/>
      </w:tblGrid>
      <w:tr w:rsidR="00222F44" w:rsidRPr="00222F44" w14:paraId="1926CCC7" w14:textId="77777777" w:rsidTr="33F0F50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97" w:type="dxa"/>
            <w:noWrap/>
            <w:hideMark/>
          </w:tcPr>
          <w:p w14:paraId="3F424580" w14:textId="77777777" w:rsidR="00222F44" w:rsidRPr="00C71675" w:rsidRDefault="00222F44" w:rsidP="00222F44">
            <w:pPr>
              <w:rPr>
                <w:color w:val="FFFFFF"/>
                <w:sz w:val="20"/>
              </w:rPr>
            </w:pPr>
            <w:r w:rsidRPr="00C71675">
              <w:rPr>
                <w:color w:val="FFFFFF"/>
                <w:sz w:val="20"/>
              </w:rPr>
              <w:t>Performance Indicator</w:t>
            </w:r>
          </w:p>
        </w:tc>
        <w:tc>
          <w:tcPr>
            <w:tcW w:w="980" w:type="dxa"/>
            <w:noWrap/>
            <w:hideMark/>
          </w:tcPr>
          <w:p w14:paraId="6C7104A8" w14:textId="77777777" w:rsidR="00222F44" w:rsidRPr="00A16A04" w:rsidRDefault="00222F44"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2020/21</w:t>
            </w:r>
          </w:p>
        </w:tc>
        <w:tc>
          <w:tcPr>
            <w:tcW w:w="1175" w:type="dxa"/>
            <w:noWrap/>
            <w:hideMark/>
          </w:tcPr>
          <w:p w14:paraId="6A8DCB6C" w14:textId="77777777" w:rsidR="0042570C" w:rsidRPr="00A16A04" w:rsidRDefault="0042570C"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2021-22</w:t>
            </w:r>
          </w:p>
          <w:p w14:paraId="46CC93F9" w14:textId="4BB7F062" w:rsidR="00222F44" w:rsidRPr="00A16A04" w:rsidRDefault="00222F44"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On Target</w:t>
            </w:r>
          </w:p>
        </w:tc>
        <w:tc>
          <w:tcPr>
            <w:tcW w:w="1306" w:type="dxa"/>
            <w:noWrap/>
            <w:hideMark/>
          </w:tcPr>
          <w:p w14:paraId="31558383" w14:textId="77777777" w:rsidR="00222F44" w:rsidRPr="00A16A04" w:rsidRDefault="00222F44"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Benchmark</w:t>
            </w:r>
          </w:p>
        </w:tc>
        <w:tc>
          <w:tcPr>
            <w:tcW w:w="1734" w:type="dxa"/>
            <w:noWrap/>
            <w:hideMark/>
          </w:tcPr>
          <w:p w14:paraId="38A2FA14" w14:textId="77777777" w:rsidR="00222F44" w:rsidRPr="00A16A04" w:rsidRDefault="00222F44"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Area for Improvement</w:t>
            </w:r>
          </w:p>
        </w:tc>
        <w:tc>
          <w:tcPr>
            <w:tcW w:w="1762" w:type="dxa"/>
            <w:noWrap/>
            <w:hideMark/>
          </w:tcPr>
          <w:p w14:paraId="5F60A1A9" w14:textId="77777777" w:rsidR="00222F44" w:rsidRPr="00A16A04" w:rsidRDefault="00222F44" w:rsidP="00C71675">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Difference</w:t>
            </w:r>
          </w:p>
        </w:tc>
      </w:tr>
      <w:tr w:rsidR="00222F44" w:rsidRPr="00222F44" w14:paraId="367AFCE7" w14:textId="77777777" w:rsidTr="33F0F50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97" w:type="dxa"/>
            <w:hideMark/>
          </w:tcPr>
          <w:p w14:paraId="008AB5DB" w14:textId="77777777" w:rsidR="00222F44" w:rsidRPr="00C71675" w:rsidRDefault="00222F44" w:rsidP="00222F44">
            <w:pPr>
              <w:rPr>
                <w:b w:val="0"/>
                <w:color w:val="FFFFFF"/>
                <w:sz w:val="20"/>
              </w:rPr>
            </w:pPr>
            <w:r w:rsidRPr="00C71675">
              <w:rPr>
                <w:b w:val="0"/>
                <w:color w:val="FFFFFF"/>
                <w:sz w:val="20"/>
              </w:rPr>
              <w:t>% of Crisis Grant Decisions within 1 day</w:t>
            </w:r>
          </w:p>
        </w:tc>
        <w:tc>
          <w:tcPr>
            <w:tcW w:w="980" w:type="dxa"/>
            <w:noWrap/>
            <w:vAlign w:val="center"/>
            <w:hideMark/>
          </w:tcPr>
          <w:p w14:paraId="646F3194" w14:textId="77777777" w:rsidR="00222F44" w:rsidRPr="00C71675"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71675">
              <w:rPr>
                <w:color w:val="000000" w:themeColor="text1"/>
                <w:sz w:val="20"/>
              </w:rPr>
              <w:t>96.3</w:t>
            </w:r>
          </w:p>
        </w:tc>
        <w:tc>
          <w:tcPr>
            <w:tcW w:w="1175" w:type="dxa"/>
            <w:noWrap/>
            <w:vAlign w:val="center"/>
            <w:hideMark/>
          </w:tcPr>
          <w:p w14:paraId="18CDDC40" w14:textId="40FCF3C5" w:rsidR="00222F44" w:rsidRPr="00C71675" w:rsidRDefault="17875634"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3F0F50D">
              <w:rPr>
                <w:color w:val="000000" w:themeColor="text1"/>
                <w:sz w:val="20"/>
                <w:szCs w:val="20"/>
              </w:rPr>
              <w:t>94.3</w:t>
            </w:r>
          </w:p>
        </w:tc>
        <w:tc>
          <w:tcPr>
            <w:tcW w:w="1306" w:type="dxa"/>
            <w:noWrap/>
            <w:vAlign w:val="center"/>
            <w:hideMark/>
          </w:tcPr>
          <w:p w14:paraId="2C874E41" w14:textId="068BBD01" w:rsidR="00222F44" w:rsidRPr="00C71675"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9</w:t>
            </w:r>
            <w:r w:rsidR="009719E6">
              <w:rPr>
                <w:color w:val="000000" w:themeColor="text1"/>
                <w:sz w:val="20"/>
                <w:szCs w:val="20"/>
              </w:rPr>
              <w:t>3</w:t>
            </w:r>
            <w:r w:rsidR="0493BE3F" w:rsidRPr="2AE52F7C">
              <w:rPr>
                <w:color w:val="000000" w:themeColor="text1"/>
                <w:sz w:val="20"/>
                <w:szCs w:val="20"/>
              </w:rPr>
              <w:t>.</w:t>
            </w:r>
            <w:r w:rsidR="009719E6">
              <w:rPr>
                <w:color w:val="000000" w:themeColor="text1"/>
                <w:sz w:val="20"/>
                <w:szCs w:val="20"/>
              </w:rPr>
              <w:t>0</w:t>
            </w:r>
          </w:p>
        </w:tc>
        <w:tc>
          <w:tcPr>
            <w:tcW w:w="1734" w:type="dxa"/>
            <w:noWrap/>
            <w:vAlign w:val="center"/>
            <w:hideMark/>
          </w:tcPr>
          <w:p w14:paraId="5DD1E6A2" w14:textId="683CD1C5" w:rsidR="00222F44" w:rsidRPr="00C71675" w:rsidRDefault="00222F44"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762" w:type="dxa"/>
            <w:noWrap/>
            <w:vAlign w:val="center"/>
            <w:hideMark/>
          </w:tcPr>
          <w:p w14:paraId="5889B894" w14:textId="433C3EB4" w:rsidR="00222F44" w:rsidRPr="00C71675" w:rsidRDefault="0493BE3F"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5</w:t>
            </w:r>
            <w:r w:rsidR="729AA350" w:rsidRPr="2AE52F7C">
              <w:rPr>
                <w:color w:val="000000" w:themeColor="text1"/>
                <w:sz w:val="20"/>
                <w:szCs w:val="20"/>
              </w:rPr>
              <w:t>%</w:t>
            </w:r>
          </w:p>
        </w:tc>
      </w:tr>
    </w:tbl>
    <w:p w14:paraId="2744FC6A" w14:textId="77777777" w:rsidR="00222F44" w:rsidRPr="00222F44" w:rsidRDefault="00222F44" w:rsidP="00222F44">
      <w:pPr>
        <w:spacing w:after="160" w:line="254" w:lineRule="auto"/>
        <w:jc w:val="both"/>
        <w:rPr>
          <w:rFonts w:ascii="Calibri" w:hAnsi="Calibri" w:cs="Calibri"/>
          <w:b/>
          <w:bCs/>
          <w:color w:val="000000"/>
          <w:sz w:val="24"/>
          <w:szCs w:val="24"/>
        </w:rPr>
      </w:pPr>
    </w:p>
    <w:p w14:paraId="1C9447D3"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49" behindDoc="0" locked="0" layoutInCell="1" allowOverlap="1" wp14:anchorId="2B45AD5C" wp14:editId="2B186CFA">
                <wp:simplePos x="0" y="0"/>
                <wp:positionH relativeFrom="margin">
                  <wp:align>center</wp:align>
                </wp:positionH>
                <wp:positionV relativeFrom="paragraph">
                  <wp:posOffset>2168553</wp:posOffset>
                </wp:positionV>
                <wp:extent cx="4363778" cy="271779"/>
                <wp:effectExtent l="0" t="0" r="0" b="0"/>
                <wp:wrapNone/>
                <wp:docPr id="229" name="Group 229"/>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30"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28E56A45"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31" name="Text Box 231"/>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042A917E"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32"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701C39A1"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33" name="Straight Connector 233"/>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34" name="Straight Connector 234"/>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35" name="Straight Connector 235"/>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45AD5C" id="Group 229" o:spid="_x0000_s1096" style="position:absolute;left:0;text-align:left;margin-left:0;margin-top:170.75pt;width:343.6pt;height:21.4pt;z-index:251658249;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">
                <v:shape id="Text Box 2" o:spid="_x0000_s1097"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MwQAAANwAAAAPAAAAZHJzL2Rvd25yZXYueG1sRE9La8JA&#10;EL4X/A/LCL3VjZa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Cej/IzBAAAA3AAAAA8AAAAA&#10;AAAAAAAAAAAABwIAAGRycy9kb3ducmV2LnhtbFBLBQYAAAAAAwADALcAAAD1AgAAAAA=&#10;" stroked="f">
                  <v:textbox style="mso-fit-shape-to-text:t">
                    <w:txbxContent>
                      <w:p w14:paraId="28E56A45"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31" o:spid="_x0000_s1098"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14:paraId="042A917E"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099"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dgxAAAANwAAAAPAAAAZHJzL2Rvd25yZXYueG1sRI9La8JA&#10;FIX3Bf/DcIXu6iQp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Lg9x2DEAAAA3AAAAA8A&#10;AAAAAAAAAAAAAAAABwIAAGRycy9kb3ducmV2LnhtbFBLBQYAAAAAAwADALcAAAD4AgAAAAA=&#10;" stroked="f">
                  <v:textbox style="mso-fit-shape-to-text:t">
                    <w:txbxContent>
                      <w:p w14:paraId="701C39A1"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33" o:spid="_x0000_s1100"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" strokecolor="#3b3838" strokeweight="3pt">
                  <v:stroke joinstyle="miter"/>
                </v:line>
                <v:line id="Straight Connector 234" o:spid="_x0000_s1101"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" strokecolor="#3b3838" strokeweight="3pt">
                  <v:stroke dashstyle="dash" joinstyle="miter"/>
                </v:line>
                <v:line id="Straight Connector 235" o:spid="_x0000_s1102"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" strokecolor="#3b3838" strokeweight="3pt">
                  <v:stroke dashstyle="1 1" joinstyle="miter"/>
                </v:line>
                <w10:wrap anchorx="margin"/>
              </v:group>
            </w:pict>
          </mc:Fallback>
        </mc:AlternateContent>
      </w:r>
      <w:r w:rsidRPr="00222F44">
        <w:rPr>
          <w:rFonts w:ascii="Calibri" w:eastAsia="Calibri" w:hAnsi="Calibri"/>
          <w:noProof/>
          <w:lang w:eastAsia="en-US"/>
        </w:rPr>
        <w:drawing>
          <wp:inline distT="0" distB="0" distL="0" distR="0" wp14:anchorId="63198264" wp14:editId="4E8F0EBA">
            <wp:extent cx="6188149" cy="2162175"/>
            <wp:effectExtent l="0" t="0" r="3175" b="0"/>
            <wp:docPr id="514" name="Chart 51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9430E8" w14:textId="77777777" w:rsidR="00222F44" w:rsidRPr="00222F44" w:rsidRDefault="00222F44" w:rsidP="00222F44">
      <w:pPr>
        <w:spacing w:after="160" w:line="254" w:lineRule="auto"/>
        <w:jc w:val="both"/>
        <w:rPr>
          <w:rFonts w:ascii="Calibri" w:hAnsi="Calibri" w:cs="Calibri"/>
          <w:b/>
          <w:bCs/>
          <w:color w:val="000000"/>
          <w:sz w:val="24"/>
          <w:szCs w:val="24"/>
        </w:rPr>
      </w:pPr>
    </w:p>
    <w:p w14:paraId="73252A84" w14:textId="77777777" w:rsidR="00222F44" w:rsidRPr="007812F2" w:rsidRDefault="00222F44" w:rsidP="00222F44">
      <w:pPr>
        <w:spacing w:after="160" w:line="254" w:lineRule="auto"/>
        <w:jc w:val="both"/>
        <w:rPr>
          <w:rFonts w:eastAsia="Calibri"/>
          <w:b/>
          <w:bCs/>
          <w:sz w:val="20"/>
          <w:szCs w:val="20"/>
          <w:lang w:eastAsia="en-US"/>
        </w:rPr>
      </w:pPr>
      <w:r w:rsidRPr="007812F2">
        <w:rPr>
          <w:rFonts w:eastAsia="Calibri"/>
          <w:b/>
          <w:bCs/>
          <w:sz w:val="20"/>
          <w:szCs w:val="20"/>
          <w:lang w:eastAsia="en-US"/>
        </w:rPr>
        <w:t>Metadata</w:t>
      </w:r>
    </w:p>
    <w:p w14:paraId="73DCFC11"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This indicator measures the percentage of applications which have an initial decision being made within 1 working day of the application being received.</w:t>
      </w:r>
    </w:p>
    <w:p w14:paraId="7FBF0A96"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This measure provides useful and timely insight on policy critical issues such as vulnerability, poverty and inequality &amp; which will be increasingly important considering the cost of living crisis.</w:t>
      </w:r>
    </w:p>
    <w:p w14:paraId="5F062AC8" w14:textId="77777777" w:rsidR="00222F44" w:rsidRPr="007812F2" w:rsidRDefault="00222F44" w:rsidP="00222F44">
      <w:pPr>
        <w:spacing w:after="160" w:line="254" w:lineRule="auto"/>
        <w:jc w:val="both"/>
        <w:rPr>
          <w:color w:val="000000"/>
          <w:sz w:val="20"/>
          <w:szCs w:val="20"/>
        </w:rPr>
      </w:pPr>
      <w:r w:rsidRPr="007812F2">
        <w:rPr>
          <w:rFonts w:eastAsia="Calibri"/>
          <w:sz w:val="20"/>
          <w:szCs w:val="20"/>
          <w:lang w:eastAsia="en-US"/>
        </w:rPr>
        <w:t>Data for this indicator is collected from Scottish Welfare Fund statistics published by Scottish Government.</w:t>
      </w:r>
    </w:p>
    <w:p w14:paraId="0AA4121A" w14:textId="77777777" w:rsidR="00222F44" w:rsidRPr="007812F2" w:rsidRDefault="00222F44" w:rsidP="00222F44">
      <w:pPr>
        <w:spacing w:after="160" w:line="254" w:lineRule="auto"/>
        <w:jc w:val="both"/>
        <w:rPr>
          <w:b/>
          <w:bCs/>
          <w:color w:val="000000"/>
          <w:sz w:val="20"/>
          <w:szCs w:val="20"/>
        </w:rPr>
      </w:pPr>
      <w:bookmarkStart w:id="26" w:name="_Toc128044599"/>
      <w:r w:rsidRPr="007812F2">
        <w:rPr>
          <w:b/>
          <w:bCs/>
          <w:color w:val="000000"/>
          <w:sz w:val="20"/>
          <w:szCs w:val="20"/>
        </w:rPr>
        <w:t>Comments</w:t>
      </w:r>
    </w:p>
    <w:p w14:paraId="535721F2" w14:textId="3B654043" w:rsidR="00222F44"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Since 2019/20, the percentage of Crisis Grant decisions within one day has decreased. However, the family group average has decreased more substantially since 2019/20 meaning that although it was higher in 2019/20, Dundee’s percentage is now higher. However, the cost</w:t>
      </w:r>
      <w:r w:rsidR="00F327D1" w:rsidRPr="007812F2">
        <w:rPr>
          <w:rFonts w:eastAsia="Calibri"/>
          <w:sz w:val="20"/>
          <w:szCs w:val="20"/>
          <w:lang w:eastAsia="en-US"/>
        </w:rPr>
        <w:t>-</w:t>
      </w:r>
      <w:r w:rsidRPr="007812F2">
        <w:rPr>
          <w:rFonts w:eastAsia="Calibri"/>
          <w:sz w:val="20"/>
          <w:szCs w:val="20"/>
          <w:lang w:eastAsia="en-US"/>
        </w:rPr>
        <w:t>of</w:t>
      </w:r>
      <w:r w:rsidR="00F327D1" w:rsidRPr="007812F2">
        <w:rPr>
          <w:rFonts w:eastAsia="Calibri"/>
          <w:sz w:val="20"/>
          <w:szCs w:val="20"/>
          <w:lang w:eastAsia="en-US"/>
        </w:rPr>
        <w:t>-</w:t>
      </w:r>
      <w:r w:rsidRPr="007812F2">
        <w:rPr>
          <w:rFonts w:eastAsia="Calibri"/>
          <w:sz w:val="20"/>
          <w:szCs w:val="20"/>
          <w:lang w:eastAsia="en-US"/>
        </w:rPr>
        <w:t>living crisis requires that as many decisions are made within 1 day as possible.</w:t>
      </w:r>
    </w:p>
    <w:p w14:paraId="67C2EA3A" w14:textId="34A00B2F" w:rsidR="00755205" w:rsidRPr="007812F2" w:rsidRDefault="003A4501" w:rsidP="00222F44">
      <w:pPr>
        <w:spacing w:after="160" w:line="254" w:lineRule="auto"/>
        <w:jc w:val="both"/>
        <w:rPr>
          <w:rFonts w:eastAsia="Calibri"/>
          <w:sz w:val="20"/>
          <w:szCs w:val="20"/>
          <w:lang w:eastAsia="en-US"/>
        </w:rPr>
      </w:pPr>
      <w:r>
        <w:rPr>
          <w:rFonts w:eastAsia="Calibri"/>
          <w:sz w:val="20"/>
          <w:szCs w:val="20"/>
          <w:lang w:eastAsia="en-US"/>
        </w:rPr>
        <w:t xml:space="preserve">The LGBF National Overview report notes </w:t>
      </w:r>
      <w:r w:rsidR="003E0EE2">
        <w:rPr>
          <w:rFonts w:eastAsia="Calibri"/>
          <w:sz w:val="20"/>
          <w:szCs w:val="20"/>
          <w:lang w:eastAsia="en-US"/>
        </w:rPr>
        <w:t>that d</w:t>
      </w:r>
      <w:r w:rsidR="006B325E">
        <w:rPr>
          <w:rFonts w:eastAsia="Calibri"/>
          <w:sz w:val="20"/>
          <w:szCs w:val="20"/>
          <w:lang w:eastAsia="en-US"/>
        </w:rPr>
        <w:t xml:space="preserve">emand on Scottish Welfare Fund payments has grown significantly during </w:t>
      </w:r>
      <w:r>
        <w:rPr>
          <w:rFonts w:eastAsia="Calibri"/>
          <w:sz w:val="20"/>
          <w:szCs w:val="20"/>
          <w:lang w:eastAsia="en-US"/>
        </w:rPr>
        <w:t xml:space="preserve">recent years with demand continuing to increase. This sharp growth </w:t>
      </w:r>
      <w:r w:rsidR="003E0EE2">
        <w:rPr>
          <w:rFonts w:eastAsia="Calibri"/>
          <w:sz w:val="20"/>
          <w:szCs w:val="20"/>
          <w:lang w:eastAsia="en-US"/>
        </w:rPr>
        <w:t xml:space="preserve">has impacted on the speed </w:t>
      </w:r>
      <w:r w:rsidR="00FA675E">
        <w:rPr>
          <w:rFonts w:eastAsia="Calibri"/>
          <w:sz w:val="20"/>
          <w:szCs w:val="20"/>
          <w:lang w:eastAsia="en-US"/>
        </w:rPr>
        <w:t>in allocating grants.</w:t>
      </w:r>
      <w:r w:rsidR="009743AC">
        <w:rPr>
          <w:rFonts w:eastAsia="Calibri"/>
          <w:sz w:val="20"/>
          <w:szCs w:val="20"/>
          <w:lang w:eastAsia="en-US"/>
        </w:rPr>
        <w:t xml:space="preserve"> </w:t>
      </w:r>
      <w:r w:rsidR="00FA675E">
        <w:rPr>
          <w:rFonts w:eastAsia="Calibri"/>
          <w:sz w:val="20"/>
          <w:szCs w:val="20"/>
          <w:lang w:eastAsia="en-US"/>
        </w:rPr>
        <w:t xml:space="preserve">During the pandemic Council </w:t>
      </w:r>
      <w:r w:rsidR="00666A9A">
        <w:rPr>
          <w:rFonts w:eastAsia="Calibri"/>
          <w:sz w:val="20"/>
          <w:szCs w:val="20"/>
          <w:lang w:eastAsia="en-US"/>
        </w:rPr>
        <w:t xml:space="preserve">were </w:t>
      </w:r>
      <w:r w:rsidR="009743AC">
        <w:rPr>
          <w:rFonts w:eastAsia="Calibri"/>
          <w:sz w:val="20"/>
          <w:szCs w:val="20"/>
          <w:lang w:eastAsia="en-US"/>
        </w:rPr>
        <w:t>responsible</w:t>
      </w:r>
      <w:r w:rsidR="00666A9A">
        <w:rPr>
          <w:rFonts w:eastAsia="Calibri"/>
          <w:sz w:val="20"/>
          <w:szCs w:val="20"/>
          <w:lang w:eastAsia="en-US"/>
        </w:rPr>
        <w:t xml:space="preserve"> for processing applications f</w:t>
      </w:r>
      <w:r w:rsidR="009743AC">
        <w:rPr>
          <w:rFonts w:eastAsia="Calibri"/>
          <w:sz w:val="20"/>
          <w:szCs w:val="20"/>
          <w:lang w:eastAsia="en-US"/>
        </w:rPr>
        <w:t>or self-isolation grants affecting the capacity to deal with SWF payments. It is therefore notable that Dundee has maintained a level of speed above the average.</w:t>
      </w:r>
    </w:p>
    <w:p w14:paraId="50BE2B16"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To improve the current percentage of decisions within 1 day, one of the key actions of the Council Plan is to prioritise welfare support grants to children and families.</w:t>
      </w:r>
    </w:p>
    <w:p w14:paraId="2A87D398" w14:textId="03FC6039" w:rsidR="00222F44" w:rsidRPr="00222F44" w:rsidRDefault="00222F44" w:rsidP="00222F44">
      <w:pPr>
        <w:spacing w:after="160" w:line="254" w:lineRule="auto"/>
        <w:jc w:val="both"/>
        <w:rPr>
          <w:rFonts w:ascii="Calibri" w:eastAsia="Calibri" w:hAnsi="Calibri"/>
        </w:rPr>
      </w:pPr>
    </w:p>
    <w:p w14:paraId="04042BFA" w14:textId="77777777" w:rsidR="0042570C" w:rsidRPr="00222F44" w:rsidRDefault="0042570C" w:rsidP="00222F44">
      <w:pPr>
        <w:spacing w:after="160" w:line="254" w:lineRule="auto"/>
        <w:jc w:val="both"/>
        <w:rPr>
          <w:rFonts w:ascii="Calibri" w:eastAsia="Calibri" w:hAnsi="Calibri"/>
        </w:rPr>
      </w:pPr>
    </w:p>
    <w:p w14:paraId="37CD3793" w14:textId="77777777" w:rsidR="00222F44" w:rsidRPr="00222F44" w:rsidRDefault="00222F44" w:rsidP="00222F44">
      <w:pPr>
        <w:spacing w:after="160" w:line="254" w:lineRule="auto"/>
        <w:jc w:val="both"/>
        <w:rPr>
          <w:rFonts w:ascii="Calibri" w:eastAsia="Calibri" w:hAnsi="Calibri"/>
        </w:rPr>
      </w:pPr>
    </w:p>
    <w:p w14:paraId="56D9D592" w14:textId="77777777" w:rsidR="00222F44" w:rsidRPr="00222F44" w:rsidRDefault="00222F44" w:rsidP="00222F44">
      <w:pPr>
        <w:spacing w:after="160" w:line="254" w:lineRule="auto"/>
        <w:jc w:val="both"/>
        <w:rPr>
          <w:rFonts w:ascii="Calibri" w:eastAsia="Calibri" w:hAnsi="Calibri"/>
        </w:rPr>
      </w:pPr>
    </w:p>
    <w:p w14:paraId="7DE333B4" w14:textId="77777777" w:rsidR="00222F44" w:rsidRDefault="00222F44" w:rsidP="00222F44">
      <w:pPr>
        <w:spacing w:after="160" w:line="254" w:lineRule="auto"/>
        <w:jc w:val="both"/>
        <w:rPr>
          <w:rFonts w:ascii="Calibri" w:eastAsia="Calibri" w:hAnsi="Calibri"/>
        </w:rPr>
      </w:pPr>
    </w:p>
    <w:p w14:paraId="2961DA69" w14:textId="77777777" w:rsidR="003D4D9C" w:rsidRDefault="003D4D9C" w:rsidP="00222F44">
      <w:pPr>
        <w:spacing w:after="160" w:line="254" w:lineRule="auto"/>
        <w:jc w:val="both"/>
        <w:rPr>
          <w:rFonts w:ascii="Calibri" w:eastAsia="Calibri" w:hAnsi="Calibri"/>
        </w:rPr>
      </w:pPr>
    </w:p>
    <w:p w14:paraId="11B5C009" w14:textId="03D2AA67" w:rsidR="003D4D9C" w:rsidRPr="00222F44" w:rsidRDefault="003D4D9C" w:rsidP="00222F44">
      <w:pPr>
        <w:spacing w:after="160" w:line="254" w:lineRule="auto"/>
        <w:jc w:val="both"/>
        <w:rPr>
          <w:rFonts w:ascii="Calibri" w:eastAsia="Calibri" w:hAnsi="Calibri"/>
        </w:rPr>
      </w:pPr>
    </w:p>
    <w:p w14:paraId="061116C5" w14:textId="281654F9" w:rsidR="00222F44" w:rsidRDefault="00222F44" w:rsidP="00222F44">
      <w:pPr>
        <w:keepNext/>
        <w:keepLines/>
        <w:spacing w:before="40" w:line="254" w:lineRule="auto"/>
        <w:jc w:val="both"/>
        <w:outlineLvl w:val="1"/>
        <w:rPr>
          <w:b/>
          <w:bCs/>
        </w:rPr>
      </w:pPr>
      <w:bookmarkStart w:id="27" w:name="_Toc129783023"/>
      <w:r w:rsidRPr="007812F2">
        <w:rPr>
          <w:b/>
          <w:bCs/>
        </w:rPr>
        <w:lastRenderedPageBreak/>
        <w:t>Proportion of D</w:t>
      </w:r>
      <w:r w:rsidR="0042570C" w:rsidRPr="007812F2">
        <w:rPr>
          <w:b/>
          <w:bCs/>
        </w:rPr>
        <w:t xml:space="preserve">iscretionary Housing </w:t>
      </w:r>
      <w:r w:rsidRPr="007812F2">
        <w:rPr>
          <w:b/>
          <w:bCs/>
        </w:rPr>
        <w:t>P</w:t>
      </w:r>
      <w:r w:rsidR="0042570C" w:rsidRPr="007812F2">
        <w:rPr>
          <w:b/>
          <w:bCs/>
        </w:rPr>
        <w:t>ayment (</w:t>
      </w:r>
      <w:r w:rsidRPr="007812F2">
        <w:rPr>
          <w:b/>
          <w:bCs/>
        </w:rPr>
        <w:t>DHP</w:t>
      </w:r>
      <w:r w:rsidR="0042570C" w:rsidRPr="007812F2">
        <w:rPr>
          <w:b/>
          <w:bCs/>
        </w:rPr>
        <w:t>)</w:t>
      </w:r>
      <w:r w:rsidRPr="007812F2">
        <w:rPr>
          <w:b/>
          <w:bCs/>
        </w:rPr>
        <w:t xml:space="preserve"> Funding Spent</w:t>
      </w:r>
      <w:bookmarkEnd w:id="26"/>
      <w:bookmarkEnd w:id="27"/>
    </w:p>
    <w:p w14:paraId="0AA0CCAE" w14:textId="77777777" w:rsidR="00A25439" w:rsidRPr="007812F2" w:rsidRDefault="00A25439" w:rsidP="00222F44">
      <w:pPr>
        <w:keepNext/>
        <w:keepLines/>
        <w:spacing w:before="40" w:line="254" w:lineRule="auto"/>
        <w:jc w:val="both"/>
        <w:outlineLvl w:val="1"/>
        <w:rPr>
          <w:b/>
          <w:bCs/>
        </w:rPr>
      </w:pPr>
    </w:p>
    <w:tbl>
      <w:tblPr>
        <w:tblStyle w:val="GridTable5Dark-Accent1"/>
        <w:tblW w:w="9498" w:type="dxa"/>
        <w:tblLook w:val="04A0" w:firstRow="1" w:lastRow="0" w:firstColumn="1" w:lastColumn="0" w:noHBand="0" w:noVBand="1"/>
      </w:tblPr>
      <w:tblGrid>
        <w:gridCol w:w="2767"/>
        <w:gridCol w:w="1056"/>
        <w:gridCol w:w="1275"/>
        <w:gridCol w:w="1276"/>
        <w:gridCol w:w="1384"/>
        <w:gridCol w:w="175"/>
        <w:gridCol w:w="1565"/>
      </w:tblGrid>
      <w:tr w:rsidR="00222F44" w:rsidRPr="00222F44" w14:paraId="3E0388CC" w14:textId="77777777" w:rsidTr="2AE52F7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67" w:type="dxa"/>
            <w:noWrap/>
            <w:hideMark/>
          </w:tcPr>
          <w:p w14:paraId="58A32F79" w14:textId="77777777" w:rsidR="00222F44" w:rsidRPr="00A16A04" w:rsidRDefault="00222F44" w:rsidP="00222F44">
            <w:pPr>
              <w:rPr>
                <w:color w:val="FFFFFF"/>
                <w:sz w:val="20"/>
              </w:rPr>
            </w:pPr>
            <w:r w:rsidRPr="00A16A04">
              <w:rPr>
                <w:color w:val="FFFFFF"/>
                <w:sz w:val="20"/>
              </w:rPr>
              <w:t>Performance Indicator</w:t>
            </w:r>
          </w:p>
        </w:tc>
        <w:tc>
          <w:tcPr>
            <w:tcW w:w="1056" w:type="dxa"/>
            <w:noWrap/>
            <w:hideMark/>
          </w:tcPr>
          <w:p w14:paraId="07611FBC"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2020/21</w:t>
            </w:r>
          </w:p>
        </w:tc>
        <w:tc>
          <w:tcPr>
            <w:tcW w:w="1275" w:type="dxa"/>
            <w:noWrap/>
            <w:hideMark/>
          </w:tcPr>
          <w:p w14:paraId="06454FC3" w14:textId="77777777" w:rsidR="0042570C" w:rsidRPr="00A16A04" w:rsidRDefault="0042570C"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2021-22</w:t>
            </w:r>
          </w:p>
          <w:p w14:paraId="340B1C8E" w14:textId="6BC1D640"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On Target</w:t>
            </w:r>
          </w:p>
        </w:tc>
        <w:tc>
          <w:tcPr>
            <w:tcW w:w="1276" w:type="dxa"/>
            <w:noWrap/>
            <w:hideMark/>
          </w:tcPr>
          <w:p w14:paraId="29534256"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Benchmark</w:t>
            </w:r>
          </w:p>
        </w:tc>
        <w:tc>
          <w:tcPr>
            <w:tcW w:w="1384" w:type="dxa"/>
            <w:noWrap/>
            <w:hideMark/>
          </w:tcPr>
          <w:p w14:paraId="7A24B368"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Area for Improvement</w:t>
            </w:r>
          </w:p>
        </w:tc>
        <w:tc>
          <w:tcPr>
            <w:tcW w:w="1740" w:type="dxa"/>
            <w:gridSpan w:val="2"/>
            <w:noWrap/>
            <w:hideMark/>
          </w:tcPr>
          <w:p w14:paraId="6D0398A3"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Difference</w:t>
            </w:r>
          </w:p>
        </w:tc>
      </w:tr>
      <w:tr w:rsidR="00222F44" w:rsidRPr="00222F44" w14:paraId="62797BB6" w14:textId="77777777" w:rsidTr="2AE52F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67" w:type="dxa"/>
            <w:hideMark/>
          </w:tcPr>
          <w:p w14:paraId="28A3BD06" w14:textId="77777777" w:rsidR="00222F44" w:rsidRPr="00A16A04" w:rsidRDefault="00222F44" w:rsidP="00222F44">
            <w:pPr>
              <w:rPr>
                <w:b w:val="0"/>
                <w:color w:val="FFFFFF"/>
                <w:sz w:val="20"/>
              </w:rPr>
            </w:pPr>
            <w:r w:rsidRPr="00A16A04">
              <w:rPr>
                <w:b w:val="0"/>
                <w:color w:val="FFFFFF"/>
                <w:sz w:val="18"/>
              </w:rPr>
              <w:t>Proportion of DHP Funding Spent</w:t>
            </w:r>
          </w:p>
        </w:tc>
        <w:tc>
          <w:tcPr>
            <w:tcW w:w="1056" w:type="dxa"/>
            <w:noWrap/>
            <w:vAlign w:val="center"/>
            <w:hideMark/>
          </w:tcPr>
          <w:p w14:paraId="2C974A86" w14:textId="77777777"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16A04">
              <w:rPr>
                <w:color w:val="000000" w:themeColor="text1"/>
                <w:sz w:val="20"/>
              </w:rPr>
              <w:t>105.8</w:t>
            </w:r>
          </w:p>
        </w:tc>
        <w:tc>
          <w:tcPr>
            <w:tcW w:w="1275" w:type="dxa"/>
            <w:noWrap/>
            <w:vAlign w:val="center"/>
            <w:hideMark/>
          </w:tcPr>
          <w:p w14:paraId="4312CB20" w14:textId="77777777"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16A04">
              <w:rPr>
                <w:color w:val="000000" w:themeColor="text1"/>
                <w:sz w:val="20"/>
              </w:rPr>
              <w:t>102.5</w:t>
            </w:r>
          </w:p>
        </w:tc>
        <w:tc>
          <w:tcPr>
            <w:tcW w:w="1276" w:type="dxa"/>
            <w:noWrap/>
            <w:vAlign w:val="center"/>
            <w:hideMark/>
          </w:tcPr>
          <w:p w14:paraId="4307594D" w14:textId="539819F7" w:rsidR="00222F44" w:rsidRPr="00A16A04"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9</w:t>
            </w:r>
            <w:r w:rsidR="0C30DFFC" w:rsidRPr="2AE52F7C">
              <w:rPr>
                <w:color w:val="000000" w:themeColor="text1"/>
                <w:sz w:val="20"/>
                <w:szCs w:val="20"/>
              </w:rPr>
              <w:t>0.0</w:t>
            </w:r>
          </w:p>
        </w:tc>
        <w:tc>
          <w:tcPr>
            <w:tcW w:w="1559" w:type="dxa"/>
            <w:gridSpan w:val="2"/>
            <w:noWrap/>
            <w:vAlign w:val="center"/>
            <w:hideMark/>
          </w:tcPr>
          <w:p w14:paraId="0BF9AE2D" w14:textId="77777777"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565" w:type="dxa"/>
            <w:noWrap/>
            <w:vAlign w:val="center"/>
            <w:hideMark/>
          </w:tcPr>
          <w:p w14:paraId="049BA79A" w14:textId="7F710817" w:rsidR="00222F44" w:rsidRPr="00A16A04" w:rsidRDefault="0C30DFFC"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w:t>
            </w:r>
            <w:r w:rsidR="729AA350" w:rsidRPr="2AE52F7C">
              <w:rPr>
                <w:color w:val="000000" w:themeColor="text1"/>
                <w:sz w:val="20"/>
                <w:szCs w:val="20"/>
              </w:rPr>
              <w:t>4%</w:t>
            </w:r>
          </w:p>
        </w:tc>
      </w:tr>
    </w:tbl>
    <w:p w14:paraId="698BDADE" w14:textId="77777777" w:rsidR="00222F44" w:rsidRPr="00222F44" w:rsidRDefault="00222F44" w:rsidP="00222F44">
      <w:pPr>
        <w:spacing w:after="160" w:line="254" w:lineRule="auto"/>
        <w:jc w:val="both"/>
        <w:rPr>
          <w:rFonts w:ascii="Calibri" w:hAnsi="Calibri" w:cs="Calibri"/>
          <w:b/>
          <w:bCs/>
          <w:color w:val="000000"/>
          <w:sz w:val="24"/>
          <w:szCs w:val="24"/>
        </w:rPr>
      </w:pPr>
    </w:p>
    <w:p w14:paraId="35586A1D"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eastAsia="Calibri" w:hAnsi="Calibri"/>
          <w:noProof/>
          <w:lang w:eastAsia="en-US"/>
        </w:rPr>
        <w:drawing>
          <wp:inline distT="0" distB="0" distL="0" distR="0" wp14:anchorId="3D25178B" wp14:editId="4AF08F8B">
            <wp:extent cx="6113721" cy="2440940"/>
            <wp:effectExtent l="0" t="0" r="1905" b="0"/>
            <wp:docPr id="515" name="Chart 515">
              <a:extLst xmlns:a="http://schemas.openxmlformats.org/drawingml/2006/main">
                <a:ext uri="{FF2B5EF4-FFF2-40B4-BE49-F238E27FC236}">
                  <a16:creationId xmlns:a16="http://schemas.microsoft.com/office/drawing/2014/main" id="{00000000-0008-0000-03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EBB0DB"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50" behindDoc="0" locked="0" layoutInCell="1" allowOverlap="1" wp14:anchorId="0554E21F" wp14:editId="24737B48">
                <wp:simplePos x="0" y="0"/>
                <wp:positionH relativeFrom="margin">
                  <wp:align>center</wp:align>
                </wp:positionH>
                <wp:positionV relativeFrom="paragraph">
                  <wp:posOffset>7951</wp:posOffset>
                </wp:positionV>
                <wp:extent cx="4363778" cy="271779"/>
                <wp:effectExtent l="0" t="0" r="0" b="0"/>
                <wp:wrapNone/>
                <wp:docPr id="243" name="Group 243"/>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44"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05DBD1CC"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45" name="Text Box 245"/>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5D0C3FC5"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46"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39F75F67"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47" name="Straight Connector 247"/>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48" name="Straight Connector 248"/>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49" name="Straight Connector 249"/>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54E21F" id="Group 243" o:spid="_x0000_s1103" style="position:absolute;left:0;text-align:left;margin-left:0;margin-top:.65pt;width:343.6pt;height:21.4pt;z-index:251658250;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">
                <v:shape id="Text Box 2" o:spid="_x0000_s1104"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" stroked="f">
                  <v:textbox style="mso-fit-shape-to-text:t">
                    <w:txbxContent>
                      <w:p w14:paraId="05DBD1CC"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45" o:spid="_x0000_s1105"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14:paraId="5D0C3FC5"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106"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" stroked="f">
                  <v:textbox style="mso-fit-shape-to-text:t">
                    <w:txbxContent>
                      <w:p w14:paraId="39F75F67"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47" o:spid="_x0000_s1107"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" strokecolor="#3b3838" strokeweight="3pt">
                  <v:stroke joinstyle="miter"/>
                </v:line>
                <v:line id="Straight Connector 248" o:spid="_x0000_s1108"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" strokecolor="#3b3838" strokeweight="3pt">
                  <v:stroke dashstyle="dash" joinstyle="miter"/>
                </v:line>
                <v:line id="Straight Connector 249" o:spid="_x0000_s1109"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" strokecolor="#3b3838" strokeweight="3pt">
                  <v:stroke dashstyle="1 1" joinstyle="miter"/>
                </v:line>
                <w10:wrap anchorx="margin"/>
              </v:group>
            </w:pict>
          </mc:Fallback>
        </mc:AlternateContent>
      </w:r>
    </w:p>
    <w:p w14:paraId="3BEC7EA0" w14:textId="77777777" w:rsidR="00222F44" w:rsidRPr="007812F2" w:rsidRDefault="00222F44" w:rsidP="00222F44">
      <w:pPr>
        <w:spacing w:after="160" w:line="254" w:lineRule="auto"/>
        <w:jc w:val="both"/>
        <w:rPr>
          <w:rFonts w:eastAsia="Calibri"/>
          <w:b/>
          <w:bCs/>
          <w:sz w:val="20"/>
          <w:szCs w:val="20"/>
          <w:lang w:eastAsia="en-US"/>
        </w:rPr>
      </w:pPr>
      <w:r w:rsidRPr="007812F2">
        <w:rPr>
          <w:rFonts w:eastAsia="Calibri"/>
          <w:b/>
          <w:bCs/>
          <w:sz w:val="20"/>
          <w:szCs w:val="20"/>
          <w:lang w:eastAsia="en-US"/>
        </w:rPr>
        <w:t>Metadata</w:t>
      </w:r>
    </w:p>
    <w:p w14:paraId="7AC29B62"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This indicator measures the proportion of DHP funding for the year spent at year end.</w:t>
      </w:r>
    </w:p>
    <w:p w14:paraId="16D007F3"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This measure provides useful and timely insight on policy critical issues such as vulnerability, poverty and inequality &amp; which will be increasingly important considering the cost of living crisis.</w:t>
      </w:r>
    </w:p>
    <w:p w14:paraId="45CDA6CE" w14:textId="77777777" w:rsidR="00222F44" w:rsidRPr="007812F2" w:rsidRDefault="00222F44" w:rsidP="00222F44">
      <w:pPr>
        <w:spacing w:after="160" w:line="254" w:lineRule="auto"/>
        <w:jc w:val="both"/>
        <w:rPr>
          <w:rFonts w:eastAsia="Calibri"/>
          <w:sz w:val="20"/>
          <w:szCs w:val="20"/>
          <w:lang w:eastAsia="en-US"/>
        </w:rPr>
      </w:pPr>
      <w:r w:rsidRPr="007812F2">
        <w:rPr>
          <w:rFonts w:eastAsia="Calibri"/>
          <w:sz w:val="20"/>
          <w:szCs w:val="20"/>
          <w:lang w:eastAsia="en-US"/>
        </w:rPr>
        <w:t>Data for this indicator is collected from Scottish Welfare Fund statistics published by Scottish Government.</w:t>
      </w:r>
    </w:p>
    <w:p w14:paraId="7D850925" w14:textId="77777777" w:rsidR="00222F44" w:rsidRPr="007812F2" w:rsidRDefault="00222F44" w:rsidP="00222F44">
      <w:pPr>
        <w:spacing w:after="160" w:line="254" w:lineRule="auto"/>
        <w:jc w:val="both"/>
        <w:rPr>
          <w:b/>
          <w:bCs/>
          <w:color w:val="000000"/>
          <w:sz w:val="20"/>
          <w:szCs w:val="20"/>
        </w:rPr>
      </w:pPr>
      <w:r w:rsidRPr="007812F2">
        <w:rPr>
          <w:b/>
          <w:bCs/>
          <w:color w:val="000000"/>
          <w:sz w:val="20"/>
          <w:szCs w:val="20"/>
        </w:rPr>
        <w:t>Comments</w:t>
      </w:r>
    </w:p>
    <w:p w14:paraId="59C1D4A0" w14:textId="77777777" w:rsidR="0042570C" w:rsidRPr="007812F2" w:rsidRDefault="00222F44" w:rsidP="0042570C">
      <w:pPr>
        <w:spacing w:after="160" w:line="254" w:lineRule="auto"/>
        <w:jc w:val="both"/>
        <w:rPr>
          <w:rFonts w:eastAsia="Calibri"/>
          <w:sz w:val="20"/>
          <w:szCs w:val="20"/>
          <w:lang w:eastAsia="en-US"/>
        </w:rPr>
      </w:pPr>
      <w:r w:rsidRPr="007812F2">
        <w:rPr>
          <w:rFonts w:eastAsia="Calibri"/>
          <w:sz w:val="20"/>
          <w:szCs w:val="20"/>
          <w:lang w:eastAsia="en-US"/>
        </w:rPr>
        <w:t xml:space="preserve">As the graph above shows, Dundee City Council has </w:t>
      </w:r>
      <w:r w:rsidR="0042570C" w:rsidRPr="007812F2">
        <w:rPr>
          <w:rFonts w:eastAsia="Calibri"/>
          <w:sz w:val="20"/>
          <w:szCs w:val="20"/>
          <w:lang w:eastAsia="en-US"/>
        </w:rPr>
        <w:t>spent</w:t>
      </w:r>
      <w:r w:rsidRPr="007812F2">
        <w:rPr>
          <w:rFonts w:eastAsia="Calibri"/>
          <w:sz w:val="20"/>
          <w:szCs w:val="20"/>
          <w:lang w:eastAsia="en-US"/>
        </w:rPr>
        <w:t xml:space="preserve"> a consistently higher proportion of DHP Funding than both the family group average as well as the Scottish average, however, Dundee’s proportion has been decreasing since 2019/20 and as a result that it is becoming closer to the level of the family group average and the Scottish average.</w:t>
      </w:r>
      <w:r w:rsidR="0042570C" w:rsidRPr="007812F2">
        <w:rPr>
          <w:rFonts w:eastAsia="Calibri"/>
          <w:sz w:val="20"/>
          <w:szCs w:val="20"/>
          <w:lang w:eastAsia="en-US"/>
        </w:rPr>
        <w:t xml:space="preserve"> </w:t>
      </w:r>
    </w:p>
    <w:p w14:paraId="25B78A14" w14:textId="30E22A83" w:rsidR="0042570C" w:rsidRPr="0042570C" w:rsidRDefault="0042570C" w:rsidP="0042570C">
      <w:pPr>
        <w:spacing w:after="160" w:line="254" w:lineRule="auto"/>
        <w:jc w:val="both"/>
        <w:rPr>
          <w:rFonts w:eastAsia="Calibri"/>
          <w:sz w:val="20"/>
          <w:lang w:eastAsia="en-US"/>
        </w:rPr>
      </w:pPr>
      <w:r w:rsidRPr="007812F2">
        <w:rPr>
          <w:rFonts w:eastAsia="Calibri"/>
          <w:sz w:val="20"/>
          <w:szCs w:val="20"/>
          <w:lang w:eastAsia="en-US"/>
        </w:rPr>
        <w:t>One of the key actions of the Council Plan is to prioritise welfare support grants to children and families</w:t>
      </w:r>
      <w:r w:rsidRPr="0042570C">
        <w:rPr>
          <w:rFonts w:eastAsia="Calibri"/>
          <w:sz w:val="20"/>
          <w:lang w:eastAsia="en-US"/>
        </w:rPr>
        <w:t>.</w:t>
      </w:r>
    </w:p>
    <w:p w14:paraId="73BCC840" w14:textId="02B64667" w:rsidR="00222F44" w:rsidRPr="0042570C" w:rsidRDefault="00222F44" w:rsidP="00222F44">
      <w:pPr>
        <w:spacing w:after="160" w:line="254" w:lineRule="auto"/>
        <w:jc w:val="both"/>
        <w:rPr>
          <w:rFonts w:eastAsia="Calibri"/>
          <w:sz w:val="20"/>
          <w:lang w:eastAsia="en-US"/>
        </w:rPr>
      </w:pPr>
    </w:p>
    <w:p w14:paraId="2C5B2A2D" w14:textId="77777777" w:rsidR="00222F44" w:rsidRPr="00222F44" w:rsidRDefault="00222F44" w:rsidP="00222F44">
      <w:pPr>
        <w:spacing w:after="160" w:line="254" w:lineRule="auto"/>
        <w:jc w:val="both"/>
        <w:rPr>
          <w:rFonts w:ascii="Calibri" w:eastAsia="Calibri" w:hAnsi="Calibri"/>
          <w:lang w:eastAsia="en-US"/>
        </w:rPr>
      </w:pPr>
    </w:p>
    <w:p w14:paraId="406DBB9E" w14:textId="77777777" w:rsidR="00222F44" w:rsidRDefault="00222F44" w:rsidP="00222F44">
      <w:pPr>
        <w:spacing w:after="160" w:line="254" w:lineRule="auto"/>
        <w:jc w:val="both"/>
        <w:rPr>
          <w:rFonts w:ascii="Calibri" w:eastAsia="Calibri" w:hAnsi="Calibri"/>
          <w:lang w:eastAsia="en-US"/>
        </w:rPr>
      </w:pPr>
    </w:p>
    <w:p w14:paraId="1CBC7386" w14:textId="77777777" w:rsidR="003D4D9C" w:rsidRDefault="003D4D9C" w:rsidP="00222F44">
      <w:pPr>
        <w:spacing w:after="160" w:line="254" w:lineRule="auto"/>
        <w:jc w:val="both"/>
        <w:rPr>
          <w:rFonts w:ascii="Calibri" w:eastAsia="Calibri" w:hAnsi="Calibri"/>
          <w:lang w:eastAsia="en-US"/>
        </w:rPr>
      </w:pPr>
    </w:p>
    <w:p w14:paraId="5315715B" w14:textId="77777777" w:rsidR="003D4D9C" w:rsidRDefault="003D4D9C" w:rsidP="00222F44">
      <w:pPr>
        <w:spacing w:after="160" w:line="254" w:lineRule="auto"/>
        <w:jc w:val="both"/>
        <w:rPr>
          <w:rFonts w:ascii="Calibri" w:eastAsia="Calibri" w:hAnsi="Calibri"/>
          <w:lang w:eastAsia="en-US"/>
        </w:rPr>
      </w:pPr>
    </w:p>
    <w:p w14:paraId="426A835D" w14:textId="77777777" w:rsidR="003D4D9C" w:rsidRPr="00222F44" w:rsidRDefault="003D4D9C" w:rsidP="00222F44">
      <w:pPr>
        <w:spacing w:after="160" w:line="254" w:lineRule="auto"/>
        <w:jc w:val="both"/>
        <w:rPr>
          <w:rFonts w:ascii="Calibri" w:eastAsia="Calibri" w:hAnsi="Calibri"/>
          <w:lang w:eastAsia="en-US"/>
        </w:rPr>
      </w:pPr>
    </w:p>
    <w:p w14:paraId="4CC369E0" w14:textId="77777777" w:rsidR="00222F44" w:rsidRPr="00222F44" w:rsidRDefault="00222F44" w:rsidP="00222F44">
      <w:pPr>
        <w:spacing w:after="160" w:line="254" w:lineRule="auto"/>
        <w:jc w:val="both"/>
        <w:rPr>
          <w:rFonts w:ascii="Calibri" w:eastAsia="Calibri" w:hAnsi="Calibri"/>
          <w:lang w:eastAsia="en-US"/>
        </w:rPr>
      </w:pPr>
    </w:p>
    <w:p w14:paraId="7FC1892B" w14:textId="77777777" w:rsidR="00222F44" w:rsidRPr="00222F44" w:rsidRDefault="00222F44" w:rsidP="00222F44">
      <w:pPr>
        <w:spacing w:after="160" w:line="254" w:lineRule="auto"/>
        <w:jc w:val="both"/>
        <w:rPr>
          <w:rFonts w:ascii="Calibri" w:eastAsia="Calibri" w:hAnsi="Calibri"/>
          <w:lang w:eastAsia="en-US"/>
        </w:rPr>
      </w:pPr>
    </w:p>
    <w:p w14:paraId="3EB82BCF" w14:textId="77777777" w:rsidR="00222F44" w:rsidRPr="00222F44" w:rsidRDefault="00222F44" w:rsidP="00222F44">
      <w:pPr>
        <w:spacing w:after="160" w:line="254" w:lineRule="auto"/>
        <w:jc w:val="both"/>
        <w:rPr>
          <w:rFonts w:ascii="Calibri" w:eastAsia="Calibri" w:hAnsi="Calibri"/>
          <w:lang w:eastAsia="en-US"/>
        </w:rPr>
      </w:pPr>
    </w:p>
    <w:p w14:paraId="3A758156" w14:textId="77777777" w:rsidR="00222F44" w:rsidRPr="00222F44" w:rsidRDefault="00222F44" w:rsidP="00222F44">
      <w:pPr>
        <w:spacing w:after="160" w:line="254" w:lineRule="auto"/>
        <w:jc w:val="both"/>
        <w:rPr>
          <w:rFonts w:ascii="Calibri" w:eastAsia="Calibri" w:hAnsi="Calibri"/>
          <w:lang w:eastAsia="en-US"/>
        </w:rPr>
      </w:pPr>
    </w:p>
    <w:p w14:paraId="48EF919D" w14:textId="679065C8" w:rsidR="00222F44" w:rsidRDefault="00222F44" w:rsidP="00222F44">
      <w:pPr>
        <w:keepNext/>
        <w:keepLines/>
        <w:spacing w:before="40" w:line="254" w:lineRule="auto"/>
        <w:jc w:val="both"/>
        <w:outlineLvl w:val="1"/>
        <w:rPr>
          <w:b/>
          <w:bCs/>
        </w:rPr>
      </w:pPr>
      <w:bookmarkStart w:id="28" w:name="_Toc128044600"/>
      <w:bookmarkStart w:id="29" w:name="_Toc129783024"/>
      <w:r w:rsidRPr="00EC7542">
        <w:rPr>
          <w:b/>
          <w:bCs/>
        </w:rPr>
        <w:lastRenderedPageBreak/>
        <w:t>Proportion of S</w:t>
      </w:r>
      <w:r w:rsidR="0042570C" w:rsidRPr="00EC7542">
        <w:rPr>
          <w:b/>
          <w:bCs/>
        </w:rPr>
        <w:t xml:space="preserve">cottish </w:t>
      </w:r>
      <w:r w:rsidRPr="00EC7542">
        <w:rPr>
          <w:b/>
          <w:bCs/>
        </w:rPr>
        <w:t>W</w:t>
      </w:r>
      <w:r w:rsidR="0042570C" w:rsidRPr="00EC7542">
        <w:rPr>
          <w:b/>
          <w:bCs/>
        </w:rPr>
        <w:t xml:space="preserve">elfare </w:t>
      </w:r>
      <w:r w:rsidRPr="00EC7542">
        <w:rPr>
          <w:b/>
          <w:bCs/>
        </w:rPr>
        <w:t>F</w:t>
      </w:r>
      <w:r w:rsidR="0042570C" w:rsidRPr="00EC7542">
        <w:rPr>
          <w:b/>
          <w:bCs/>
        </w:rPr>
        <w:t>und</w:t>
      </w:r>
      <w:r w:rsidRPr="00EC7542">
        <w:rPr>
          <w:b/>
          <w:bCs/>
        </w:rPr>
        <w:t xml:space="preserve"> Budget Spent</w:t>
      </w:r>
      <w:bookmarkEnd w:id="28"/>
      <w:bookmarkEnd w:id="29"/>
    </w:p>
    <w:p w14:paraId="7DB97D61" w14:textId="77777777" w:rsidR="00A25439" w:rsidRPr="00EC7542" w:rsidRDefault="00A25439" w:rsidP="00222F44">
      <w:pPr>
        <w:keepNext/>
        <w:keepLines/>
        <w:spacing w:before="40" w:line="254" w:lineRule="auto"/>
        <w:jc w:val="both"/>
        <w:outlineLvl w:val="1"/>
        <w:rPr>
          <w:b/>
          <w:bCs/>
        </w:rPr>
      </w:pPr>
    </w:p>
    <w:tbl>
      <w:tblPr>
        <w:tblStyle w:val="GridTable5Dark-Accent1"/>
        <w:tblW w:w="9498" w:type="dxa"/>
        <w:tblLook w:val="04A0" w:firstRow="1" w:lastRow="0" w:firstColumn="1" w:lastColumn="0" w:noHBand="0" w:noVBand="1"/>
      </w:tblPr>
      <w:tblGrid>
        <w:gridCol w:w="2909"/>
        <w:gridCol w:w="980"/>
        <w:gridCol w:w="1175"/>
        <w:gridCol w:w="1452"/>
        <w:gridCol w:w="1384"/>
        <w:gridCol w:w="1598"/>
      </w:tblGrid>
      <w:tr w:rsidR="00222F44" w:rsidRPr="00222F44" w14:paraId="6848AB8B" w14:textId="77777777" w:rsidTr="2AE52F7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9B217EB" w14:textId="77777777" w:rsidR="00222F44" w:rsidRPr="00A16A04" w:rsidRDefault="00222F44" w:rsidP="00222F44">
            <w:pPr>
              <w:rPr>
                <w:color w:val="FFFFFF"/>
                <w:sz w:val="20"/>
              </w:rPr>
            </w:pPr>
            <w:r w:rsidRPr="00A16A04">
              <w:rPr>
                <w:color w:val="FFFFFF"/>
                <w:sz w:val="20"/>
              </w:rPr>
              <w:t>Performance Indicator</w:t>
            </w:r>
          </w:p>
        </w:tc>
        <w:tc>
          <w:tcPr>
            <w:tcW w:w="980" w:type="dxa"/>
            <w:noWrap/>
            <w:hideMark/>
          </w:tcPr>
          <w:p w14:paraId="304C4AB8"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2020/21</w:t>
            </w:r>
          </w:p>
        </w:tc>
        <w:tc>
          <w:tcPr>
            <w:tcW w:w="1175" w:type="dxa"/>
            <w:noWrap/>
            <w:hideMark/>
          </w:tcPr>
          <w:p w14:paraId="13D3942C" w14:textId="77777777" w:rsidR="00B5090E" w:rsidRPr="00A16A04" w:rsidRDefault="00B5090E"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2021-22</w:t>
            </w:r>
          </w:p>
          <w:p w14:paraId="79DB3F18" w14:textId="5FCE9915"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On Target</w:t>
            </w:r>
          </w:p>
        </w:tc>
        <w:tc>
          <w:tcPr>
            <w:tcW w:w="1452" w:type="dxa"/>
            <w:noWrap/>
            <w:hideMark/>
          </w:tcPr>
          <w:p w14:paraId="6B107C25"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Benchmark</w:t>
            </w:r>
          </w:p>
        </w:tc>
        <w:tc>
          <w:tcPr>
            <w:tcW w:w="1384" w:type="dxa"/>
            <w:noWrap/>
            <w:hideMark/>
          </w:tcPr>
          <w:p w14:paraId="72777E2A"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Area for Improvement</w:t>
            </w:r>
          </w:p>
        </w:tc>
        <w:tc>
          <w:tcPr>
            <w:tcW w:w="1598" w:type="dxa"/>
            <w:noWrap/>
            <w:hideMark/>
          </w:tcPr>
          <w:p w14:paraId="6D3012A8" w14:textId="77777777" w:rsidR="00222F44" w:rsidRPr="00A16A04" w:rsidRDefault="00222F44" w:rsidP="00222F4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6A04">
              <w:rPr>
                <w:b w:val="0"/>
                <w:color w:val="000000" w:themeColor="text1"/>
                <w:sz w:val="20"/>
              </w:rPr>
              <w:t>Difference</w:t>
            </w:r>
          </w:p>
        </w:tc>
      </w:tr>
      <w:tr w:rsidR="00222F44" w:rsidRPr="00222F44" w14:paraId="4FFA19A1" w14:textId="77777777" w:rsidTr="2AE52F7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09" w:type="dxa"/>
            <w:hideMark/>
          </w:tcPr>
          <w:p w14:paraId="46E9DEB8" w14:textId="77777777" w:rsidR="00222F44" w:rsidRPr="00A16A04" w:rsidRDefault="00222F44" w:rsidP="00222F44">
            <w:pPr>
              <w:rPr>
                <w:b w:val="0"/>
                <w:color w:val="FFFFFF"/>
                <w:sz w:val="20"/>
              </w:rPr>
            </w:pPr>
            <w:r w:rsidRPr="00A16A04">
              <w:rPr>
                <w:b w:val="0"/>
                <w:color w:val="FFFFFF"/>
                <w:sz w:val="20"/>
              </w:rPr>
              <w:t>Proportion of SWF Budget Spent</w:t>
            </w:r>
          </w:p>
        </w:tc>
        <w:tc>
          <w:tcPr>
            <w:tcW w:w="980" w:type="dxa"/>
            <w:noWrap/>
            <w:vAlign w:val="center"/>
            <w:hideMark/>
          </w:tcPr>
          <w:p w14:paraId="15120FEA" w14:textId="77777777"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16A04">
              <w:rPr>
                <w:color w:val="000000" w:themeColor="text1"/>
                <w:sz w:val="20"/>
              </w:rPr>
              <w:t>81.3</w:t>
            </w:r>
          </w:p>
        </w:tc>
        <w:tc>
          <w:tcPr>
            <w:tcW w:w="1175" w:type="dxa"/>
            <w:noWrap/>
            <w:vAlign w:val="center"/>
            <w:hideMark/>
          </w:tcPr>
          <w:p w14:paraId="70F93A07" w14:textId="77777777"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16A04">
              <w:rPr>
                <w:color w:val="000000" w:themeColor="text1"/>
                <w:sz w:val="20"/>
              </w:rPr>
              <w:t>128.6</w:t>
            </w:r>
          </w:p>
        </w:tc>
        <w:tc>
          <w:tcPr>
            <w:tcW w:w="1452" w:type="dxa"/>
            <w:noWrap/>
            <w:vAlign w:val="center"/>
            <w:hideMark/>
          </w:tcPr>
          <w:p w14:paraId="24341D53" w14:textId="3CC3D3A4" w:rsidR="00222F44" w:rsidRPr="00A16A04"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1</w:t>
            </w:r>
            <w:r w:rsidR="005D306A" w:rsidRPr="2AE52F7C">
              <w:rPr>
                <w:color w:val="000000" w:themeColor="text1"/>
                <w:sz w:val="20"/>
                <w:szCs w:val="20"/>
              </w:rPr>
              <w:t>06.8</w:t>
            </w:r>
          </w:p>
        </w:tc>
        <w:tc>
          <w:tcPr>
            <w:tcW w:w="1384" w:type="dxa"/>
            <w:noWrap/>
            <w:vAlign w:val="center"/>
            <w:hideMark/>
          </w:tcPr>
          <w:p w14:paraId="7E55B983" w14:textId="638D61D6" w:rsidR="00222F44" w:rsidRPr="00A16A04" w:rsidRDefault="00222F44"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598" w:type="dxa"/>
            <w:noWrap/>
            <w:vAlign w:val="center"/>
            <w:hideMark/>
          </w:tcPr>
          <w:p w14:paraId="39BAD7EB" w14:textId="253763CE" w:rsidR="00222F44" w:rsidRPr="00A16A04" w:rsidRDefault="729AA350" w:rsidP="2AE52F7C">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2AE52F7C">
              <w:rPr>
                <w:color w:val="000000" w:themeColor="text1"/>
                <w:sz w:val="20"/>
                <w:szCs w:val="20"/>
              </w:rPr>
              <w:t>2</w:t>
            </w:r>
            <w:r w:rsidR="1E781F64" w:rsidRPr="2AE52F7C">
              <w:rPr>
                <w:color w:val="000000" w:themeColor="text1"/>
                <w:sz w:val="20"/>
                <w:szCs w:val="20"/>
              </w:rPr>
              <w:t>0</w:t>
            </w:r>
            <w:r w:rsidRPr="2AE52F7C">
              <w:rPr>
                <w:color w:val="000000" w:themeColor="text1"/>
                <w:sz w:val="20"/>
                <w:szCs w:val="20"/>
              </w:rPr>
              <w:t>%</w:t>
            </w:r>
          </w:p>
        </w:tc>
      </w:tr>
    </w:tbl>
    <w:p w14:paraId="09F88C64" w14:textId="77777777" w:rsidR="00222F44" w:rsidRPr="00222F44" w:rsidRDefault="00222F44" w:rsidP="00222F44">
      <w:pPr>
        <w:spacing w:after="160" w:line="254" w:lineRule="auto"/>
        <w:jc w:val="both"/>
        <w:rPr>
          <w:rFonts w:ascii="Calibri" w:hAnsi="Calibri" w:cs="Calibri"/>
          <w:b/>
          <w:bCs/>
          <w:color w:val="000000"/>
          <w:sz w:val="24"/>
          <w:szCs w:val="24"/>
        </w:rPr>
      </w:pPr>
      <w:r w:rsidRPr="00222F44">
        <w:rPr>
          <w:rFonts w:ascii="Calibri" w:eastAsia="Calibri" w:hAnsi="Calibri"/>
          <w:noProof/>
          <w:lang w:eastAsia="en-US"/>
        </w:rPr>
        <w:drawing>
          <wp:inline distT="0" distB="0" distL="0" distR="0" wp14:anchorId="7D4D3F96" wp14:editId="12FE0986">
            <wp:extent cx="6209414" cy="2273935"/>
            <wp:effectExtent l="0" t="0" r="1270" b="0"/>
            <wp:docPr id="516" name="Chart 516">
              <a:extLst xmlns:a="http://schemas.openxmlformats.org/drawingml/2006/main">
                <a:ext uri="{FF2B5EF4-FFF2-40B4-BE49-F238E27FC236}">
                  <a16:creationId xmlns:a16="http://schemas.microsoft.com/office/drawing/2014/main" id="{00000000-0008-0000-0300-00002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4B5C90" w14:textId="58F7D5EF" w:rsidR="003D4D9C" w:rsidRDefault="003D4D9C" w:rsidP="00222F44">
      <w:pPr>
        <w:spacing w:after="160" w:line="254" w:lineRule="auto"/>
        <w:jc w:val="both"/>
        <w:rPr>
          <w:rFonts w:ascii="Calibri" w:hAnsi="Calibri" w:cs="Calibri"/>
          <w:b/>
          <w:bCs/>
          <w:color w:val="000000"/>
          <w:sz w:val="24"/>
          <w:szCs w:val="24"/>
        </w:rPr>
      </w:pPr>
      <w:r w:rsidRPr="00222F44">
        <w:rPr>
          <w:rFonts w:ascii="Calibri" w:hAnsi="Calibri" w:cs="Calibri"/>
          <w:b/>
          <w:bCs/>
          <w:noProof/>
          <w:color w:val="000000"/>
          <w:sz w:val="24"/>
          <w:szCs w:val="24"/>
        </w:rPr>
        <mc:AlternateContent>
          <mc:Choice Requires="wpg">
            <w:drawing>
              <wp:anchor distT="0" distB="0" distL="114300" distR="114300" simplePos="0" relativeHeight="251658251" behindDoc="0" locked="0" layoutInCell="1" allowOverlap="1" wp14:anchorId="23D4D87C" wp14:editId="36D71747">
                <wp:simplePos x="0" y="0"/>
                <wp:positionH relativeFrom="margin">
                  <wp:align>center</wp:align>
                </wp:positionH>
                <wp:positionV relativeFrom="paragraph">
                  <wp:posOffset>4201</wp:posOffset>
                </wp:positionV>
                <wp:extent cx="4363778" cy="271779"/>
                <wp:effectExtent l="0" t="0" r="0" b="0"/>
                <wp:wrapNone/>
                <wp:docPr id="250" name="Group 250"/>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51"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6213CF67"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wps:txbx>
                        <wps:bodyPr rot="0" vert="horz" wrap="square" lIns="91440" tIns="45720" rIns="91440" bIns="45720" anchor="t" anchorCtr="0">
                          <a:spAutoFit/>
                        </wps:bodyPr>
                      </wps:wsp>
                      <wps:wsp>
                        <wps:cNvPr id="252" name="Text Box 252"/>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2D088C38" w14:textId="77777777" w:rsidR="00222F44" w:rsidRPr="003D4D9C" w:rsidRDefault="00222F44" w:rsidP="00222F44">
                              <w:pPr>
                                <w:rPr>
                                  <w:rFonts w:ascii="Calibri" w:hAnsi="Calibri" w:cs="Calibri"/>
                                  <w:b/>
                                  <w:bCs/>
                                </w:rPr>
                              </w:pPr>
                              <w:r w:rsidRPr="003D4D9C">
                                <w:rPr>
                                  <w:rFonts w:ascii="Calibri" w:hAnsi="Calibri" w:cs="Calibri"/>
                                  <w:b/>
                                  <w:bCs/>
                                </w:rPr>
                                <w:t>Dundee</w:t>
                              </w:r>
                            </w:p>
                          </w:txbxContent>
                        </wps:txbx>
                        <wps:bodyPr rot="0" vert="horz" wrap="square" lIns="91440" tIns="45720" rIns="91440" bIns="45720" anchor="t" anchorCtr="0">
                          <a:spAutoFit/>
                        </wps:bodyPr>
                      </wps:wsp>
                      <wps:wsp>
                        <wps:cNvPr id="253"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3BF8061A"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wps:txbx>
                        <wps:bodyPr rot="0" vert="horz" wrap="square" lIns="91440" tIns="45720" rIns="91440" bIns="45720" anchor="t" anchorCtr="0">
                          <a:spAutoFit/>
                        </wps:bodyPr>
                      </wps:wsp>
                      <wps:wsp>
                        <wps:cNvPr id="254" name="Straight Connector 254"/>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55" name="Straight Connector 255"/>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56" name="Straight Connector 256"/>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3D4D87C" id="Group 250" o:spid="_x0000_s1110" style="position:absolute;left:0;text-align:left;margin-left:0;margin-top:.35pt;width:343.6pt;height:21.4pt;z-index:251658251;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">
                <v:shape id="Text Box 2" o:spid="_x0000_s1111"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" stroked="f">
                  <v:textbox style="mso-fit-shape-to-text:t">
                    <w:txbxContent>
                      <w:p w14:paraId="6213CF67" w14:textId="77777777" w:rsidR="00222F44" w:rsidRPr="003D4D9C" w:rsidRDefault="00222F44" w:rsidP="00222F44">
                        <w:pPr>
                          <w:rPr>
                            <w:rFonts w:ascii="Calibri" w:hAnsi="Calibri" w:cs="Calibri"/>
                            <w:b/>
                            <w:bCs/>
                          </w:rPr>
                        </w:pPr>
                        <w:r w:rsidRPr="003D4D9C">
                          <w:rPr>
                            <w:rFonts w:ascii="Calibri" w:hAnsi="Calibri" w:cs="Calibri"/>
                            <w:b/>
                            <w:bCs/>
                          </w:rPr>
                          <w:t>Family Group Median</w:t>
                        </w:r>
                      </w:p>
                    </w:txbxContent>
                  </v:textbox>
                </v:shape>
                <v:shape id="Text Box 252" o:spid="_x0000_s1112"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" stroked="f">
                  <v:textbox style="mso-fit-shape-to-text:t">
                    <w:txbxContent>
                      <w:p w14:paraId="2D088C38" w14:textId="77777777" w:rsidR="00222F44" w:rsidRPr="003D4D9C" w:rsidRDefault="00222F44" w:rsidP="00222F44">
                        <w:pPr>
                          <w:rPr>
                            <w:rFonts w:ascii="Calibri" w:hAnsi="Calibri" w:cs="Calibri"/>
                            <w:b/>
                            <w:bCs/>
                          </w:rPr>
                        </w:pPr>
                        <w:r w:rsidRPr="003D4D9C">
                          <w:rPr>
                            <w:rFonts w:ascii="Calibri" w:hAnsi="Calibri" w:cs="Calibri"/>
                            <w:b/>
                            <w:bCs/>
                          </w:rPr>
                          <w:t>Dundee</w:t>
                        </w:r>
                      </w:p>
                    </w:txbxContent>
                  </v:textbox>
                </v:shape>
                <v:shape id="Text Box 2" o:spid="_x0000_s1113"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" stroked="f">
                  <v:textbox style="mso-fit-shape-to-text:t">
                    <w:txbxContent>
                      <w:p w14:paraId="3BF8061A" w14:textId="77777777" w:rsidR="00222F44" w:rsidRPr="003D4D9C" w:rsidRDefault="00222F44" w:rsidP="00222F44">
                        <w:pPr>
                          <w:rPr>
                            <w:rFonts w:ascii="Calibri" w:hAnsi="Calibri" w:cs="Calibri"/>
                            <w:b/>
                            <w:bCs/>
                          </w:rPr>
                        </w:pPr>
                        <w:r w:rsidRPr="003D4D9C">
                          <w:rPr>
                            <w:rFonts w:ascii="Calibri" w:hAnsi="Calibri" w:cs="Calibri"/>
                            <w:b/>
                            <w:bCs/>
                          </w:rPr>
                          <w:t>Scotland</w:t>
                        </w:r>
                      </w:p>
                    </w:txbxContent>
                  </v:textbox>
                </v:shape>
                <v:line id="Straight Connector 254" o:spid="_x0000_s1114"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" strokecolor="#3b3838" strokeweight="3pt">
                  <v:stroke joinstyle="miter"/>
                </v:line>
                <v:line id="Straight Connector 255" o:spid="_x0000_s1115"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" strokecolor="#3b3838" strokeweight="3pt">
                  <v:stroke dashstyle="dash" joinstyle="miter"/>
                </v:line>
                <v:line id="Straight Connector 256" o:spid="_x0000_s1116"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" strokecolor="#3b3838" strokeweight="3pt">
                  <v:stroke dashstyle="1 1" joinstyle="miter"/>
                </v:line>
                <w10:wrap anchorx="margin"/>
              </v:group>
            </w:pict>
          </mc:Fallback>
        </mc:AlternateContent>
      </w:r>
    </w:p>
    <w:p w14:paraId="594B7D46" w14:textId="77777777" w:rsidR="00222F44" w:rsidRPr="00EC7542" w:rsidRDefault="00222F44" w:rsidP="00222F44">
      <w:pPr>
        <w:spacing w:after="160" w:line="254" w:lineRule="auto"/>
        <w:jc w:val="both"/>
        <w:rPr>
          <w:rFonts w:eastAsia="Calibri"/>
          <w:b/>
          <w:bCs/>
          <w:sz w:val="20"/>
          <w:szCs w:val="20"/>
          <w:lang w:eastAsia="en-US"/>
        </w:rPr>
      </w:pPr>
      <w:r w:rsidRPr="00EC7542">
        <w:rPr>
          <w:rFonts w:eastAsia="Calibri"/>
          <w:b/>
          <w:bCs/>
          <w:sz w:val="20"/>
          <w:szCs w:val="20"/>
          <w:lang w:eastAsia="en-US"/>
        </w:rPr>
        <w:t>Metadata</w:t>
      </w:r>
    </w:p>
    <w:p w14:paraId="4011BA33" w14:textId="77777777" w:rsidR="00222F44" w:rsidRPr="00EC7542" w:rsidRDefault="00222F44" w:rsidP="00222F44">
      <w:pPr>
        <w:spacing w:after="160" w:line="254" w:lineRule="auto"/>
        <w:jc w:val="both"/>
        <w:rPr>
          <w:rFonts w:eastAsia="Calibri"/>
          <w:sz w:val="20"/>
          <w:szCs w:val="20"/>
          <w:lang w:eastAsia="en-US"/>
        </w:rPr>
      </w:pPr>
      <w:r w:rsidRPr="00EC7542">
        <w:rPr>
          <w:rFonts w:eastAsia="Calibri"/>
          <w:sz w:val="20"/>
          <w:szCs w:val="20"/>
          <w:lang w:eastAsia="en-US"/>
        </w:rPr>
        <w:t>This indicator</w:t>
      </w:r>
      <w:r w:rsidRPr="00EC7542">
        <w:rPr>
          <w:rFonts w:eastAsia="Calibri"/>
          <w:b/>
          <w:sz w:val="20"/>
          <w:szCs w:val="20"/>
          <w:lang w:eastAsia="en-US"/>
        </w:rPr>
        <w:t xml:space="preserve"> </w:t>
      </w:r>
      <w:r w:rsidRPr="00EC7542">
        <w:rPr>
          <w:rFonts w:eastAsia="Calibri"/>
          <w:sz w:val="20"/>
          <w:szCs w:val="20"/>
          <w:lang w:eastAsia="en-US"/>
        </w:rPr>
        <w:t>measures</w:t>
      </w:r>
      <w:r w:rsidRPr="00EC7542">
        <w:rPr>
          <w:rFonts w:eastAsia="Calibri"/>
          <w:b/>
          <w:sz w:val="20"/>
          <w:szCs w:val="20"/>
          <w:lang w:eastAsia="en-US"/>
        </w:rPr>
        <w:t xml:space="preserve"> t</w:t>
      </w:r>
      <w:r w:rsidRPr="00EC7542">
        <w:rPr>
          <w:rFonts w:eastAsia="Calibri"/>
          <w:sz w:val="20"/>
          <w:szCs w:val="20"/>
          <w:lang w:eastAsia="en-US"/>
        </w:rPr>
        <w:t>he proportion of the budget set out for Scottish Welfare Fund spent at year end.</w:t>
      </w:r>
    </w:p>
    <w:p w14:paraId="03211338" w14:textId="77777777" w:rsidR="00222F44" w:rsidRPr="00EC7542" w:rsidRDefault="00222F44" w:rsidP="00222F44">
      <w:pPr>
        <w:spacing w:after="160" w:line="254" w:lineRule="auto"/>
        <w:jc w:val="both"/>
        <w:rPr>
          <w:rFonts w:eastAsia="Calibri"/>
          <w:sz w:val="20"/>
          <w:szCs w:val="20"/>
          <w:lang w:eastAsia="en-US"/>
        </w:rPr>
      </w:pPr>
      <w:r w:rsidRPr="00EC7542">
        <w:rPr>
          <w:rFonts w:eastAsia="Calibri"/>
          <w:sz w:val="20"/>
          <w:szCs w:val="20"/>
          <w:lang w:eastAsia="en-US"/>
        </w:rPr>
        <w:t>This measure provides useful and timely insight on policy critical issues such as vulnerability, poverty and inequality &amp; which will be increasingly important considering the cost of living crisis.</w:t>
      </w:r>
    </w:p>
    <w:p w14:paraId="26EAF2E8" w14:textId="77777777" w:rsidR="00222F44" w:rsidRPr="00EC7542" w:rsidRDefault="00222F44" w:rsidP="00222F44">
      <w:pPr>
        <w:spacing w:after="160" w:line="254" w:lineRule="auto"/>
        <w:jc w:val="both"/>
        <w:rPr>
          <w:rFonts w:eastAsia="Calibri"/>
          <w:sz w:val="20"/>
          <w:szCs w:val="20"/>
          <w:lang w:eastAsia="en-US"/>
        </w:rPr>
      </w:pPr>
      <w:r w:rsidRPr="00EC7542">
        <w:rPr>
          <w:rFonts w:eastAsia="Calibri"/>
          <w:sz w:val="20"/>
          <w:szCs w:val="20"/>
          <w:lang w:eastAsia="en-US"/>
        </w:rPr>
        <w:t>Data for this indicator is collected from Scottish Welfare Fund statistics published by Scottish Government.</w:t>
      </w:r>
    </w:p>
    <w:p w14:paraId="1E758487" w14:textId="77777777" w:rsidR="00222F44" w:rsidRPr="00EC7542" w:rsidRDefault="00222F44" w:rsidP="00222F44">
      <w:pPr>
        <w:spacing w:after="160" w:line="254" w:lineRule="auto"/>
        <w:jc w:val="both"/>
        <w:rPr>
          <w:b/>
          <w:bCs/>
          <w:color w:val="000000"/>
          <w:sz w:val="20"/>
          <w:szCs w:val="20"/>
        </w:rPr>
      </w:pPr>
      <w:r w:rsidRPr="00EC7542">
        <w:rPr>
          <w:b/>
          <w:bCs/>
          <w:color w:val="000000"/>
          <w:sz w:val="20"/>
          <w:szCs w:val="20"/>
        </w:rPr>
        <w:t>Comments</w:t>
      </w:r>
    </w:p>
    <w:p w14:paraId="1D69FC26" w14:textId="77777777" w:rsidR="00222F44" w:rsidRPr="00EC7542" w:rsidRDefault="00222F44" w:rsidP="00222F44">
      <w:pPr>
        <w:spacing w:after="160" w:line="254" w:lineRule="auto"/>
        <w:jc w:val="both"/>
        <w:rPr>
          <w:rFonts w:eastAsia="Calibri"/>
          <w:sz w:val="20"/>
          <w:szCs w:val="20"/>
          <w:lang w:eastAsia="en-US"/>
        </w:rPr>
      </w:pPr>
      <w:r w:rsidRPr="00EC7542">
        <w:rPr>
          <w:rFonts w:eastAsia="Calibri"/>
          <w:sz w:val="20"/>
          <w:szCs w:val="20"/>
          <w:lang w:eastAsia="en-US"/>
        </w:rPr>
        <w:t>As the graph above shows, Dundee City Council’s proportion of Scottish Welfare Fund spent mirrors the trend of the family group median and the Scottish median relatively closely, as well as staying at a relatively similar value.</w:t>
      </w:r>
    </w:p>
    <w:p w14:paraId="7FFF0F87" w14:textId="77777777" w:rsidR="00B5090E" w:rsidRPr="00EC7542" w:rsidRDefault="00B5090E" w:rsidP="00B5090E">
      <w:pPr>
        <w:spacing w:after="160" w:line="254" w:lineRule="auto"/>
        <w:jc w:val="both"/>
        <w:rPr>
          <w:rFonts w:eastAsia="Calibri"/>
          <w:sz w:val="20"/>
          <w:szCs w:val="20"/>
          <w:lang w:eastAsia="en-US"/>
        </w:rPr>
      </w:pPr>
      <w:r w:rsidRPr="00EC7542">
        <w:rPr>
          <w:rFonts w:eastAsia="Calibri"/>
          <w:sz w:val="20"/>
          <w:szCs w:val="20"/>
          <w:lang w:eastAsia="en-US"/>
        </w:rPr>
        <w:t>One of the key actions of the Council Plan is to prioritise welfare support grants to children and families.</w:t>
      </w:r>
    </w:p>
    <w:p w14:paraId="66412DE3" w14:textId="77777777" w:rsidR="00EB75AA" w:rsidRDefault="00EB75AA" w:rsidP="0093415B">
      <w:pPr>
        <w:spacing w:after="160" w:line="259" w:lineRule="auto"/>
        <w:rPr>
          <w:rFonts w:ascii="Calibri" w:eastAsia="Calibri" w:hAnsi="Calibri" w:cs="Times New Roman"/>
          <w:lang w:val="en-US" w:eastAsia="en-US"/>
        </w:rPr>
      </w:pPr>
    </w:p>
    <w:p w14:paraId="6F804311" w14:textId="77777777" w:rsidR="00EB75AA" w:rsidRDefault="00EB75AA" w:rsidP="0093415B">
      <w:pPr>
        <w:spacing w:after="160" w:line="259" w:lineRule="auto"/>
        <w:rPr>
          <w:rFonts w:ascii="Calibri" w:eastAsia="Calibri" w:hAnsi="Calibri" w:cs="Times New Roman"/>
          <w:lang w:val="en-US" w:eastAsia="en-US"/>
        </w:rPr>
      </w:pPr>
    </w:p>
    <w:p w14:paraId="1C1700D4" w14:textId="77777777" w:rsidR="00381558" w:rsidRDefault="00381558" w:rsidP="0093415B">
      <w:pPr>
        <w:spacing w:after="160" w:line="259" w:lineRule="auto"/>
        <w:rPr>
          <w:rFonts w:ascii="Calibri" w:eastAsia="Calibri" w:hAnsi="Calibri" w:cs="Times New Roman"/>
          <w:lang w:val="en-US" w:eastAsia="en-US"/>
        </w:rPr>
      </w:pPr>
    </w:p>
    <w:p w14:paraId="09C76E90" w14:textId="77777777" w:rsidR="00381558" w:rsidRDefault="00381558" w:rsidP="0093415B">
      <w:pPr>
        <w:spacing w:after="160" w:line="259" w:lineRule="auto"/>
        <w:rPr>
          <w:rFonts w:ascii="Calibri" w:eastAsia="Calibri" w:hAnsi="Calibri" w:cs="Times New Roman"/>
          <w:lang w:val="en-US" w:eastAsia="en-US"/>
        </w:rPr>
      </w:pPr>
    </w:p>
    <w:p w14:paraId="09223DFD" w14:textId="77777777" w:rsidR="00381558" w:rsidRDefault="00381558" w:rsidP="0093415B">
      <w:pPr>
        <w:spacing w:after="160" w:line="259" w:lineRule="auto"/>
        <w:rPr>
          <w:rFonts w:ascii="Calibri" w:eastAsia="Calibri" w:hAnsi="Calibri" w:cs="Times New Roman"/>
          <w:lang w:val="en-US" w:eastAsia="en-US"/>
        </w:rPr>
      </w:pPr>
    </w:p>
    <w:p w14:paraId="774443C9" w14:textId="77777777" w:rsidR="00381558" w:rsidRDefault="00381558" w:rsidP="0093415B">
      <w:pPr>
        <w:spacing w:after="160" w:line="259" w:lineRule="auto"/>
        <w:rPr>
          <w:rFonts w:ascii="Calibri" w:eastAsia="Calibri" w:hAnsi="Calibri" w:cs="Times New Roman"/>
          <w:lang w:val="en-US" w:eastAsia="en-US"/>
        </w:rPr>
      </w:pPr>
    </w:p>
    <w:p w14:paraId="4D2B2CF2" w14:textId="77777777" w:rsidR="00EC7542" w:rsidRDefault="00EC7542" w:rsidP="0093415B">
      <w:pPr>
        <w:spacing w:after="160" w:line="259" w:lineRule="auto"/>
        <w:rPr>
          <w:rFonts w:ascii="Calibri" w:eastAsia="Calibri" w:hAnsi="Calibri" w:cs="Times New Roman"/>
          <w:lang w:val="en-US" w:eastAsia="en-US"/>
        </w:rPr>
      </w:pPr>
    </w:p>
    <w:p w14:paraId="141AAB79" w14:textId="77777777" w:rsidR="00EC7542" w:rsidRDefault="00EC7542" w:rsidP="0093415B">
      <w:pPr>
        <w:spacing w:after="160" w:line="259" w:lineRule="auto"/>
        <w:rPr>
          <w:rFonts w:ascii="Calibri" w:eastAsia="Calibri" w:hAnsi="Calibri" w:cs="Times New Roman"/>
          <w:lang w:val="en-US" w:eastAsia="en-US"/>
        </w:rPr>
      </w:pPr>
    </w:p>
    <w:p w14:paraId="685AC684" w14:textId="77777777" w:rsidR="00381558" w:rsidRDefault="00381558" w:rsidP="0093415B">
      <w:pPr>
        <w:spacing w:after="160" w:line="259" w:lineRule="auto"/>
        <w:rPr>
          <w:rFonts w:ascii="Calibri" w:eastAsia="Calibri" w:hAnsi="Calibri" w:cs="Times New Roman"/>
          <w:lang w:val="en-US" w:eastAsia="en-US"/>
        </w:rPr>
      </w:pPr>
    </w:p>
    <w:p w14:paraId="7F8F602D" w14:textId="77777777" w:rsidR="00381558" w:rsidRDefault="00381558" w:rsidP="0093415B">
      <w:pPr>
        <w:spacing w:after="160" w:line="259" w:lineRule="auto"/>
        <w:rPr>
          <w:rFonts w:ascii="Calibri" w:eastAsia="Calibri" w:hAnsi="Calibri" w:cs="Times New Roman"/>
          <w:lang w:val="en-US" w:eastAsia="en-US"/>
        </w:rPr>
      </w:pPr>
    </w:p>
    <w:p w14:paraId="00815E26" w14:textId="77777777" w:rsidR="00381558" w:rsidRDefault="00381558" w:rsidP="0093415B">
      <w:pPr>
        <w:spacing w:after="160" w:line="259" w:lineRule="auto"/>
        <w:rPr>
          <w:rFonts w:ascii="Calibri" w:eastAsia="Calibri" w:hAnsi="Calibri" w:cs="Times New Roman"/>
          <w:lang w:val="en-US" w:eastAsia="en-US"/>
        </w:rPr>
      </w:pPr>
    </w:p>
    <w:p w14:paraId="22C27A1E" w14:textId="77777777" w:rsidR="00C214A4" w:rsidRDefault="00C214A4" w:rsidP="0093415B">
      <w:pPr>
        <w:spacing w:after="160" w:line="259" w:lineRule="auto"/>
        <w:rPr>
          <w:rFonts w:ascii="Calibri" w:eastAsia="Calibri" w:hAnsi="Calibri" w:cs="Times New Roman"/>
          <w:lang w:val="en-US" w:eastAsia="en-US"/>
        </w:rPr>
      </w:pPr>
    </w:p>
    <w:p w14:paraId="683E5C30" w14:textId="216CAC37" w:rsidR="00EC7542" w:rsidRDefault="00F30DE6" w:rsidP="00D26886">
      <w:pPr>
        <w:keepNext/>
        <w:keepLines/>
        <w:spacing w:before="240" w:line="254" w:lineRule="auto"/>
        <w:jc w:val="both"/>
        <w:outlineLvl w:val="0"/>
        <w:rPr>
          <w:b/>
          <w:bCs/>
        </w:rPr>
      </w:pPr>
      <w:r w:rsidRPr="00EC7542">
        <w:rPr>
          <w:b/>
          <w:bCs/>
        </w:rPr>
        <w:lastRenderedPageBreak/>
        <w:t>DELIVER INCLUSIVE ECONOMIC GROWTH</w:t>
      </w:r>
      <w:r>
        <w:rPr>
          <w:b/>
          <w:bCs/>
        </w:rPr>
        <w:t xml:space="preserve"> INDICATORS</w:t>
      </w:r>
    </w:p>
    <w:p w14:paraId="31DCCC5F" w14:textId="77777777" w:rsidR="00A25439" w:rsidRPr="00A25439" w:rsidRDefault="00A25439" w:rsidP="00A25439">
      <w:pPr>
        <w:pStyle w:val="NoSpacing"/>
      </w:pPr>
    </w:p>
    <w:tbl>
      <w:tblPr>
        <w:tblStyle w:val="GridTable5Dark-Accent1"/>
        <w:tblW w:w="10626" w:type="dxa"/>
        <w:tblLook w:val="04A0" w:firstRow="1" w:lastRow="0" w:firstColumn="1" w:lastColumn="0" w:noHBand="0" w:noVBand="1"/>
      </w:tblPr>
      <w:tblGrid>
        <w:gridCol w:w="3843"/>
        <w:gridCol w:w="222"/>
        <w:gridCol w:w="1061"/>
        <w:gridCol w:w="828"/>
        <w:gridCol w:w="1306"/>
        <w:gridCol w:w="1472"/>
        <w:gridCol w:w="1195"/>
        <w:gridCol w:w="683"/>
        <w:gridCol w:w="16"/>
      </w:tblGrid>
      <w:tr w:rsidR="0093415B" w:rsidRPr="0093415B" w14:paraId="37B75881" w14:textId="77777777" w:rsidTr="008A2CFF">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843" w:type="dxa"/>
            <w:noWrap/>
            <w:hideMark/>
          </w:tcPr>
          <w:p w14:paraId="00B7272E" w14:textId="77777777" w:rsidR="0093415B" w:rsidRPr="00EC7542" w:rsidRDefault="0093415B" w:rsidP="0093415B">
            <w:pPr>
              <w:rPr>
                <w:bCs w:val="0"/>
                <w:color w:val="000000"/>
                <w:sz w:val="20"/>
                <w:szCs w:val="20"/>
              </w:rPr>
            </w:pPr>
            <w:r w:rsidRPr="00EC7542">
              <w:rPr>
                <w:bCs w:val="0"/>
                <w:color w:val="000000"/>
                <w:sz w:val="20"/>
                <w:szCs w:val="20"/>
              </w:rPr>
              <w:t>Benchmark is Family Group Median</w:t>
            </w:r>
          </w:p>
        </w:tc>
        <w:tc>
          <w:tcPr>
            <w:tcW w:w="222" w:type="dxa"/>
          </w:tcPr>
          <w:p w14:paraId="66792A20" w14:textId="77777777" w:rsidR="000B2E20" w:rsidRPr="00EC7542" w:rsidRDefault="000B2E20" w:rsidP="0093415B">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p>
        </w:tc>
        <w:tc>
          <w:tcPr>
            <w:tcW w:w="6561" w:type="dxa"/>
            <w:gridSpan w:val="7"/>
            <w:hideMark/>
          </w:tcPr>
          <w:p w14:paraId="0D66B195" w14:textId="1C077DFE" w:rsidR="0093415B" w:rsidRPr="00EC7542" w:rsidRDefault="0093415B" w:rsidP="0093415B">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EC7542">
              <w:rPr>
                <w:bCs w:val="0"/>
                <w:color w:val="000000"/>
                <w:sz w:val="20"/>
                <w:szCs w:val="20"/>
              </w:rPr>
              <w:t>Deliver Inclusive Economic Growth</w:t>
            </w:r>
          </w:p>
        </w:tc>
      </w:tr>
      <w:tr w:rsidR="0093415B" w:rsidRPr="0093415B" w14:paraId="7915E378" w14:textId="44B9A448" w:rsidTr="008A2CFF">
        <w:trPr>
          <w:gridAfter w:val="1"/>
          <w:cnfStyle w:val="000000100000" w:firstRow="0" w:lastRow="0" w:firstColumn="0" w:lastColumn="0" w:oddVBand="0" w:evenVBand="0" w:oddHBand="1" w:evenHBand="0" w:firstRowFirstColumn="0" w:firstRowLastColumn="0" w:lastRowFirstColumn="0" w:lastRowLastColumn="0"/>
          <w:wAfter w:w="21" w:type="dxa"/>
          <w:trHeight w:val="54"/>
        </w:trPr>
        <w:tc>
          <w:tcPr>
            <w:cnfStyle w:val="001000000000" w:firstRow="0" w:lastRow="0" w:firstColumn="1" w:lastColumn="0" w:oddVBand="0" w:evenVBand="0" w:oddHBand="0" w:evenHBand="0" w:firstRowFirstColumn="0" w:firstRowLastColumn="0" w:lastRowFirstColumn="0" w:lastRowLastColumn="0"/>
            <w:tcW w:w="4065" w:type="dxa"/>
            <w:gridSpan w:val="2"/>
            <w:noWrap/>
            <w:hideMark/>
          </w:tcPr>
          <w:p w14:paraId="0FCB14C3" w14:textId="77777777" w:rsidR="0093415B" w:rsidRPr="00C214A4" w:rsidRDefault="0093415B" w:rsidP="0093415B">
            <w:pPr>
              <w:rPr>
                <w:color w:val="FFFFFF"/>
                <w:sz w:val="20"/>
                <w:szCs w:val="20"/>
              </w:rPr>
            </w:pPr>
            <w:r w:rsidRPr="00C214A4">
              <w:rPr>
                <w:color w:val="FFFFFF"/>
                <w:sz w:val="20"/>
                <w:szCs w:val="20"/>
              </w:rPr>
              <w:t>Performance Indicators</w:t>
            </w:r>
          </w:p>
        </w:tc>
        <w:tc>
          <w:tcPr>
            <w:tcW w:w="1061" w:type="dxa"/>
            <w:noWrap/>
            <w:hideMark/>
          </w:tcPr>
          <w:p w14:paraId="7CE827FF" w14:textId="0157E35B" w:rsidR="0093415B" w:rsidRPr="00C214A4" w:rsidRDefault="00894A43" w:rsidP="0047333B">
            <w:pPr>
              <w:jc w:val="center"/>
              <w:cnfStyle w:val="000000100000" w:firstRow="0" w:lastRow="0" w:firstColumn="0" w:lastColumn="0" w:oddVBand="0" w:evenVBand="0" w:oddHBand="1" w:evenHBand="0" w:firstRowFirstColumn="0" w:firstRowLastColumn="0" w:lastRowFirstColumn="0" w:lastRowLastColumn="0"/>
              <w:rPr>
                <w:b/>
                <w:color w:val="FFFFFF"/>
                <w:sz w:val="20"/>
                <w:szCs w:val="20"/>
              </w:rPr>
            </w:pPr>
            <w:r w:rsidRPr="00C214A4">
              <w:rPr>
                <w:b/>
                <w:color w:val="000000" w:themeColor="text1"/>
                <w:sz w:val="20"/>
                <w:szCs w:val="20"/>
              </w:rPr>
              <w:t>Previous Years</w:t>
            </w:r>
          </w:p>
        </w:tc>
        <w:tc>
          <w:tcPr>
            <w:tcW w:w="823" w:type="dxa"/>
            <w:noWrap/>
            <w:hideMark/>
          </w:tcPr>
          <w:p w14:paraId="71535373" w14:textId="2B3AFCBD"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b/>
                <w:color w:val="00B050"/>
                <w:sz w:val="20"/>
                <w:szCs w:val="20"/>
              </w:rPr>
            </w:pPr>
            <w:r w:rsidRPr="00C214A4">
              <w:rPr>
                <w:b/>
                <w:color w:val="00B050"/>
                <w:sz w:val="20"/>
                <w:szCs w:val="20"/>
              </w:rPr>
              <w:t>On Target</w:t>
            </w:r>
          </w:p>
        </w:tc>
        <w:tc>
          <w:tcPr>
            <w:tcW w:w="1306" w:type="dxa"/>
            <w:noWrap/>
            <w:hideMark/>
          </w:tcPr>
          <w:p w14:paraId="24B55FAF" w14:textId="77777777"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b/>
                <w:color w:val="002060"/>
                <w:sz w:val="20"/>
                <w:szCs w:val="20"/>
              </w:rPr>
            </w:pPr>
            <w:r w:rsidRPr="00C214A4">
              <w:rPr>
                <w:b/>
                <w:color w:val="002060"/>
                <w:sz w:val="20"/>
                <w:szCs w:val="20"/>
              </w:rPr>
              <w:t>Benchmark</w:t>
            </w:r>
          </w:p>
        </w:tc>
        <w:tc>
          <w:tcPr>
            <w:tcW w:w="1472" w:type="dxa"/>
            <w:noWrap/>
            <w:hideMark/>
          </w:tcPr>
          <w:p w14:paraId="5D248E9F" w14:textId="34B886E3"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214A4">
              <w:rPr>
                <w:b/>
                <w:color w:val="FF0000"/>
                <w:sz w:val="20"/>
                <w:szCs w:val="20"/>
              </w:rPr>
              <w:t xml:space="preserve">Area for </w:t>
            </w:r>
            <w:r w:rsidR="65C270B8" w:rsidRPr="00C214A4">
              <w:rPr>
                <w:b/>
                <w:color w:val="FF0000"/>
                <w:sz w:val="20"/>
                <w:szCs w:val="20"/>
              </w:rPr>
              <w:t>Improvement</w:t>
            </w:r>
          </w:p>
        </w:tc>
        <w:tc>
          <w:tcPr>
            <w:tcW w:w="1195" w:type="dxa"/>
            <w:noWrap/>
            <w:hideMark/>
          </w:tcPr>
          <w:p w14:paraId="5E803FA1" w14:textId="77777777" w:rsidR="0093415B" w:rsidRPr="00EC7542" w:rsidRDefault="0093415B" w:rsidP="0047333B">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C7542">
              <w:rPr>
                <w:b/>
                <w:bCs/>
                <w:sz w:val="20"/>
                <w:szCs w:val="20"/>
              </w:rPr>
              <w:t>Difference</w:t>
            </w:r>
          </w:p>
        </w:tc>
        <w:tc>
          <w:tcPr>
            <w:tcW w:w="683" w:type="dxa"/>
          </w:tcPr>
          <w:p w14:paraId="50A1F573" w14:textId="6574A10B" w:rsidR="000B2E20" w:rsidRDefault="000B2E20" w:rsidP="0047333B">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Lead</w:t>
            </w:r>
          </w:p>
        </w:tc>
      </w:tr>
      <w:tr w:rsidR="0093415B" w:rsidRPr="0093415B" w14:paraId="310DA511" w14:textId="67026DA0" w:rsidTr="008A2CFF">
        <w:trPr>
          <w:gridAfter w:val="1"/>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57C46695" w14:textId="393396C8" w:rsidR="0093415B" w:rsidRPr="00C214A4" w:rsidRDefault="741C5DD6" w:rsidP="0093415B">
            <w:pPr>
              <w:rPr>
                <w:b w:val="0"/>
                <w:bCs w:val="0"/>
                <w:color w:val="FFFFFF"/>
                <w:sz w:val="20"/>
                <w:szCs w:val="20"/>
              </w:rPr>
            </w:pPr>
            <w:r w:rsidRPr="2AE52F7C">
              <w:rPr>
                <w:b w:val="0"/>
                <w:bCs w:val="0"/>
                <w:sz w:val="20"/>
                <w:szCs w:val="20"/>
              </w:rPr>
              <w:t xml:space="preserve">Participation rate for 16-19 year olds </w:t>
            </w:r>
            <w:r w:rsidR="49EA0192" w:rsidRPr="2AE52F7C">
              <w:rPr>
                <w:b w:val="0"/>
                <w:bCs w:val="0"/>
                <w:sz w:val="20"/>
                <w:szCs w:val="20"/>
              </w:rPr>
              <w:t>(%)</w:t>
            </w:r>
          </w:p>
        </w:tc>
        <w:tc>
          <w:tcPr>
            <w:tcW w:w="1061" w:type="dxa"/>
            <w:noWrap/>
            <w:vAlign w:val="center"/>
          </w:tcPr>
          <w:p w14:paraId="24A042DD" w14:textId="7C2F57D0"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89.9</w:t>
            </w:r>
          </w:p>
        </w:tc>
        <w:tc>
          <w:tcPr>
            <w:tcW w:w="823" w:type="dxa"/>
            <w:noWrap/>
            <w:vAlign w:val="center"/>
          </w:tcPr>
          <w:p w14:paraId="3331DEDE" w14:textId="6CEA63B4"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6" w:type="dxa"/>
            <w:noWrap/>
            <w:vAlign w:val="center"/>
          </w:tcPr>
          <w:p w14:paraId="1B3FC889" w14:textId="3F48BEBF"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91.0</w:t>
            </w:r>
          </w:p>
        </w:tc>
        <w:tc>
          <w:tcPr>
            <w:tcW w:w="1472" w:type="dxa"/>
            <w:noWrap/>
            <w:vAlign w:val="center"/>
          </w:tcPr>
          <w:p w14:paraId="78FCFA18" w14:textId="64CA8CB6"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89.4</w:t>
            </w:r>
          </w:p>
        </w:tc>
        <w:tc>
          <w:tcPr>
            <w:tcW w:w="1195" w:type="dxa"/>
            <w:noWrap/>
            <w:vAlign w:val="center"/>
          </w:tcPr>
          <w:p w14:paraId="1C13721E" w14:textId="17737886"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2%</w:t>
            </w:r>
          </w:p>
        </w:tc>
        <w:tc>
          <w:tcPr>
            <w:tcW w:w="683" w:type="dxa"/>
            <w:vAlign w:val="center"/>
          </w:tcPr>
          <w:p w14:paraId="1A45A589" w14:textId="2161DB61"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2D0AD3BB" w14:textId="2C8F94A2" w:rsidTr="008A2CFF">
        <w:trPr>
          <w:gridAfter w:val="1"/>
          <w:cnfStyle w:val="000000100000" w:firstRow="0" w:lastRow="0" w:firstColumn="0" w:lastColumn="0" w:oddVBand="0" w:evenVBand="0" w:oddHBand="1" w:evenHBand="0" w:firstRowFirstColumn="0" w:firstRowLastColumn="0" w:lastRowFirstColumn="0" w:lastRowLastColumn="0"/>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7382518B" w14:textId="1088B7BC" w:rsidR="0093415B" w:rsidRPr="00C214A4" w:rsidRDefault="0093415B" w:rsidP="0093415B">
            <w:pPr>
              <w:rPr>
                <w:b w:val="0"/>
                <w:color w:val="FFFFFF"/>
                <w:sz w:val="20"/>
                <w:szCs w:val="20"/>
              </w:rPr>
            </w:pPr>
            <w:r w:rsidRPr="00C214A4">
              <w:rPr>
                <w:b w:val="0"/>
                <w:color w:val="FFFFFF"/>
                <w:sz w:val="20"/>
                <w:szCs w:val="20"/>
              </w:rPr>
              <w:t>% of procurement spend spent on local enterprises</w:t>
            </w:r>
          </w:p>
        </w:tc>
        <w:tc>
          <w:tcPr>
            <w:tcW w:w="1061" w:type="dxa"/>
            <w:noWrap/>
            <w:vAlign w:val="center"/>
          </w:tcPr>
          <w:p w14:paraId="697F2F90" w14:textId="67FD6C3B"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37.5</w:t>
            </w:r>
          </w:p>
        </w:tc>
        <w:tc>
          <w:tcPr>
            <w:tcW w:w="823" w:type="dxa"/>
            <w:noWrap/>
            <w:vAlign w:val="center"/>
          </w:tcPr>
          <w:p w14:paraId="4F50A112" w14:textId="002DF179"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36.0</w:t>
            </w:r>
          </w:p>
        </w:tc>
        <w:tc>
          <w:tcPr>
            <w:tcW w:w="1306" w:type="dxa"/>
            <w:noWrap/>
            <w:vAlign w:val="center"/>
          </w:tcPr>
          <w:p w14:paraId="63400FBF" w14:textId="7D9560DB"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31.9</w:t>
            </w:r>
          </w:p>
        </w:tc>
        <w:tc>
          <w:tcPr>
            <w:tcW w:w="1472" w:type="dxa"/>
            <w:noWrap/>
            <w:vAlign w:val="center"/>
          </w:tcPr>
          <w:p w14:paraId="2BA8F4EB" w14:textId="6A6E805D"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195" w:type="dxa"/>
            <w:noWrap/>
            <w:vAlign w:val="center"/>
          </w:tcPr>
          <w:p w14:paraId="0BC8AFBE" w14:textId="66B1B0B6"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13%</w:t>
            </w:r>
          </w:p>
        </w:tc>
        <w:tc>
          <w:tcPr>
            <w:tcW w:w="683" w:type="dxa"/>
            <w:vAlign w:val="center"/>
          </w:tcPr>
          <w:p w14:paraId="0DEE2198" w14:textId="5AEE80D4" w:rsidR="000B2E20" w:rsidRDefault="000B2E20"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CS</w:t>
            </w:r>
          </w:p>
        </w:tc>
      </w:tr>
      <w:tr w:rsidR="0093415B" w:rsidRPr="0093415B" w14:paraId="35B92E09" w14:textId="40221C2E" w:rsidTr="008A2CFF">
        <w:trPr>
          <w:gridAfter w:val="1"/>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13698042" w14:textId="49D527C8" w:rsidR="0093415B" w:rsidRPr="00C214A4" w:rsidRDefault="0093415B" w:rsidP="0093415B">
            <w:pPr>
              <w:rPr>
                <w:b w:val="0"/>
                <w:color w:val="FFFFFF"/>
                <w:sz w:val="20"/>
                <w:szCs w:val="20"/>
              </w:rPr>
            </w:pPr>
            <w:r w:rsidRPr="00C214A4">
              <w:rPr>
                <w:b w:val="0"/>
                <w:color w:val="FFFFFF"/>
                <w:sz w:val="20"/>
                <w:szCs w:val="20"/>
              </w:rPr>
              <w:t>Claimant Count as a % of 16-24 Population</w:t>
            </w:r>
          </w:p>
        </w:tc>
        <w:tc>
          <w:tcPr>
            <w:tcW w:w="1061" w:type="dxa"/>
            <w:noWrap/>
            <w:vAlign w:val="center"/>
          </w:tcPr>
          <w:p w14:paraId="516A16DA" w14:textId="1164128E"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7.3</w:t>
            </w:r>
          </w:p>
        </w:tc>
        <w:tc>
          <w:tcPr>
            <w:tcW w:w="823" w:type="dxa"/>
            <w:noWrap/>
            <w:vAlign w:val="center"/>
          </w:tcPr>
          <w:p w14:paraId="6DFB8FD8" w14:textId="3EC17BA4"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6" w:type="dxa"/>
            <w:noWrap/>
            <w:vAlign w:val="center"/>
          </w:tcPr>
          <w:p w14:paraId="66CA4BD3" w14:textId="47287E78"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4.2</w:t>
            </w:r>
          </w:p>
        </w:tc>
        <w:tc>
          <w:tcPr>
            <w:tcW w:w="1472" w:type="dxa"/>
            <w:noWrap/>
            <w:vAlign w:val="center"/>
          </w:tcPr>
          <w:p w14:paraId="79CBCF51" w14:textId="778893DD"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4.3</w:t>
            </w:r>
          </w:p>
        </w:tc>
        <w:tc>
          <w:tcPr>
            <w:tcW w:w="1195" w:type="dxa"/>
            <w:noWrap/>
            <w:vAlign w:val="center"/>
          </w:tcPr>
          <w:p w14:paraId="1ADD4552" w14:textId="43E366E6"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2%</w:t>
            </w:r>
          </w:p>
        </w:tc>
        <w:tc>
          <w:tcPr>
            <w:tcW w:w="683" w:type="dxa"/>
            <w:vAlign w:val="center"/>
          </w:tcPr>
          <w:p w14:paraId="18143DFF" w14:textId="1642CA95"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357BBC61" w14:textId="4AEFABB5" w:rsidTr="008A2CFF">
        <w:trPr>
          <w:gridAfter w:val="1"/>
          <w:cnfStyle w:val="000000100000" w:firstRow="0" w:lastRow="0" w:firstColumn="0" w:lastColumn="0" w:oddVBand="0" w:evenVBand="0" w:oddHBand="1" w:evenHBand="0" w:firstRowFirstColumn="0" w:firstRowLastColumn="0" w:lastRowFirstColumn="0" w:lastRowLastColumn="0"/>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1C27E18B" w14:textId="2BE0C325" w:rsidR="0093415B" w:rsidRPr="00C214A4" w:rsidRDefault="0093415B" w:rsidP="0093415B">
            <w:pPr>
              <w:rPr>
                <w:b w:val="0"/>
                <w:color w:val="FFFFFF"/>
                <w:sz w:val="20"/>
                <w:szCs w:val="20"/>
              </w:rPr>
            </w:pPr>
            <w:r w:rsidRPr="00C214A4">
              <w:rPr>
                <w:b w:val="0"/>
                <w:color w:val="FFFFFF"/>
                <w:sz w:val="20"/>
                <w:szCs w:val="20"/>
              </w:rPr>
              <w:t>Claimant Count as a % of Working Age Population</w:t>
            </w:r>
          </w:p>
        </w:tc>
        <w:tc>
          <w:tcPr>
            <w:tcW w:w="1061" w:type="dxa"/>
            <w:noWrap/>
            <w:vAlign w:val="center"/>
          </w:tcPr>
          <w:p w14:paraId="410455E8" w14:textId="68AB3828"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6.9</w:t>
            </w:r>
          </w:p>
        </w:tc>
        <w:tc>
          <w:tcPr>
            <w:tcW w:w="823" w:type="dxa"/>
            <w:noWrap/>
            <w:vAlign w:val="center"/>
          </w:tcPr>
          <w:p w14:paraId="5E6078E6" w14:textId="77559261"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06" w:type="dxa"/>
            <w:noWrap/>
            <w:vAlign w:val="center"/>
          </w:tcPr>
          <w:p w14:paraId="360B04AB" w14:textId="0B964EF2"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4.0</w:t>
            </w:r>
          </w:p>
        </w:tc>
        <w:tc>
          <w:tcPr>
            <w:tcW w:w="1472" w:type="dxa"/>
            <w:noWrap/>
            <w:vAlign w:val="center"/>
          </w:tcPr>
          <w:p w14:paraId="5FBEEA49" w14:textId="205F496C"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4.6</w:t>
            </w:r>
          </w:p>
        </w:tc>
        <w:tc>
          <w:tcPr>
            <w:tcW w:w="1195" w:type="dxa"/>
            <w:noWrap/>
            <w:vAlign w:val="center"/>
          </w:tcPr>
          <w:p w14:paraId="3A2EEE60" w14:textId="5BBA5C4A"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13%</w:t>
            </w:r>
          </w:p>
        </w:tc>
        <w:tc>
          <w:tcPr>
            <w:tcW w:w="683" w:type="dxa"/>
            <w:vAlign w:val="center"/>
          </w:tcPr>
          <w:p w14:paraId="66645AC6" w14:textId="2C852DEF" w:rsidR="000B2E20" w:rsidRDefault="000B2E20"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636D66AB" w14:textId="770D666B" w:rsidTr="008A2CFF">
        <w:trPr>
          <w:gridAfter w:val="1"/>
          <w:wAfter w:w="21" w:type="dxa"/>
          <w:trHeight w:val="161"/>
        </w:trPr>
        <w:tc>
          <w:tcPr>
            <w:cnfStyle w:val="001000000000" w:firstRow="0" w:lastRow="0" w:firstColumn="1" w:lastColumn="0" w:oddVBand="0" w:evenVBand="0" w:oddHBand="0" w:evenHBand="0" w:firstRowFirstColumn="0" w:firstRowLastColumn="0" w:lastRowFirstColumn="0" w:lastRowLastColumn="0"/>
            <w:tcW w:w="4065" w:type="dxa"/>
            <w:gridSpan w:val="2"/>
          </w:tcPr>
          <w:p w14:paraId="010F5D70" w14:textId="0AE8C3F0" w:rsidR="0093415B" w:rsidRPr="00C214A4" w:rsidRDefault="0093415B" w:rsidP="0093415B">
            <w:pPr>
              <w:rPr>
                <w:b w:val="0"/>
                <w:color w:val="FFFFFF"/>
                <w:sz w:val="20"/>
                <w:szCs w:val="20"/>
              </w:rPr>
            </w:pPr>
            <w:r w:rsidRPr="00C214A4">
              <w:rPr>
                <w:b w:val="0"/>
                <w:color w:val="FFFFFF"/>
                <w:sz w:val="20"/>
                <w:szCs w:val="20"/>
              </w:rPr>
              <w:t>Immediately available employment land as a % of total land allocated for employment purposes in the local development plan</w:t>
            </w:r>
          </w:p>
        </w:tc>
        <w:tc>
          <w:tcPr>
            <w:tcW w:w="1061" w:type="dxa"/>
            <w:noWrap/>
            <w:vAlign w:val="center"/>
          </w:tcPr>
          <w:p w14:paraId="4580495C" w14:textId="1EB18377"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85.8</w:t>
            </w:r>
          </w:p>
        </w:tc>
        <w:tc>
          <w:tcPr>
            <w:tcW w:w="823" w:type="dxa"/>
            <w:noWrap/>
            <w:vAlign w:val="center"/>
          </w:tcPr>
          <w:p w14:paraId="658B26B0" w14:textId="1B0D2554"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79.7</w:t>
            </w:r>
          </w:p>
        </w:tc>
        <w:tc>
          <w:tcPr>
            <w:tcW w:w="1306" w:type="dxa"/>
            <w:noWrap/>
            <w:vAlign w:val="center"/>
          </w:tcPr>
          <w:p w14:paraId="26581232" w14:textId="625DCAB9"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35.5</w:t>
            </w:r>
          </w:p>
        </w:tc>
        <w:tc>
          <w:tcPr>
            <w:tcW w:w="1472" w:type="dxa"/>
            <w:noWrap/>
            <w:vAlign w:val="center"/>
          </w:tcPr>
          <w:p w14:paraId="1BBEBCFE" w14:textId="62FA8064"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95" w:type="dxa"/>
            <w:noWrap/>
            <w:vAlign w:val="center"/>
          </w:tcPr>
          <w:p w14:paraId="7F6511EB" w14:textId="433718C9"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124%</w:t>
            </w:r>
          </w:p>
        </w:tc>
        <w:tc>
          <w:tcPr>
            <w:tcW w:w="683" w:type="dxa"/>
            <w:vAlign w:val="center"/>
          </w:tcPr>
          <w:p w14:paraId="6FFB1429" w14:textId="0E244A95"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56802334" w14:textId="7AF9ED9D" w:rsidTr="008A2CFF">
        <w:trPr>
          <w:gridAfter w:val="1"/>
          <w:cnfStyle w:val="000000100000" w:firstRow="0" w:lastRow="0" w:firstColumn="0" w:lastColumn="0" w:oddVBand="0" w:evenVBand="0" w:oddHBand="1" w:evenHBand="0" w:firstRowFirstColumn="0" w:firstRowLastColumn="0" w:lastRowFirstColumn="0" w:lastRowLastColumn="0"/>
          <w:wAfter w:w="21" w:type="dxa"/>
          <w:trHeight w:val="106"/>
        </w:trPr>
        <w:tc>
          <w:tcPr>
            <w:cnfStyle w:val="001000000000" w:firstRow="0" w:lastRow="0" w:firstColumn="1" w:lastColumn="0" w:oddVBand="0" w:evenVBand="0" w:oddHBand="0" w:evenHBand="0" w:firstRowFirstColumn="0" w:firstRowLastColumn="0" w:lastRowFirstColumn="0" w:lastRowLastColumn="0"/>
            <w:tcW w:w="4065" w:type="dxa"/>
            <w:gridSpan w:val="2"/>
          </w:tcPr>
          <w:p w14:paraId="7708A986" w14:textId="33BEC158" w:rsidR="0093415B" w:rsidRPr="00C214A4" w:rsidRDefault="0093415B" w:rsidP="0093415B">
            <w:pPr>
              <w:rPr>
                <w:b w:val="0"/>
                <w:color w:val="FFFFFF"/>
                <w:sz w:val="20"/>
                <w:szCs w:val="20"/>
              </w:rPr>
            </w:pPr>
            <w:r w:rsidRPr="00C214A4">
              <w:rPr>
                <w:b w:val="0"/>
                <w:color w:val="FFFFFF"/>
                <w:sz w:val="20"/>
                <w:szCs w:val="20"/>
              </w:rPr>
              <w:t>Investment in Economic Development &amp; Tourism per 1,000 Population</w:t>
            </w:r>
          </w:p>
        </w:tc>
        <w:tc>
          <w:tcPr>
            <w:tcW w:w="1061" w:type="dxa"/>
            <w:noWrap/>
            <w:vAlign w:val="center"/>
          </w:tcPr>
          <w:p w14:paraId="225C801A" w14:textId="1A50B0F1"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£123,987</w:t>
            </w:r>
          </w:p>
        </w:tc>
        <w:tc>
          <w:tcPr>
            <w:tcW w:w="823" w:type="dxa"/>
            <w:noWrap/>
            <w:vAlign w:val="center"/>
          </w:tcPr>
          <w:p w14:paraId="51AB3A30" w14:textId="6F2C2DC9"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306" w:type="dxa"/>
            <w:noWrap/>
            <w:vAlign w:val="center"/>
          </w:tcPr>
          <w:p w14:paraId="30E42DFD" w14:textId="4684566E"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£146,358</w:t>
            </w:r>
          </w:p>
        </w:tc>
        <w:tc>
          <w:tcPr>
            <w:tcW w:w="1472" w:type="dxa"/>
            <w:noWrap/>
            <w:vAlign w:val="center"/>
          </w:tcPr>
          <w:p w14:paraId="3CC501A0" w14:textId="0AEB103E"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£79,653</w:t>
            </w:r>
          </w:p>
        </w:tc>
        <w:tc>
          <w:tcPr>
            <w:tcW w:w="1195" w:type="dxa"/>
            <w:noWrap/>
            <w:vAlign w:val="center"/>
          </w:tcPr>
          <w:p w14:paraId="6CDC323C" w14:textId="0E61DF26"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46%</w:t>
            </w:r>
          </w:p>
        </w:tc>
        <w:tc>
          <w:tcPr>
            <w:tcW w:w="683" w:type="dxa"/>
            <w:vAlign w:val="center"/>
          </w:tcPr>
          <w:p w14:paraId="7B1C9BD9" w14:textId="43A06125" w:rsidR="000B2E20" w:rsidRDefault="000B2E20"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35F4FA7C" w14:textId="0B35E05A" w:rsidTr="008A2CFF">
        <w:trPr>
          <w:gridAfter w:val="1"/>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0CD36207" w14:textId="1830C019" w:rsidR="0093415B" w:rsidRPr="00C214A4" w:rsidRDefault="0093415B" w:rsidP="0093415B">
            <w:pPr>
              <w:rPr>
                <w:b w:val="0"/>
                <w:color w:val="FFFFFF"/>
                <w:sz w:val="20"/>
                <w:szCs w:val="20"/>
              </w:rPr>
            </w:pPr>
            <w:r w:rsidRPr="00C214A4">
              <w:rPr>
                <w:b w:val="0"/>
                <w:color w:val="FFFFFF"/>
                <w:sz w:val="20"/>
                <w:szCs w:val="20"/>
              </w:rPr>
              <w:t>No of business gateway start-ups per 10,000 population</w:t>
            </w:r>
          </w:p>
        </w:tc>
        <w:tc>
          <w:tcPr>
            <w:tcW w:w="1061" w:type="dxa"/>
            <w:noWrap/>
            <w:vAlign w:val="center"/>
          </w:tcPr>
          <w:p w14:paraId="24645BBE" w14:textId="21462FDD"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17.0</w:t>
            </w:r>
          </w:p>
        </w:tc>
        <w:tc>
          <w:tcPr>
            <w:tcW w:w="823" w:type="dxa"/>
            <w:noWrap/>
            <w:vAlign w:val="center"/>
          </w:tcPr>
          <w:p w14:paraId="39206084" w14:textId="1CA6EE47"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16.2</w:t>
            </w:r>
          </w:p>
        </w:tc>
        <w:tc>
          <w:tcPr>
            <w:tcW w:w="1306" w:type="dxa"/>
            <w:noWrap/>
            <w:vAlign w:val="center"/>
          </w:tcPr>
          <w:p w14:paraId="2A236F49" w14:textId="4B0FEE16"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14.9</w:t>
            </w:r>
          </w:p>
        </w:tc>
        <w:tc>
          <w:tcPr>
            <w:tcW w:w="1472" w:type="dxa"/>
            <w:noWrap/>
            <w:vAlign w:val="center"/>
          </w:tcPr>
          <w:p w14:paraId="2C711A5D" w14:textId="44073254"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195" w:type="dxa"/>
            <w:noWrap/>
            <w:vAlign w:val="center"/>
          </w:tcPr>
          <w:p w14:paraId="0A0D2945" w14:textId="3D2DA918"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9%</w:t>
            </w:r>
          </w:p>
        </w:tc>
        <w:tc>
          <w:tcPr>
            <w:tcW w:w="683" w:type="dxa"/>
            <w:vAlign w:val="center"/>
          </w:tcPr>
          <w:p w14:paraId="27CD1F5E" w14:textId="0DB1BA49"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CD</w:t>
            </w:r>
          </w:p>
        </w:tc>
      </w:tr>
      <w:tr w:rsidR="0093415B" w:rsidRPr="0093415B" w14:paraId="34645795" w14:textId="0FCEA608" w:rsidTr="008A2CFF">
        <w:trPr>
          <w:gridAfter w:val="1"/>
          <w:cnfStyle w:val="000000100000" w:firstRow="0" w:lastRow="0" w:firstColumn="0" w:lastColumn="0" w:oddVBand="0" w:evenVBand="0" w:oddHBand="1" w:evenHBand="0" w:firstRowFirstColumn="0" w:firstRowLastColumn="0" w:lastRowFirstColumn="0" w:lastRowLastColumn="0"/>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123A264A" w14:textId="1BBCD52A" w:rsidR="0093415B" w:rsidRPr="00C214A4" w:rsidRDefault="0093415B" w:rsidP="0093415B">
            <w:pPr>
              <w:rPr>
                <w:b w:val="0"/>
                <w:color w:val="FFFFFF"/>
                <w:sz w:val="20"/>
                <w:szCs w:val="20"/>
              </w:rPr>
            </w:pPr>
            <w:r w:rsidRPr="00C214A4">
              <w:rPr>
                <w:b w:val="0"/>
                <w:color w:val="FFFFFF"/>
                <w:sz w:val="20"/>
                <w:szCs w:val="20"/>
              </w:rPr>
              <w:t>Proportion of people earning less than the living wage</w:t>
            </w:r>
          </w:p>
        </w:tc>
        <w:tc>
          <w:tcPr>
            <w:tcW w:w="1061" w:type="dxa"/>
            <w:noWrap/>
            <w:vAlign w:val="center"/>
          </w:tcPr>
          <w:p w14:paraId="5BDBA40C" w14:textId="364A5EC3"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12.0</w:t>
            </w:r>
          </w:p>
        </w:tc>
        <w:tc>
          <w:tcPr>
            <w:tcW w:w="823" w:type="dxa"/>
            <w:noWrap/>
            <w:vAlign w:val="center"/>
          </w:tcPr>
          <w:p w14:paraId="14313EEC" w14:textId="5E2222A6"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10.2</w:t>
            </w:r>
          </w:p>
        </w:tc>
        <w:tc>
          <w:tcPr>
            <w:tcW w:w="1306" w:type="dxa"/>
            <w:noWrap/>
            <w:vAlign w:val="center"/>
          </w:tcPr>
          <w:p w14:paraId="4047A00D" w14:textId="5E9822E7"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14.0</w:t>
            </w:r>
          </w:p>
        </w:tc>
        <w:tc>
          <w:tcPr>
            <w:tcW w:w="1472" w:type="dxa"/>
            <w:noWrap/>
            <w:vAlign w:val="center"/>
          </w:tcPr>
          <w:p w14:paraId="16D3F508" w14:textId="5642C6A2"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195" w:type="dxa"/>
            <w:noWrap/>
            <w:vAlign w:val="center"/>
          </w:tcPr>
          <w:p w14:paraId="5C6BF35E" w14:textId="0D7FE7A4" w:rsidR="0093415B" w:rsidRPr="00C214A4" w:rsidRDefault="0093415B" w:rsidP="0093415B">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214A4">
              <w:rPr>
                <w:color w:val="000000" w:themeColor="text1"/>
                <w:sz w:val="20"/>
                <w:szCs w:val="20"/>
              </w:rPr>
              <w:t>37%</w:t>
            </w:r>
          </w:p>
        </w:tc>
        <w:tc>
          <w:tcPr>
            <w:tcW w:w="683" w:type="dxa"/>
            <w:vAlign w:val="center"/>
          </w:tcPr>
          <w:p w14:paraId="42469E06" w14:textId="3472727F" w:rsidR="000B2E20" w:rsidRDefault="000B2E20" w:rsidP="00DA6292">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CE</w:t>
            </w:r>
          </w:p>
        </w:tc>
      </w:tr>
      <w:tr w:rsidR="0093415B" w:rsidRPr="0093415B" w14:paraId="7ED06C7D" w14:textId="4AAF5E74" w:rsidTr="008A2CFF">
        <w:trPr>
          <w:gridAfter w:val="1"/>
          <w:wAfter w:w="21" w:type="dxa"/>
          <w:trHeight w:val="52"/>
        </w:trPr>
        <w:tc>
          <w:tcPr>
            <w:cnfStyle w:val="001000000000" w:firstRow="0" w:lastRow="0" w:firstColumn="1" w:lastColumn="0" w:oddVBand="0" w:evenVBand="0" w:oddHBand="0" w:evenHBand="0" w:firstRowFirstColumn="0" w:firstRowLastColumn="0" w:lastRowFirstColumn="0" w:lastRowLastColumn="0"/>
            <w:tcW w:w="4065" w:type="dxa"/>
            <w:gridSpan w:val="2"/>
          </w:tcPr>
          <w:p w14:paraId="0880C154" w14:textId="7EE62B62" w:rsidR="0093415B" w:rsidRPr="00C214A4" w:rsidRDefault="000454B6" w:rsidP="0093415B">
            <w:pPr>
              <w:rPr>
                <w:b w:val="0"/>
                <w:color w:val="FFFFFF"/>
                <w:sz w:val="20"/>
                <w:szCs w:val="20"/>
              </w:rPr>
            </w:pPr>
            <w:r w:rsidRPr="00C214A4">
              <w:rPr>
                <w:b w:val="0"/>
                <w:color w:val="FFFFFF"/>
                <w:sz w:val="20"/>
                <w:szCs w:val="20"/>
              </w:rPr>
              <w:t>Average time per business and industry planning application (weeks)</w:t>
            </w:r>
          </w:p>
        </w:tc>
        <w:tc>
          <w:tcPr>
            <w:tcW w:w="1061" w:type="dxa"/>
            <w:noWrap/>
            <w:vAlign w:val="center"/>
          </w:tcPr>
          <w:p w14:paraId="4E8570F5" w14:textId="5F1B4044" w:rsidR="0093415B" w:rsidRPr="00C214A4" w:rsidRDefault="000454B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14.1</w:t>
            </w:r>
          </w:p>
        </w:tc>
        <w:tc>
          <w:tcPr>
            <w:tcW w:w="823" w:type="dxa"/>
            <w:noWrap/>
            <w:vAlign w:val="center"/>
          </w:tcPr>
          <w:p w14:paraId="704B3EBE" w14:textId="2777DC03" w:rsidR="0093415B" w:rsidRPr="00C214A4" w:rsidRDefault="0093415B"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306" w:type="dxa"/>
            <w:noWrap/>
            <w:vAlign w:val="center"/>
          </w:tcPr>
          <w:p w14:paraId="11B2F3C4" w14:textId="337D5FAC" w:rsidR="0093415B" w:rsidRPr="00C214A4" w:rsidRDefault="000454B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13.4</w:t>
            </w:r>
          </w:p>
        </w:tc>
        <w:tc>
          <w:tcPr>
            <w:tcW w:w="1472" w:type="dxa"/>
            <w:noWrap/>
            <w:vAlign w:val="center"/>
          </w:tcPr>
          <w:p w14:paraId="193E59AE" w14:textId="6BCC23B2" w:rsidR="0093415B" w:rsidRPr="00C214A4" w:rsidRDefault="000454B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15.2</w:t>
            </w:r>
          </w:p>
        </w:tc>
        <w:tc>
          <w:tcPr>
            <w:tcW w:w="1195" w:type="dxa"/>
            <w:noWrap/>
            <w:vAlign w:val="center"/>
          </w:tcPr>
          <w:p w14:paraId="080339E3" w14:textId="1182582E" w:rsidR="0093415B" w:rsidRPr="00C214A4" w:rsidRDefault="000454B6" w:rsidP="0093415B">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214A4">
              <w:rPr>
                <w:color w:val="000000" w:themeColor="text1"/>
                <w:sz w:val="20"/>
                <w:szCs w:val="20"/>
              </w:rPr>
              <w:t>13</w:t>
            </w:r>
            <w:r w:rsidR="0093415B" w:rsidRPr="00C214A4">
              <w:rPr>
                <w:color w:val="000000" w:themeColor="text1"/>
                <w:sz w:val="20"/>
                <w:szCs w:val="20"/>
              </w:rPr>
              <w:t>%</w:t>
            </w:r>
          </w:p>
        </w:tc>
        <w:tc>
          <w:tcPr>
            <w:tcW w:w="683" w:type="dxa"/>
            <w:vAlign w:val="center"/>
          </w:tcPr>
          <w:p w14:paraId="0950C33A" w14:textId="1D95CCAE"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CD</w:t>
            </w:r>
          </w:p>
        </w:tc>
      </w:tr>
    </w:tbl>
    <w:p w14:paraId="07A63D35" w14:textId="28CFAB4E" w:rsidR="0093415B" w:rsidRDefault="0093415B" w:rsidP="0093415B">
      <w:pPr>
        <w:spacing w:after="160" w:line="259" w:lineRule="auto"/>
        <w:rPr>
          <w:rFonts w:ascii="Calibri" w:eastAsia="Calibri" w:hAnsi="Calibri" w:cs="Times New Roman"/>
          <w:lang w:val="en-US" w:eastAsia="en-US"/>
        </w:rPr>
      </w:pPr>
    </w:p>
    <w:p w14:paraId="41EB917F" w14:textId="6E96C682" w:rsidR="00EA76C8" w:rsidRPr="000B2E20" w:rsidRDefault="000B2E20" w:rsidP="0093415B">
      <w:pPr>
        <w:spacing w:after="160" w:line="259" w:lineRule="auto"/>
        <w:rPr>
          <w:rFonts w:eastAsia="Calibri"/>
          <w:sz w:val="20"/>
          <w:u w:val="single"/>
          <w:lang w:val="en-US" w:eastAsia="en-US"/>
        </w:rPr>
      </w:pPr>
      <w:r w:rsidRPr="000B2E20">
        <w:rPr>
          <w:rFonts w:eastAsia="Calibri"/>
          <w:sz w:val="20"/>
          <w:u w:val="single"/>
          <w:lang w:val="en-US" w:eastAsia="en-US"/>
        </w:rPr>
        <w:t>Lead Service</w:t>
      </w:r>
    </w:p>
    <w:p w14:paraId="294A641C" w14:textId="11675484" w:rsidR="000B2E20" w:rsidRPr="000B2E20" w:rsidRDefault="000B2E20" w:rsidP="00DA6292">
      <w:pPr>
        <w:spacing w:line="259" w:lineRule="auto"/>
        <w:rPr>
          <w:rFonts w:eastAsia="Calibri"/>
          <w:sz w:val="20"/>
          <w:lang w:val="en-US" w:eastAsia="en-US"/>
        </w:rPr>
      </w:pPr>
      <w:r w:rsidRPr="000B2E20">
        <w:rPr>
          <w:rFonts w:eastAsia="Calibri"/>
          <w:sz w:val="20"/>
          <w:lang w:val="en-US" w:eastAsia="en-US"/>
        </w:rPr>
        <w:t>CD = City Development</w:t>
      </w:r>
    </w:p>
    <w:p w14:paraId="44221250" w14:textId="50EE935B" w:rsidR="000B2E20" w:rsidRPr="000B2E20" w:rsidRDefault="000B2E20" w:rsidP="00DA6292">
      <w:pPr>
        <w:spacing w:line="259" w:lineRule="auto"/>
        <w:rPr>
          <w:rFonts w:eastAsia="Calibri"/>
          <w:sz w:val="20"/>
          <w:lang w:val="en-US" w:eastAsia="en-US"/>
        </w:rPr>
      </w:pPr>
      <w:r w:rsidRPr="000B2E20">
        <w:rPr>
          <w:rFonts w:eastAsia="Calibri"/>
          <w:sz w:val="20"/>
          <w:lang w:val="en-US" w:eastAsia="en-US"/>
        </w:rPr>
        <w:t>CS = Corporate Services</w:t>
      </w:r>
    </w:p>
    <w:p w14:paraId="72C15467" w14:textId="3F114914" w:rsidR="003D4D9C" w:rsidRPr="000B2E20" w:rsidRDefault="000B2E20" w:rsidP="00DA6292">
      <w:pPr>
        <w:spacing w:line="259" w:lineRule="auto"/>
        <w:rPr>
          <w:rFonts w:eastAsia="Calibri"/>
          <w:sz w:val="20"/>
          <w:lang w:val="en-US" w:eastAsia="en-US"/>
        </w:rPr>
      </w:pPr>
      <w:r w:rsidRPr="000B2E20">
        <w:rPr>
          <w:rFonts w:eastAsia="Calibri"/>
          <w:sz w:val="20"/>
          <w:lang w:val="en-US" w:eastAsia="en-US"/>
        </w:rPr>
        <w:t>CE = Chief Executive’s Service</w:t>
      </w:r>
    </w:p>
    <w:p w14:paraId="7E532287" w14:textId="77777777" w:rsidR="000B2E20" w:rsidRDefault="000B2E20" w:rsidP="0093415B">
      <w:pPr>
        <w:spacing w:after="160" w:line="259" w:lineRule="auto"/>
        <w:rPr>
          <w:rFonts w:ascii="Calibri" w:eastAsia="Calibri" w:hAnsi="Calibri" w:cs="Times New Roman"/>
          <w:lang w:val="en-US" w:eastAsia="en-US"/>
        </w:rPr>
      </w:pPr>
    </w:p>
    <w:p w14:paraId="293E05AD" w14:textId="77777777" w:rsidR="003D4D9C" w:rsidRDefault="003D4D9C" w:rsidP="0093415B">
      <w:pPr>
        <w:spacing w:after="160" w:line="259" w:lineRule="auto"/>
        <w:rPr>
          <w:rFonts w:ascii="Calibri" w:eastAsia="Calibri" w:hAnsi="Calibri" w:cs="Times New Roman"/>
          <w:lang w:val="en-US" w:eastAsia="en-US"/>
        </w:rPr>
      </w:pPr>
    </w:p>
    <w:p w14:paraId="1F82B26E" w14:textId="77777777" w:rsidR="003D4D9C" w:rsidRDefault="003D4D9C" w:rsidP="0093415B">
      <w:pPr>
        <w:spacing w:after="160" w:line="259" w:lineRule="auto"/>
        <w:rPr>
          <w:rFonts w:ascii="Calibri" w:eastAsia="Calibri" w:hAnsi="Calibri" w:cs="Times New Roman"/>
          <w:lang w:val="en-US" w:eastAsia="en-US"/>
        </w:rPr>
      </w:pPr>
    </w:p>
    <w:p w14:paraId="577398E9" w14:textId="77777777" w:rsidR="003D4D9C" w:rsidRDefault="003D4D9C" w:rsidP="0093415B">
      <w:pPr>
        <w:spacing w:after="160" w:line="259" w:lineRule="auto"/>
        <w:rPr>
          <w:rFonts w:ascii="Calibri" w:eastAsia="Calibri" w:hAnsi="Calibri" w:cs="Times New Roman"/>
          <w:lang w:val="en-US" w:eastAsia="en-US"/>
        </w:rPr>
      </w:pPr>
    </w:p>
    <w:p w14:paraId="7FF2C005" w14:textId="77777777" w:rsidR="003D4D9C" w:rsidRDefault="003D4D9C" w:rsidP="0093415B">
      <w:pPr>
        <w:spacing w:after="160" w:line="259" w:lineRule="auto"/>
        <w:rPr>
          <w:rFonts w:ascii="Calibri" w:eastAsia="Calibri" w:hAnsi="Calibri" w:cs="Times New Roman"/>
          <w:lang w:val="en-US" w:eastAsia="en-US"/>
        </w:rPr>
      </w:pPr>
    </w:p>
    <w:p w14:paraId="6632D994" w14:textId="77777777" w:rsidR="003D4D9C" w:rsidRDefault="003D4D9C" w:rsidP="0093415B">
      <w:pPr>
        <w:spacing w:after="160" w:line="259" w:lineRule="auto"/>
        <w:rPr>
          <w:rFonts w:ascii="Calibri" w:eastAsia="Calibri" w:hAnsi="Calibri" w:cs="Times New Roman"/>
          <w:lang w:val="en-US" w:eastAsia="en-US"/>
        </w:rPr>
      </w:pPr>
    </w:p>
    <w:p w14:paraId="5DCEA104" w14:textId="77777777" w:rsidR="003D4D9C" w:rsidRDefault="003D4D9C" w:rsidP="0093415B">
      <w:pPr>
        <w:spacing w:after="160" w:line="259" w:lineRule="auto"/>
        <w:rPr>
          <w:rFonts w:ascii="Calibri" w:eastAsia="Calibri" w:hAnsi="Calibri" w:cs="Times New Roman"/>
          <w:lang w:val="en-US" w:eastAsia="en-US"/>
        </w:rPr>
      </w:pPr>
    </w:p>
    <w:p w14:paraId="4311C8CE" w14:textId="77777777" w:rsidR="003D4D9C" w:rsidRDefault="003D4D9C" w:rsidP="0093415B">
      <w:pPr>
        <w:spacing w:after="160" w:line="259" w:lineRule="auto"/>
        <w:rPr>
          <w:rFonts w:ascii="Calibri" w:eastAsia="Calibri" w:hAnsi="Calibri" w:cs="Times New Roman"/>
          <w:lang w:val="en-US" w:eastAsia="en-US"/>
        </w:rPr>
      </w:pPr>
    </w:p>
    <w:p w14:paraId="76C617BC" w14:textId="77777777" w:rsidR="003D4D9C" w:rsidRDefault="003D4D9C" w:rsidP="0093415B">
      <w:pPr>
        <w:spacing w:after="160" w:line="259" w:lineRule="auto"/>
        <w:rPr>
          <w:rFonts w:ascii="Calibri" w:eastAsia="Calibri" w:hAnsi="Calibri" w:cs="Times New Roman"/>
          <w:lang w:val="en-US" w:eastAsia="en-US"/>
        </w:rPr>
      </w:pPr>
    </w:p>
    <w:p w14:paraId="3EC12F97" w14:textId="77777777" w:rsidR="003D4D9C" w:rsidRDefault="003D4D9C" w:rsidP="0093415B">
      <w:pPr>
        <w:spacing w:after="160" w:line="259" w:lineRule="auto"/>
        <w:rPr>
          <w:rFonts w:ascii="Calibri" w:eastAsia="Calibri" w:hAnsi="Calibri" w:cs="Times New Roman"/>
          <w:lang w:val="en-US" w:eastAsia="en-US"/>
        </w:rPr>
      </w:pPr>
    </w:p>
    <w:p w14:paraId="30EF5E31" w14:textId="77777777" w:rsidR="003D4D9C" w:rsidRDefault="003D4D9C" w:rsidP="0093415B">
      <w:pPr>
        <w:spacing w:after="160" w:line="259" w:lineRule="auto"/>
        <w:rPr>
          <w:rFonts w:ascii="Calibri" w:eastAsia="Calibri" w:hAnsi="Calibri" w:cs="Times New Roman"/>
          <w:lang w:val="en-US" w:eastAsia="en-US"/>
        </w:rPr>
      </w:pPr>
    </w:p>
    <w:p w14:paraId="35437555" w14:textId="77777777" w:rsidR="003D4D9C" w:rsidRDefault="003D4D9C" w:rsidP="0093415B">
      <w:pPr>
        <w:spacing w:after="160" w:line="259" w:lineRule="auto"/>
        <w:rPr>
          <w:rFonts w:ascii="Calibri" w:eastAsia="Calibri" w:hAnsi="Calibri" w:cs="Times New Roman"/>
          <w:lang w:val="en-US" w:eastAsia="en-US"/>
        </w:rPr>
      </w:pPr>
    </w:p>
    <w:p w14:paraId="272D00C1" w14:textId="77777777" w:rsidR="003D4D9C" w:rsidRDefault="003D4D9C" w:rsidP="0093415B">
      <w:pPr>
        <w:spacing w:after="160" w:line="259" w:lineRule="auto"/>
        <w:rPr>
          <w:rFonts w:ascii="Calibri" w:eastAsia="Calibri" w:hAnsi="Calibri" w:cs="Times New Roman"/>
          <w:lang w:val="en-US" w:eastAsia="en-US"/>
        </w:rPr>
      </w:pPr>
    </w:p>
    <w:p w14:paraId="25A0CDF5" w14:textId="77777777" w:rsidR="003D4D9C" w:rsidRDefault="003D4D9C" w:rsidP="0093415B">
      <w:pPr>
        <w:spacing w:after="160" w:line="259" w:lineRule="auto"/>
        <w:rPr>
          <w:rFonts w:ascii="Calibri" w:eastAsia="Calibri" w:hAnsi="Calibri" w:cs="Times New Roman"/>
          <w:lang w:val="en-US" w:eastAsia="en-US"/>
        </w:rPr>
      </w:pPr>
    </w:p>
    <w:p w14:paraId="08152F9A" w14:textId="77777777" w:rsidR="003D4D9C" w:rsidRDefault="003D4D9C" w:rsidP="0093415B">
      <w:pPr>
        <w:spacing w:after="160" w:line="259" w:lineRule="auto"/>
        <w:rPr>
          <w:rFonts w:ascii="Calibri" w:eastAsia="Calibri" w:hAnsi="Calibri" w:cs="Times New Roman"/>
          <w:lang w:val="en-US" w:eastAsia="en-US"/>
        </w:rPr>
      </w:pPr>
    </w:p>
    <w:p w14:paraId="1D1E013B" w14:textId="77777777" w:rsidR="008A2CFF" w:rsidRDefault="008A2CFF" w:rsidP="009C62E5">
      <w:pPr>
        <w:keepNext/>
        <w:keepLines/>
        <w:spacing w:before="40" w:line="254" w:lineRule="auto"/>
        <w:jc w:val="both"/>
        <w:outlineLvl w:val="1"/>
        <w:rPr>
          <w:b/>
          <w:bCs/>
        </w:rPr>
      </w:pPr>
      <w:bookmarkStart w:id="30" w:name="_Toc128044602"/>
      <w:bookmarkStart w:id="31" w:name="_Toc129783026"/>
    </w:p>
    <w:p w14:paraId="1333C285" w14:textId="750A0991" w:rsidR="009C62E5" w:rsidRDefault="009C62E5" w:rsidP="009C62E5">
      <w:pPr>
        <w:keepNext/>
        <w:keepLines/>
        <w:spacing w:before="40" w:line="254" w:lineRule="auto"/>
        <w:jc w:val="both"/>
        <w:outlineLvl w:val="1"/>
        <w:rPr>
          <w:b/>
          <w:bCs/>
        </w:rPr>
      </w:pPr>
      <w:r w:rsidRPr="007B3551">
        <w:rPr>
          <w:b/>
          <w:bCs/>
        </w:rPr>
        <w:t>Participation rate for 16-19 year olds (per 100)</w:t>
      </w:r>
      <w:bookmarkEnd w:id="30"/>
      <w:bookmarkEnd w:id="31"/>
    </w:p>
    <w:p w14:paraId="7A06FD81" w14:textId="77777777" w:rsidR="00A313D8" w:rsidRPr="007B3551" w:rsidRDefault="00A313D8" w:rsidP="009C62E5">
      <w:pPr>
        <w:keepNext/>
        <w:keepLines/>
        <w:spacing w:before="40" w:line="254" w:lineRule="auto"/>
        <w:jc w:val="both"/>
        <w:outlineLvl w:val="1"/>
        <w:rPr>
          <w:b/>
          <w:bCs/>
        </w:rPr>
      </w:pPr>
    </w:p>
    <w:tbl>
      <w:tblPr>
        <w:tblStyle w:val="GridTable5Dark-Accent1"/>
        <w:tblW w:w="9543" w:type="dxa"/>
        <w:tblLook w:val="04A0" w:firstRow="1" w:lastRow="0" w:firstColumn="1" w:lastColumn="0" w:noHBand="0" w:noVBand="1"/>
      </w:tblPr>
      <w:tblGrid>
        <w:gridCol w:w="2431"/>
        <w:gridCol w:w="1320"/>
        <w:gridCol w:w="1064"/>
        <w:gridCol w:w="1228"/>
        <w:gridCol w:w="1749"/>
        <w:gridCol w:w="1751"/>
      </w:tblGrid>
      <w:tr w:rsidR="009C62E5" w:rsidRPr="009C62E5" w14:paraId="7D4AD8BF" w14:textId="77777777" w:rsidTr="00EA76C8">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31" w:type="dxa"/>
            <w:noWrap/>
            <w:hideMark/>
          </w:tcPr>
          <w:p w14:paraId="43BA10ED" w14:textId="77777777" w:rsidR="009C62E5" w:rsidRPr="00EA76C8" w:rsidRDefault="009C62E5" w:rsidP="009C62E5">
            <w:pPr>
              <w:rPr>
                <w:color w:val="FFFFFF"/>
                <w:sz w:val="20"/>
              </w:rPr>
            </w:pPr>
            <w:r w:rsidRPr="00EA76C8">
              <w:rPr>
                <w:color w:val="FFFFFF"/>
                <w:sz w:val="20"/>
              </w:rPr>
              <w:t>Performance Indicator</w:t>
            </w:r>
          </w:p>
        </w:tc>
        <w:tc>
          <w:tcPr>
            <w:tcW w:w="1320" w:type="dxa"/>
            <w:noWrap/>
            <w:hideMark/>
          </w:tcPr>
          <w:p w14:paraId="54283F2B"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2020/21</w:t>
            </w:r>
          </w:p>
        </w:tc>
        <w:tc>
          <w:tcPr>
            <w:tcW w:w="1064" w:type="dxa"/>
            <w:noWrap/>
            <w:hideMark/>
          </w:tcPr>
          <w:p w14:paraId="270C441E"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On Target</w:t>
            </w:r>
          </w:p>
        </w:tc>
        <w:tc>
          <w:tcPr>
            <w:tcW w:w="1228" w:type="dxa"/>
            <w:noWrap/>
            <w:hideMark/>
          </w:tcPr>
          <w:p w14:paraId="1C9DF12B"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Benchmark</w:t>
            </w:r>
          </w:p>
        </w:tc>
        <w:tc>
          <w:tcPr>
            <w:tcW w:w="1749" w:type="dxa"/>
            <w:noWrap/>
            <w:hideMark/>
          </w:tcPr>
          <w:p w14:paraId="437E1866" w14:textId="77777777" w:rsidR="00645C72" w:rsidRPr="00EA76C8" w:rsidRDefault="00C404E2"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w:t>
            </w:r>
            <w:r w:rsidR="00645C72" w:rsidRPr="00EA76C8">
              <w:rPr>
                <w:b w:val="0"/>
                <w:color w:val="000000" w:themeColor="text1"/>
                <w:sz w:val="20"/>
              </w:rPr>
              <w:t>1-2022</w:t>
            </w:r>
          </w:p>
          <w:p w14:paraId="7239AFEC" w14:textId="010F5009"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Area for Improvement</w:t>
            </w:r>
          </w:p>
        </w:tc>
        <w:tc>
          <w:tcPr>
            <w:tcW w:w="1751" w:type="dxa"/>
            <w:noWrap/>
            <w:hideMark/>
          </w:tcPr>
          <w:p w14:paraId="2A1EDE82"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Difference</w:t>
            </w:r>
          </w:p>
        </w:tc>
      </w:tr>
      <w:tr w:rsidR="009C62E5" w:rsidRPr="009C62E5" w14:paraId="429E466D" w14:textId="77777777" w:rsidTr="00EA76C8">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31" w:type="dxa"/>
            <w:hideMark/>
          </w:tcPr>
          <w:p w14:paraId="3B6A0814" w14:textId="77777777" w:rsidR="009C62E5" w:rsidRPr="00EA76C8" w:rsidRDefault="009C62E5" w:rsidP="009C62E5">
            <w:pPr>
              <w:rPr>
                <w:color w:val="FFFFFF"/>
                <w:sz w:val="20"/>
              </w:rPr>
            </w:pPr>
            <w:r w:rsidRPr="00EA76C8">
              <w:rPr>
                <w:b w:val="0"/>
                <w:color w:val="FFFFFF"/>
                <w:sz w:val="20"/>
              </w:rPr>
              <w:t>Participation rate for 16-19 year olds (per 100</w:t>
            </w:r>
            <w:r w:rsidRPr="00EA76C8">
              <w:rPr>
                <w:color w:val="FFFFFF"/>
                <w:sz w:val="20"/>
              </w:rPr>
              <w:t>)</w:t>
            </w:r>
          </w:p>
        </w:tc>
        <w:tc>
          <w:tcPr>
            <w:tcW w:w="1320" w:type="dxa"/>
            <w:noWrap/>
            <w:vAlign w:val="center"/>
            <w:hideMark/>
          </w:tcPr>
          <w:p w14:paraId="6DC4C84C"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89.9</w:t>
            </w:r>
          </w:p>
        </w:tc>
        <w:tc>
          <w:tcPr>
            <w:tcW w:w="1064" w:type="dxa"/>
            <w:noWrap/>
            <w:vAlign w:val="center"/>
            <w:hideMark/>
          </w:tcPr>
          <w:p w14:paraId="3144EE11" w14:textId="76DAD710"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28" w:type="dxa"/>
            <w:noWrap/>
            <w:vAlign w:val="center"/>
            <w:hideMark/>
          </w:tcPr>
          <w:p w14:paraId="3C6DCFBA"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91.0</w:t>
            </w:r>
          </w:p>
        </w:tc>
        <w:tc>
          <w:tcPr>
            <w:tcW w:w="1749" w:type="dxa"/>
            <w:noWrap/>
            <w:vAlign w:val="center"/>
            <w:hideMark/>
          </w:tcPr>
          <w:p w14:paraId="5BC6EC55"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89.4</w:t>
            </w:r>
          </w:p>
        </w:tc>
        <w:tc>
          <w:tcPr>
            <w:tcW w:w="1751" w:type="dxa"/>
            <w:noWrap/>
            <w:vAlign w:val="center"/>
            <w:hideMark/>
          </w:tcPr>
          <w:p w14:paraId="796569F1" w14:textId="577AE48F"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2%</w:t>
            </w:r>
          </w:p>
        </w:tc>
      </w:tr>
    </w:tbl>
    <w:p w14:paraId="4D009173" w14:textId="77777777" w:rsidR="009C62E5" w:rsidRPr="009C62E5" w:rsidRDefault="009C62E5" w:rsidP="009C62E5">
      <w:pPr>
        <w:spacing w:after="160" w:line="254" w:lineRule="auto"/>
        <w:jc w:val="both"/>
        <w:rPr>
          <w:rFonts w:ascii="Calibri" w:hAnsi="Calibri" w:cs="Calibri"/>
          <w:b/>
          <w:bCs/>
          <w:color w:val="000000"/>
          <w:sz w:val="24"/>
          <w:szCs w:val="24"/>
        </w:rPr>
      </w:pPr>
    </w:p>
    <w:p w14:paraId="29D8B80E" w14:textId="77777777"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hAnsi="Calibri" w:cs="Calibri"/>
          <w:b/>
          <w:bCs/>
          <w:noProof/>
          <w:color w:val="000000"/>
          <w:sz w:val="24"/>
          <w:szCs w:val="24"/>
        </w:rPr>
        <mc:AlternateContent>
          <mc:Choice Requires="wpg">
            <w:drawing>
              <wp:anchor distT="0" distB="0" distL="114300" distR="114300" simplePos="0" relativeHeight="251658253" behindDoc="0" locked="0" layoutInCell="1" allowOverlap="1" wp14:anchorId="5781DE53" wp14:editId="2C3B032D">
                <wp:simplePos x="0" y="0"/>
                <wp:positionH relativeFrom="margin">
                  <wp:posOffset>683895</wp:posOffset>
                </wp:positionH>
                <wp:positionV relativeFrom="paragraph">
                  <wp:posOffset>2209696</wp:posOffset>
                </wp:positionV>
                <wp:extent cx="4363778" cy="271779"/>
                <wp:effectExtent l="0" t="0" r="0" b="0"/>
                <wp:wrapNone/>
                <wp:docPr id="257" name="Group 257"/>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58"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195603A9" w14:textId="77777777" w:rsidR="009C62E5" w:rsidRPr="009C62E5" w:rsidRDefault="009C62E5" w:rsidP="009C62E5">
                              <w:pPr>
                                <w:rPr>
                                  <w:rFonts w:ascii="Calibri" w:hAnsi="Calibri" w:cs="Calibri"/>
                                  <w:b/>
                                  <w:bCs/>
                                </w:rPr>
                              </w:pPr>
                              <w:r w:rsidRPr="009C62E5">
                                <w:rPr>
                                  <w:rFonts w:ascii="Calibri" w:hAnsi="Calibri" w:cs="Calibri"/>
                                  <w:b/>
                                  <w:bCs/>
                                </w:rPr>
                                <w:t>Family Group Median</w:t>
                              </w:r>
                            </w:p>
                          </w:txbxContent>
                        </wps:txbx>
                        <wps:bodyPr rot="0" vert="horz" wrap="square" lIns="91440" tIns="45720" rIns="91440" bIns="45720" anchor="t" anchorCtr="0">
                          <a:spAutoFit/>
                        </wps:bodyPr>
                      </wps:wsp>
                      <wps:wsp>
                        <wps:cNvPr id="259" name="Text Box 259"/>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13D72511" w14:textId="77777777" w:rsidR="009C62E5" w:rsidRPr="009C62E5" w:rsidRDefault="009C62E5" w:rsidP="009C62E5">
                              <w:pPr>
                                <w:rPr>
                                  <w:rFonts w:ascii="Calibri" w:hAnsi="Calibri" w:cs="Calibri"/>
                                  <w:b/>
                                  <w:bCs/>
                                </w:rPr>
                              </w:pPr>
                              <w:r w:rsidRPr="009C62E5">
                                <w:rPr>
                                  <w:rFonts w:ascii="Calibri" w:hAnsi="Calibri" w:cs="Calibri"/>
                                  <w:b/>
                                  <w:bCs/>
                                </w:rPr>
                                <w:t>Dundee</w:t>
                              </w:r>
                            </w:p>
                          </w:txbxContent>
                        </wps:txbx>
                        <wps:bodyPr rot="0" vert="horz" wrap="square" lIns="91440" tIns="45720" rIns="91440" bIns="45720" anchor="t" anchorCtr="0">
                          <a:spAutoFit/>
                        </wps:bodyPr>
                      </wps:wsp>
                      <wps:wsp>
                        <wps:cNvPr id="260"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3FB5B945" w14:textId="77777777" w:rsidR="009C62E5" w:rsidRPr="009C62E5" w:rsidRDefault="009C62E5" w:rsidP="009C62E5">
                              <w:pPr>
                                <w:rPr>
                                  <w:rFonts w:ascii="Calibri" w:hAnsi="Calibri" w:cs="Calibri"/>
                                  <w:b/>
                                  <w:bCs/>
                                </w:rPr>
                              </w:pPr>
                              <w:r w:rsidRPr="009C62E5">
                                <w:rPr>
                                  <w:rFonts w:ascii="Calibri" w:hAnsi="Calibri" w:cs="Calibri"/>
                                  <w:b/>
                                  <w:bCs/>
                                </w:rPr>
                                <w:t>Scotland</w:t>
                              </w:r>
                            </w:p>
                          </w:txbxContent>
                        </wps:txbx>
                        <wps:bodyPr rot="0" vert="horz" wrap="square" lIns="91440" tIns="45720" rIns="91440" bIns="45720" anchor="t" anchorCtr="0">
                          <a:spAutoFit/>
                        </wps:bodyPr>
                      </wps:wsp>
                      <wps:wsp>
                        <wps:cNvPr id="261" name="Straight Connector 261"/>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62" name="Straight Connector 262"/>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63" name="Straight Connector 263"/>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781DE53" id="Group 257" o:spid="_x0000_s1117" style="position:absolute;left:0;text-align:left;margin-left:53.85pt;margin-top:174pt;width:343.6pt;height:21.4pt;z-index:251658253;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">
                <v:shape id="Text Box 2" o:spid="_x0000_s1118"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" stroked="f">
                  <v:textbox style="mso-fit-shape-to-text:t">
                    <w:txbxContent>
                      <w:p w14:paraId="195603A9" w14:textId="77777777" w:rsidR="009C62E5" w:rsidRPr="009C62E5" w:rsidRDefault="009C62E5" w:rsidP="009C62E5">
                        <w:pPr>
                          <w:rPr>
                            <w:rFonts w:ascii="Calibri" w:hAnsi="Calibri" w:cs="Calibri"/>
                            <w:b/>
                            <w:bCs/>
                          </w:rPr>
                        </w:pPr>
                        <w:r w:rsidRPr="009C62E5">
                          <w:rPr>
                            <w:rFonts w:ascii="Calibri" w:hAnsi="Calibri" w:cs="Calibri"/>
                            <w:b/>
                            <w:bCs/>
                          </w:rPr>
                          <w:t>Family Group Median</w:t>
                        </w:r>
                      </w:p>
                    </w:txbxContent>
                  </v:textbox>
                </v:shape>
                <v:shape id="Text Box 259" o:spid="_x0000_s1119"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" stroked="f">
                  <v:textbox style="mso-fit-shape-to-text:t">
                    <w:txbxContent>
                      <w:p w14:paraId="13D72511" w14:textId="77777777" w:rsidR="009C62E5" w:rsidRPr="009C62E5" w:rsidRDefault="009C62E5" w:rsidP="009C62E5">
                        <w:pPr>
                          <w:rPr>
                            <w:rFonts w:ascii="Calibri" w:hAnsi="Calibri" w:cs="Calibri"/>
                            <w:b/>
                            <w:bCs/>
                          </w:rPr>
                        </w:pPr>
                        <w:r w:rsidRPr="009C62E5">
                          <w:rPr>
                            <w:rFonts w:ascii="Calibri" w:hAnsi="Calibri" w:cs="Calibri"/>
                            <w:b/>
                            <w:bCs/>
                          </w:rPr>
                          <w:t>Dundee</w:t>
                        </w:r>
                      </w:p>
                    </w:txbxContent>
                  </v:textbox>
                </v:shape>
                <v:shape id="Text Box 2" o:spid="_x0000_s1120"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" stroked="f">
                  <v:textbox style="mso-fit-shape-to-text:t">
                    <w:txbxContent>
                      <w:p w14:paraId="3FB5B945" w14:textId="77777777" w:rsidR="009C62E5" w:rsidRPr="009C62E5" w:rsidRDefault="009C62E5" w:rsidP="009C62E5">
                        <w:pPr>
                          <w:rPr>
                            <w:rFonts w:ascii="Calibri" w:hAnsi="Calibri" w:cs="Calibri"/>
                            <w:b/>
                            <w:bCs/>
                          </w:rPr>
                        </w:pPr>
                        <w:r w:rsidRPr="009C62E5">
                          <w:rPr>
                            <w:rFonts w:ascii="Calibri" w:hAnsi="Calibri" w:cs="Calibri"/>
                            <w:b/>
                            <w:bCs/>
                          </w:rPr>
                          <w:t>Scotland</w:t>
                        </w:r>
                      </w:p>
                    </w:txbxContent>
                  </v:textbox>
                </v:shape>
                <v:line id="Straight Connector 261" o:spid="_x0000_s1121"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" strokecolor="#3b3838" strokeweight="3pt">
                  <v:stroke joinstyle="miter"/>
                </v:line>
                <v:line id="Straight Connector 262" o:spid="_x0000_s1122"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" strokecolor="#3b3838" strokeweight="3pt">
                  <v:stroke dashstyle="dash" joinstyle="miter"/>
                </v:line>
                <v:line id="Straight Connector 263" o:spid="_x0000_s1123"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" strokecolor="#3b3838" strokeweight="3pt">
                  <v:stroke dashstyle="1 1" joinstyle="miter"/>
                </v:line>
                <w10:wrap anchorx="margin"/>
              </v:group>
            </w:pict>
          </mc:Fallback>
        </mc:AlternateContent>
      </w:r>
      <w:r w:rsidRPr="009C62E5">
        <w:rPr>
          <w:rFonts w:ascii="Calibri" w:eastAsia="Calibri" w:hAnsi="Calibri"/>
          <w:noProof/>
          <w:lang w:eastAsia="en-US"/>
        </w:rPr>
        <w:drawing>
          <wp:inline distT="0" distB="0" distL="0" distR="0" wp14:anchorId="6EF593D6" wp14:editId="0AD09CAB">
            <wp:extent cx="6177516" cy="2232660"/>
            <wp:effectExtent l="0" t="0" r="0" b="0"/>
            <wp:docPr id="517" name="Chart 517">
              <a:extLst xmlns:a="http://schemas.openxmlformats.org/drawingml/2006/main">
                <a:ext uri="{FF2B5EF4-FFF2-40B4-BE49-F238E27FC236}">
                  <a16:creationId xmlns:a16="http://schemas.microsoft.com/office/drawing/2014/main" id="{00000000-0008-0000-0200-000028000000}"/>
                </a:ext>
                <a:ext uri="{147F2762-F138-4A5C-976F-8EAC2B608ADB}">
                  <a16:predDERef xmlns:a16="http://schemas.microsoft.com/office/drawing/2014/main" pred="{00000000-0008-0000-0100-00003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19AB4D" w14:textId="77777777" w:rsidR="009C62E5" w:rsidRPr="009C62E5" w:rsidRDefault="009C62E5" w:rsidP="009C62E5">
      <w:pPr>
        <w:spacing w:after="160" w:line="254" w:lineRule="auto"/>
        <w:jc w:val="both"/>
        <w:rPr>
          <w:rFonts w:ascii="Calibri" w:eastAsia="Calibri" w:hAnsi="Calibri"/>
          <w:b/>
          <w:bCs/>
          <w:lang w:eastAsia="en-US"/>
        </w:rPr>
      </w:pPr>
    </w:p>
    <w:p w14:paraId="45CDAE58" w14:textId="77777777" w:rsidR="009C62E5" w:rsidRPr="007B3551" w:rsidRDefault="009C62E5" w:rsidP="009C62E5">
      <w:pPr>
        <w:spacing w:after="160" w:line="254" w:lineRule="auto"/>
        <w:jc w:val="both"/>
        <w:rPr>
          <w:rFonts w:eastAsia="Calibri"/>
          <w:b/>
          <w:bCs/>
          <w:sz w:val="20"/>
          <w:szCs w:val="20"/>
          <w:lang w:eastAsia="en-US"/>
        </w:rPr>
      </w:pPr>
      <w:r w:rsidRPr="007B3551">
        <w:rPr>
          <w:rFonts w:eastAsia="Calibri"/>
          <w:b/>
          <w:bCs/>
          <w:sz w:val="20"/>
          <w:szCs w:val="20"/>
          <w:lang w:eastAsia="en-US"/>
        </w:rPr>
        <w:t>Metadata</w:t>
      </w:r>
    </w:p>
    <w:p w14:paraId="7EA64C18" w14:textId="48A14C2F"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This indicator measures the proportion (%) of 16</w:t>
      </w:r>
      <w:r w:rsidR="008B6AA9" w:rsidRPr="007B3551">
        <w:rPr>
          <w:rFonts w:eastAsia="Calibri"/>
          <w:sz w:val="20"/>
          <w:szCs w:val="20"/>
          <w:lang w:eastAsia="en-US"/>
        </w:rPr>
        <w:t>–</w:t>
      </w:r>
      <w:r w:rsidRPr="007B3551">
        <w:rPr>
          <w:rFonts w:eastAsia="Calibri"/>
          <w:sz w:val="20"/>
          <w:szCs w:val="20"/>
          <w:lang w:eastAsia="en-US"/>
        </w:rPr>
        <w:t>19</w:t>
      </w:r>
      <w:r w:rsidR="008B6AA9" w:rsidRPr="007B3551">
        <w:rPr>
          <w:rFonts w:eastAsia="Calibri"/>
          <w:sz w:val="20"/>
          <w:szCs w:val="20"/>
          <w:lang w:eastAsia="en-US"/>
        </w:rPr>
        <w:t>-</w:t>
      </w:r>
      <w:r w:rsidRPr="007B3551">
        <w:rPr>
          <w:rFonts w:eastAsia="Calibri"/>
          <w:sz w:val="20"/>
          <w:szCs w:val="20"/>
          <w:lang w:eastAsia="en-US"/>
        </w:rPr>
        <w:t>year</w:t>
      </w:r>
      <w:r w:rsidR="008B6AA9" w:rsidRPr="007B3551">
        <w:rPr>
          <w:rFonts w:eastAsia="Calibri"/>
          <w:sz w:val="20"/>
          <w:szCs w:val="20"/>
          <w:lang w:eastAsia="en-US"/>
        </w:rPr>
        <w:t>-</w:t>
      </w:r>
      <w:r w:rsidRPr="007B3551">
        <w:rPr>
          <w:rFonts w:eastAsia="Calibri"/>
          <w:sz w:val="20"/>
          <w:szCs w:val="20"/>
          <w:lang w:eastAsia="en-US"/>
        </w:rPr>
        <w:t>olds that are engaged in learning, training, or work (including volunteer work). The annual measure takes account of all statuses for individuals over the course of the year rather than focusing on an individual’s status on a single day.</w:t>
      </w:r>
    </w:p>
    <w:p w14:paraId="4CC224A9"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This indicator allows to identify the participation status of the wider 16-19 cohort.</w:t>
      </w:r>
    </w:p>
    <w:p w14:paraId="4F054F9F" w14:textId="429AB85F" w:rsidR="009C62E5" w:rsidRPr="007B3551" w:rsidRDefault="009C62E5" w:rsidP="009C62E5">
      <w:pPr>
        <w:spacing w:after="160" w:line="254" w:lineRule="auto"/>
        <w:jc w:val="both"/>
        <w:rPr>
          <w:rFonts w:eastAsia="Calibri"/>
          <w:i/>
          <w:iCs/>
          <w:sz w:val="20"/>
          <w:szCs w:val="20"/>
          <w:lang w:eastAsia="en-US"/>
        </w:rPr>
      </w:pPr>
      <w:r w:rsidRPr="007B3551">
        <w:rPr>
          <w:rFonts w:eastAsia="Calibri"/>
          <w:sz w:val="20"/>
          <w:szCs w:val="20"/>
          <w:lang w:eastAsia="en-US"/>
        </w:rPr>
        <w:t xml:space="preserve">Data is collected by the IS from the Skills development Scotland publication: </w:t>
      </w:r>
      <w:r w:rsidRPr="007B3551">
        <w:rPr>
          <w:rFonts w:eastAsia="Calibri"/>
          <w:i/>
          <w:iCs/>
          <w:sz w:val="20"/>
          <w:szCs w:val="20"/>
          <w:lang w:eastAsia="en-US"/>
        </w:rPr>
        <w:t>‘Participation of 16</w:t>
      </w:r>
      <w:r w:rsidR="008B6AA9" w:rsidRPr="007B3551">
        <w:rPr>
          <w:rFonts w:eastAsia="Calibri"/>
          <w:i/>
          <w:iCs/>
          <w:sz w:val="20"/>
          <w:szCs w:val="20"/>
          <w:lang w:eastAsia="en-US"/>
        </w:rPr>
        <w:t>–</w:t>
      </w:r>
      <w:r w:rsidRPr="007B3551">
        <w:rPr>
          <w:rFonts w:eastAsia="Calibri"/>
          <w:i/>
          <w:iCs/>
          <w:sz w:val="20"/>
          <w:szCs w:val="20"/>
          <w:lang w:eastAsia="en-US"/>
        </w:rPr>
        <w:t>19</w:t>
      </w:r>
      <w:r w:rsidR="008B6AA9" w:rsidRPr="007B3551">
        <w:rPr>
          <w:rFonts w:eastAsia="Calibri"/>
          <w:i/>
          <w:iCs/>
          <w:sz w:val="20"/>
          <w:szCs w:val="20"/>
          <w:lang w:eastAsia="en-US"/>
        </w:rPr>
        <w:t>-</w:t>
      </w:r>
      <w:r w:rsidRPr="007B3551">
        <w:rPr>
          <w:rFonts w:eastAsia="Calibri"/>
          <w:i/>
          <w:iCs/>
          <w:sz w:val="20"/>
          <w:szCs w:val="20"/>
          <w:lang w:eastAsia="en-US"/>
        </w:rPr>
        <w:t>year</w:t>
      </w:r>
      <w:r w:rsidR="008B6AA9" w:rsidRPr="007B3551">
        <w:rPr>
          <w:rFonts w:eastAsia="Calibri"/>
          <w:i/>
          <w:iCs/>
          <w:sz w:val="20"/>
          <w:szCs w:val="20"/>
          <w:lang w:eastAsia="en-US"/>
        </w:rPr>
        <w:t>-</w:t>
      </w:r>
      <w:r w:rsidRPr="007B3551">
        <w:rPr>
          <w:rFonts w:eastAsia="Calibri"/>
          <w:i/>
          <w:iCs/>
          <w:sz w:val="20"/>
          <w:szCs w:val="20"/>
          <w:lang w:eastAsia="en-US"/>
        </w:rPr>
        <w:t>olds in learning, training, and work.’</w:t>
      </w:r>
    </w:p>
    <w:p w14:paraId="19CC53A4" w14:textId="77777777" w:rsidR="009C62E5" w:rsidRPr="007B3551" w:rsidRDefault="009C62E5" w:rsidP="009C62E5">
      <w:pPr>
        <w:spacing w:after="160" w:line="254" w:lineRule="auto"/>
        <w:jc w:val="both"/>
        <w:rPr>
          <w:rFonts w:eastAsia="Calibri"/>
          <w:b/>
          <w:bCs/>
          <w:sz w:val="20"/>
          <w:szCs w:val="20"/>
          <w:lang w:eastAsia="en-US"/>
        </w:rPr>
      </w:pPr>
      <w:r w:rsidRPr="007B3551">
        <w:rPr>
          <w:rFonts w:eastAsia="Calibri"/>
          <w:b/>
          <w:bCs/>
          <w:sz w:val="20"/>
          <w:szCs w:val="20"/>
          <w:lang w:eastAsia="en-US"/>
        </w:rPr>
        <w:t>Comments</w:t>
      </w:r>
    </w:p>
    <w:p w14:paraId="4EB17BFD" w14:textId="61C2F6BD" w:rsidR="009C62E5" w:rsidRPr="007B3551" w:rsidRDefault="0E714B06" w:rsidP="009C62E5">
      <w:pPr>
        <w:spacing w:after="160" w:line="254" w:lineRule="auto"/>
        <w:jc w:val="both"/>
        <w:rPr>
          <w:rFonts w:eastAsia="Calibri"/>
          <w:sz w:val="20"/>
          <w:szCs w:val="20"/>
          <w:lang w:eastAsia="en-US"/>
        </w:rPr>
      </w:pPr>
      <w:r w:rsidRPr="2AE52F7C">
        <w:rPr>
          <w:rFonts w:eastAsia="Calibri"/>
          <w:sz w:val="20"/>
          <w:szCs w:val="20"/>
          <w:lang w:eastAsia="en-US"/>
        </w:rPr>
        <w:t xml:space="preserve">The chart above shows that Dundee City Council has had a consistently lower participation rate than the family group </w:t>
      </w:r>
      <w:r w:rsidR="46DB66E8" w:rsidRPr="2AE52F7C">
        <w:rPr>
          <w:rFonts w:eastAsia="Calibri"/>
          <w:sz w:val="20"/>
          <w:szCs w:val="20"/>
          <w:lang w:eastAsia="en-US"/>
        </w:rPr>
        <w:t xml:space="preserve">median </w:t>
      </w:r>
      <w:r w:rsidRPr="2AE52F7C">
        <w:rPr>
          <w:rFonts w:eastAsia="Calibri"/>
          <w:sz w:val="20"/>
          <w:szCs w:val="20"/>
          <w:lang w:eastAsia="en-US"/>
        </w:rPr>
        <w:t>as well as the Scottish average. In addition, although the participation rate was increasing in Dundee prior to 2019-20, since 2019/20 participation has decreased.</w:t>
      </w:r>
    </w:p>
    <w:p w14:paraId="09EE88B5" w14:textId="52A89EFB"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There are two key actions in the Council to improve the participation rate in Dundee. Firstly</w:t>
      </w:r>
      <w:r w:rsidR="00645C72" w:rsidRPr="007B3551">
        <w:rPr>
          <w:rFonts w:eastAsia="Calibri"/>
          <w:sz w:val="20"/>
          <w:szCs w:val="20"/>
          <w:lang w:eastAsia="en-US"/>
        </w:rPr>
        <w:t>,</w:t>
      </w:r>
      <w:r w:rsidRPr="007B3551">
        <w:rPr>
          <w:rFonts w:eastAsia="Calibri"/>
          <w:sz w:val="20"/>
          <w:szCs w:val="20"/>
          <w:lang w:eastAsia="en-US"/>
        </w:rPr>
        <w:t xml:space="preserve"> to increase and enhance employment pathways, in particular supporting around 11,000 economically inactive people towards job seeking and 16</w:t>
      </w:r>
      <w:r w:rsidR="008B6AA9" w:rsidRPr="007B3551">
        <w:rPr>
          <w:rFonts w:eastAsia="Calibri"/>
          <w:sz w:val="20"/>
          <w:szCs w:val="20"/>
          <w:lang w:eastAsia="en-US"/>
        </w:rPr>
        <w:t>–</w:t>
      </w:r>
      <w:r w:rsidRPr="007B3551">
        <w:rPr>
          <w:rFonts w:eastAsia="Calibri"/>
          <w:sz w:val="20"/>
          <w:szCs w:val="20"/>
          <w:lang w:eastAsia="en-US"/>
        </w:rPr>
        <w:t>19</w:t>
      </w:r>
      <w:r w:rsidR="008B6AA9" w:rsidRPr="007B3551">
        <w:rPr>
          <w:rFonts w:eastAsia="Calibri"/>
          <w:sz w:val="20"/>
          <w:szCs w:val="20"/>
          <w:lang w:eastAsia="en-US"/>
        </w:rPr>
        <w:t>-</w:t>
      </w:r>
      <w:r w:rsidRPr="007B3551">
        <w:rPr>
          <w:rFonts w:eastAsia="Calibri"/>
          <w:sz w:val="20"/>
          <w:szCs w:val="20"/>
          <w:lang w:eastAsia="en-US"/>
        </w:rPr>
        <w:t>year</w:t>
      </w:r>
      <w:r w:rsidR="008B6AA9" w:rsidRPr="007B3551">
        <w:rPr>
          <w:rFonts w:eastAsia="Calibri"/>
          <w:sz w:val="20"/>
          <w:szCs w:val="20"/>
          <w:lang w:eastAsia="en-US"/>
        </w:rPr>
        <w:t>-</w:t>
      </w:r>
      <w:r w:rsidRPr="007B3551">
        <w:rPr>
          <w:rFonts w:eastAsia="Calibri"/>
          <w:sz w:val="20"/>
          <w:szCs w:val="20"/>
          <w:lang w:eastAsia="en-US"/>
        </w:rPr>
        <w:t>olds into positive destinations, and secondly maximise apprenticeship opportunities within the Council and working with schools to promote the Council as an employer of choice.</w:t>
      </w:r>
    </w:p>
    <w:p w14:paraId="1EFF3B88" w14:textId="77777777" w:rsidR="009C62E5" w:rsidRPr="009C62E5" w:rsidRDefault="009C62E5" w:rsidP="009C62E5">
      <w:pPr>
        <w:spacing w:after="160" w:line="254" w:lineRule="auto"/>
        <w:jc w:val="both"/>
        <w:rPr>
          <w:rFonts w:ascii="Calibri" w:eastAsia="Calibri" w:hAnsi="Calibri"/>
          <w:lang w:eastAsia="en-US"/>
        </w:rPr>
      </w:pPr>
    </w:p>
    <w:p w14:paraId="409B9797" w14:textId="77777777" w:rsidR="009C62E5" w:rsidRPr="009C62E5" w:rsidRDefault="009C62E5" w:rsidP="009C62E5">
      <w:pPr>
        <w:spacing w:after="160" w:line="254" w:lineRule="auto"/>
        <w:jc w:val="both"/>
        <w:rPr>
          <w:rFonts w:ascii="Calibri" w:eastAsia="Calibri" w:hAnsi="Calibri"/>
          <w:i/>
          <w:iCs/>
          <w:lang w:eastAsia="en-US"/>
        </w:rPr>
      </w:pPr>
    </w:p>
    <w:p w14:paraId="2C1344C3" w14:textId="77777777" w:rsidR="009C62E5" w:rsidRPr="009C62E5" w:rsidRDefault="009C62E5" w:rsidP="009C62E5">
      <w:pPr>
        <w:spacing w:after="160" w:line="254" w:lineRule="auto"/>
        <w:jc w:val="both"/>
        <w:rPr>
          <w:rFonts w:ascii="Calibri" w:eastAsia="Calibri" w:hAnsi="Calibri"/>
          <w:i/>
          <w:iCs/>
          <w:lang w:eastAsia="en-US"/>
        </w:rPr>
      </w:pPr>
    </w:p>
    <w:p w14:paraId="7A41BC8F" w14:textId="77777777" w:rsidR="009C62E5" w:rsidRDefault="009C62E5" w:rsidP="009C62E5">
      <w:pPr>
        <w:spacing w:after="160" w:line="254" w:lineRule="auto"/>
        <w:jc w:val="both"/>
        <w:rPr>
          <w:rFonts w:ascii="Calibri" w:eastAsia="Calibri" w:hAnsi="Calibri"/>
          <w:i/>
          <w:iCs/>
          <w:lang w:eastAsia="en-US"/>
        </w:rPr>
      </w:pPr>
    </w:p>
    <w:p w14:paraId="18A863A7" w14:textId="77777777" w:rsidR="007B3551" w:rsidRPr="009C62E5" w:rsidRDefault="007B3551" w:rsidP="009C62E5">
      <w:pPr>
        <w:spacing w:after="160" w:line="254" w:lineRule="auto"/>
        <w:jc w:val="both"/>
        <w:rPr>
          <w:rFonts w:ascii="Calibri" w:eastAsia="Calibri" w:hAnsi="Calibri"/>
          <w:i/>
          <w:iCs/>
          <w:lang w:eastAsia="en-US"/>
        </w:rPr>
      </w:pPr>
    </w:p>
    <w:p w14:paraId="46EBC457" w14:textId="0FC466A1" w:rsidR="009C62E5" w:rsidRPr="009C62E5" w:rsidRDefault="009C62E5" w:rsidP="009C62E5">
      <w:pPr>
        <w:spacing w:after="160" w:line="254" w:lineRule="auto"/>
        <w:jc w:val="both"/>
        <w:rPr>
          <w:rFonts w:ascii="Calibri" w:eastAsia="Calibri" w:hAnsi="Calibri"/>
          <w:i/>
          <w:iCs/>
          <w:lang w:eastAsia="en-US"/>
        </w:rPr>
      </w:pPr>
    </w:p>
    <w:p w14:paraId="7CA1EB67" w14:textId="6AD0C21B" w:rsidR="00EA76C8" w:rsidRDefault="00EA76C8" w:rsidP="009C62E5">
      <w:pPr>
        <w:spacing w:after="160" w:line="254" w:lineRule="auto"/>
        <w:jc w:val="both"/>
        <w:rPr>
          <w:rFonts w:ascii="Calibri" w:eastAsia="Calibri" w:hAnsi="Calibri"/>
          <w:i/>
          <w:iCs/>
          <w:lang w:eastAsia="en-US"/>
        </w:rPr>
      </w:pPr>
    </w:p>
    <w:p w14:paraId="65B37107" w14:textId="77777777" w:rsidR="00EA76C8" w:rsidRPr="009C62E5" w:rsidRDefault="00EA76C8" w:rsidP="009C62E5">
      <w:pPr>
        <w:spacing w:after="160" w:line="254" w:lineRule="auto"/>
        <w:jc w:val="both"/>
        <w:rPr>
          <w:rFonts w:ascii="Calibri" w:eastAsia="Calibri" w:hAnsi="Calibri"/>
          <w:i/>
          <w:iCs/>
          <w:lang w:eastAsia="en-US"/>
        </w:rPr>
      </w:pPr>
    </w:p>
    <w:p w14:paraId="5DD82A53" w14:textId="0AA451E8" w:rsidR="009C62E5" w:rsidRDefault="009C62E5" w:rsidP="009C62E5">
      <w:pPr>
        <w:keepNext/>
        <w:keepLines/>
        <w:spacing w:before="40" w:line="254" w:lineRule="auto"/>
        <w:jc w:val="both"/>
        <w:outlineLvl w:val="1"/>
        <w:rPr>
          <w:b/>
          <w:bCs/>
        </w:rPr>
      </w:pPr>
      <w:bookmarkStart w:id="32" w:name="_Toc128044603"/>
      <w:bookmarkStart w:id="33" w:name="_Toc129783027"/>
      <w:r w:rsidRPr="007B3551">
        <w:rPr>
          <w:b/>
          <w:bCs/>
        </w:rPr>
        <w:t>% of procurement spend spent on local enterprises</w:t>
      </w:r>
      <w:bookmarkEnd w:id="32"/>
      <w:bookmarkEnd w:id="33"/>
    </w:p>
    <w:p w14:paraId="7DDA221C" w14:textId="77777777" w:rsidR="00A313D8" w:rsidRPr="007B3551" w:rsidRDefault="00A313D8" w:rsidP="009C62E5">
      <w:pPr>
        <w:keepNext/>
        <w:keepLines/>
        <w:spacing w:before="40" w:line="254" w:lineRule="auto"/>
        <w:jc w:val="both"/>
        <w:outlineLvl w:val="1"/>
        <w:rPr>
          <w:b/>
          <w:bCs/>
        </w:rPr>
      </w:pPr>
    </w:p>
    <w:tbl>
      <w:tblPr>
        <w:tblStyle w:val="GridTable5Dark-Accent1"/>
        <w:tblW w:w="9670" w:type="dxa"/>
        <w:tblLook w:val="04A0" w:firstRow="1" w:lastRow="0" w:firstColumn="1" w:lastColumn="0" w:noHBand="0" w:noVBand="1"/>
      </w:tblPr>
      <w:tblGrid>
        <w:gridCol w:w="2957"/>
        <w:gridCol w:w="1301"/>
        <w:gridCol w:w="1174"/>
        <w:gridCol w:w="1294"/>
        <w:gridCol w:w="1642"/>
        <w:gridCol w:w="1302"/>
      </w:tblGrid>
      <w:tr w:rsidR="009C62E5" w:rsidRPr="009C62E5" w14:paraId="1A548062" w14:textId="77777777" w:rsidTr="007B3551">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957" w:type="dxa"/>
            <w:noWrap/>
            <w:hideMark/>
          </w:tcPr>
          <w:p w14:paraId="48DCA17F" w14:textId="77777777" w:rsidR="009C62E5" w:rsidRPr="00EA76C8" w:rsidRDefault="009C62E5" w:rsidP="009C62E5">
            <w:pPr>
              <w:rPr>
                <w:color w:val="FFFFFF"/>
                <w:sz w:val="20"/>
              </w:rPr>
            </w:pPr>
            <w:r w:rsidRPr="00EA76C8">
              <w:rPr>
                <w:color w:val="FFFFFF"/>
                <w:sz w:val="20"/>
              </w:rPr>
              <w:t>Performance Indicator</w:t>
            </w:r>
          </w:p>
        </w:tc>
        <w:tc>
          <w:tcPr>
            <w:tcW w:w="1301" w:type="dxa"/>
            <w:noWrap/>
            <w:hideMark/>
          </w:tcPr>
          <w:p w14:paraId="532C5BD4"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2020/21</w:t>
            </w:r>
          </w:p>
        </w:tc>
        <w:tc>
          <w:tcPr>
            <w:tcW w:w="1174" w:type="dxa"/>
            <w:noWrap/>
            <w:hideMark/>
          </w:tcPr>
          <w:p w14:paraId="3B469154" w14:textId="77777777" w:rsidR="00645C72" w:rsidRPr="00EA76C8" w:rsidRDefault="00645C72" w:rsidP="00645C72">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2021-22</w:t>
            </w:r>
          </w:p>
          <w:p w14:paraId="67CBB3EC" w14:textId="1D421C62" w:rsidR="009C62E5" w:rsidRPr="00EA76C8" w:rsidRDefault="009C62E5" w:rsidP="00645C72">
            <w:pP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On Target</w:t>
            </w:r>
          </w:p>
        </w:tc>
        <w:tc>
          <w:tcPr>
            <w:tcW w:w="1294" w:type="dxa"/>
            <w:noWrap/>
            <w:hideMark/>
          </w:tcPr>
          <w:p w14:paraId="0CC251C2"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Benchmark</w:t>
            </w:r>
          </w:p>
        </w:tc>
        <w:tc>
          <w:tcPr>
            <w:tcW w:w="1642" w:type="dxa"/>
            <w:noWrap/>
            <w:hideMark/>
          </w:tcPr>
          <w:p w14:paraId="15C73DF8" w14:textId="3004170D"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 xml:space="preserve">Area for </w:t>
            </w:r>
            <w:r w:rsidRPr="00EA76C8">
              <w:rPr>
                <w:b w:val="0"/>
                <w:bCs w:val="0"/>
                <w:color w:val="000000" w:themeColor="text1"/>
                <w:sz w:val="20"/>
              </w:rPr>
              <w:t>Improvement</w:t>
            </w:r>
          </w:p>
        </w:tc>
        <w:tc>
          <w:tcPr>
            <w:tcW w:w="1302" w:type="dxa"/>
            <w:noWrap/>
            <w:hideMark/>
          </w:tcPr>
          <w:p w14:paraId="17A1194E"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Difference</w:t>
            </w:r>
          </w:p>
        </w:tc>
      </w:tr>
      <w:tr w:rsidR="009C62E5" w:rsidRPr="009C62E5" w14:paraId="69557FB3" w14:textId="77777777" w:rsidTr="007B355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57" w:type="dxa"/>
            <w:hideMark/>
          </w:tcPr>
          <w:p w14:paraId="36CDE82C" w14:textId="77777777" w:rsidR="009C62E5" w:rsidRPr="00EA76C8" w:rsidRDefault="009C62E5" w:rsidP="009C62E5">
            <w:pPr>
              <w:rPr>
                <w:b w:val="0"/>
                <w:color w:val="FFFFFF"/>
                <w:sz w:val="20"/>
              </w:rPr>
            </w:pPr>
            <w:r w:rsidRPr="00EA76C8">
              <w:rPr>
                <w:b w:val="0"/>
                <w:color w:val="FFFFFF"/>
                <w:sz w:val="20"/>
              </w:rPr>
              <w:t>% of procurement spend spent on local enterprises</w:t>
            </w:r>
          </w:p>
        </w:tc>
        <w:tc>
          <w:tcPr>
            <w:tcW w:w="1301" w:type="dxa"/>
            <w:noWrap/>
            <w:vAlign w:val="center"/>
            <w:hideMark/>
          </w:tcPr>
          <w:p w14:paraId="1450BF25"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37.5</w:t>
            </w:r>
          </w:p>
        </w:tc>
        <w:tc>
          <w:tcPr>
            <w:tcW w:w="1174" w:type="dxa"/>
            <w:noWrap/>
            <w:vAlign w:val="center"/>
            <w:hideMark/>
          </w:tcPr>
          <w:p w14:paraId="78C1BC24"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36.0</w:t>
            </w:r>
          </w:p>
        </w:tc>
        <w:tc>
          <w:tcPr>
            <w:tcW w:w="1294" w:type="dxa"/>
            <w:noWrap/>
            <w:vAlign w:val="center"/>
            <w:hideMark/>
          </w:tcPr>
          <w:p w14:paraId="3B5B98C8"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31.9</w:t>
            </w:r>
          </w:p>
        </w:tc>
        <w:tc>
          <w:tcPr>
            <w:tcW w:w="1642" w:type="dxa"/>
            <w:noWrap/>
            <w:vAlign w:val="center"/>
            <w:hideMark/>
          </w:tcPr>
          <w:p w14:paraId="4400F31E" w14:textId="35DB09D2"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302" w:type="dxa"/>
            <w:noWrap/>
            <w:vAlign w:val="center"/>
            <w:hideMark/>
          </w:tcPr>
          <w:p w14:paraId="737BA428"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13%</w:t>
            </w:r>
          </w:p>
        </w:tc>
      </w:tr>
    </w:tbl>
    <w:p w14:paraId="73C35E1F" w14:textId="77777777"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hAnsi="Calibri" w:cs="Calibri"/>
          <w:b/>
          <w:bCs/>
          <w:noProof/>
          <w:color w:val="000000"/>
          <w:sz w:val="24"/>
          <w:szCs w:val="24"/>
        </w:rPr>
        <mc:AlternateContent>
          <mc:Choice Requires="wpg">
            <w:drawing>
              <wp:anchor distT="0" distB="0" distL="114300" distR="114300" simplePos="0" relativeHeight="251658254" behindDoc="0" locked="0" layoutInCell="1" allowOverlap="1" wp14:anchorId="417C8F8B" wp14:editId="629BAD66">
                <wp:simplePos x="0" y="0"/>
                <wp:positionH relativeFrom="margin">
                  <wp:align>center</wp:align>
                </wp:positionH>
                <wp:positionV relativeFrom="paragraph">
                  <wp:posOffset>2376170</wp:posOffset>
                </wp:positionV>
                <wp:extent cx="4363778" cy="271779"/>
                <wp:effectExtent l="0" t="0" r="0" b="0"/>
                <wp:wrapNone/>
                <wp:docPr id="264" name="Group 264"/>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65"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39915978" w14:textId="77777777" w:rsidR="009C62E5" w:rsidRPr="009C62E5" w:rsidRDefault="009C62E5" w:rsidP="009C62E5">
                              <w:pPr>
                                <w:rPr>
                                  <w:rFonts w:ascii="Calibri" w:hAnsi="Calibri" w:cs="Calibri"/>
                                  <w:b/>
                                  <w:bCs/>
                                </w:rPr>
                              </w:pPr>
                              <w:r w:rsidRPr="009C62E5">
                                <w:rPr>
                                  <w:rFonts w:ascii="Calibri" w:hAnsi="Calibri" w:cs="Calibri"/>
                                  <w:b/>
                                  <w:bCs/>
                                </w:rPr>
                                <w:t>Family Group Median</w:t>
                              </w:r>
                            </w:p>
                          </w:txbxContent>
                        </wps:txbx>
                        <wps:bodyPr rot="0" vert="horz" wrap="square" lIns="91440" tIns="45720" rIns="91440" bIns="45720" anchor="t" anchorCtr="0">
                          <a:spAutoFit/>
                        </wps:bodyPr>
                      </wps:wsp>
                      <wps:wsp>
                        <wps:cNvPr id="266" name="Text Box 266"/>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18221C6D" w14:textId="77777777" w:rsidR="009C62E5" w:rsidRPr="009C62E5" w:rsidRDefault="009C62E5" w:rsidP="009C62E5">
                              <w:pPr>
                                <w:rPr>
                                  <w:rFonts w:ascii="Calibri" w:hAnsi="Calibri" w:cs="Calibri"/>
                                  <w:b/>
                                  <w:bCs/>
                                </w:rPr>
                              </w:pPr>
                              <w:r w:rsidRPr="009C62E5">
                                <w:rPr>
                                  <w:rFonts w:ascii="Calibri" w:hAnsi="Calibri" w:cs="Calibri"/>
                                  <w:b/>
                                  <w:bCs/>
                                </w:rPr>
                                <w:t>Dundee</w:t>
                              </w:r>
                            </w:p>
                          </w:txbxContent>
                        </wps:txbx>
                        <wps:bodyPr rot="0" vert="horz" wrap="square" lIns="91440" tIns="45720" rIns="91440" bIns="45720" anchor="t" anchorCtr="0">
                          <a:spAutoFit/>
                        </wps:bodyPr>
                      </wps:wsp>
                      <wps:wsp>
                        <wps:cNvPr id="267"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6FA92E2D" w14:textId="77777777" w:rsidR="009C62E5" w:rsidRPr="009C62E5" w:rsidRDefault="009C62E5" w:rsidP="009C62E5">
                              <w:pPr>
                                <w:rPr>
                                  <w:rFonts w:ascii="Calibri" w:hAnsi="Calibri" w:cs="Calibri"/>
                                  <w:b/>
                                  <w:bCs/>
                                </w:rPr>
                              </w:pPr>
                              <w:r w:rsidRPr="009C62E5">
                                <w:rPr>
                                  <w:rFonts w:ascii="Calibri" w:hAnsi="Calibri" w:cs="Calibri"/>
                                  <w:b/>
                                  <w:bCs/>
                                </w:rPr>
                                <w:t>Scotland</w:t>
                              </w:r>
                            </w:p>
                          </w:txbxContent>
                        </wps:txbx>
                        <wps:bodyPr rot="0" vert="horz" wrap="square" lIns="91440" tIns="45720" rIns="91440" bIns="45720" anchor="t" anchorCtr="0">
                          <a:spAutoFit/>
                        </wps:bodyPr>
                      </wps:wsp>
                      <wps:wsp>
                        <wps:cNvPr id="268" name="Straight Connector 268"/>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69" name="Straight Connector 269"/>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70" name="Straight Connector 270"/>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17C8F8B" id="Group 264" o:spid="_x0000_s1124" style="position:absolute;left:0;text-align:left;margin-left:0;margin-top:187.1pt;width:343.6pt;height:21.4pt;z-index:251658254;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">
                <v:shape id="Text Box 2" o:spid="_x0000_s1125"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" stroked="f">
                  <v:textbox style="mso-fit-shape-to-text:t">
                    <w:txbxContent>
                      <w:p w14:paraId="39915978" w14:textId="77777777" w:rsidR="009C62E5" w:rsidRPr="009C62E5" w:rsidRDefault="009C62E5" w:rsidP="009C62E5">
                        <w:pPr>
                          <w:rPr>
                            <w:rFonts w:ascii="Calibri" w:hAnsi="Calibri" w:cs="Calibri"/>
                            <w:b/>
                            <w:bCs/>
                          </w:rPr>
                        </w:pPr>
                        <w:r w:rsidRPr="009C62E5">
                          <w:rPr>
                            <w:rFonts w:ascii="Calibri" w:hAnsi="Calibri" w:cs="Calibri"/>
                            <w:b/>
                            <w:bCs/>
                          </w:rPr>
                          <w:t>Family Group Median</w:t>
                        </w:r>
                      </w:p>
                    </w:txbxContent>
                  </v:textbox>
                </v:shape>
                <v:shape id="Text Box 266" o:spid="_x0000_s1126"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" stroked="f">
                  <v:textbox style="mso-fit-shape-to-text:t">
                    <w:txbxContent>
                      <w:p w14:paraId="18221C6D" w14:textId="77777777" w:rsidR="009C62E5" w:rsidRPr="009C62E5" w:rsidRDefault="009C62E5" w:rsidP="009C62E5">
                        <w:pPr>
                          <w:rPr>
                            <w:rFonts w:ascii="Calibri" w:hAnsi="Calibri" w:cs="Calibri"/>
                            <w:b/>
                            <w:bCs/>
                          </w:rPr>
                        </w:pPr>
                        <w:r w:rsidRPr="009C62E5">
                          <w:rPr>
                            <w:rFonts w:ascii="Calibri" w:hAnsi="Calibri" w:cs="Calibri"/>
                            <w:b/>
                            <w:bCs/>
                          </w:rPr>
                          <w:t>Dundee</w:t>
                        </w:r>
                      </w:p>
                    </w:txbxContent>
                  </v:textbox>
                </v:shape>
                <v:shape id="Text Box 2" o:spid="_x0000_s1127"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" stroked="f">
                  <v:textbox style="mso-fit-shape-to-text:t">
                    <w:txbxContent>
                      <w:p w14:paraId="6FA92E2D" w14:textId="77777777" w:rsidR="009C62E5" w:rsidRPr="009C62E5" w:rsidRDefault="009C62E5" w:rsidP="009C62E5">
                        <w:pPr>
                          <w:rPr>
                            <w:rFonts w:ascii="Calibri" w:hAnsi="Calibri" w:cs="Calibri"/>
                            <w:b/>
                            <w:bCs/>
                          </w:rPr>
                        </w:pPr>
                        <w:r w:rsidRPr="009C62E5">
                          <w:rPr>
                            <w:rFonts w:ascii="Calibri" w:hAnsi="Calibri" w:cs="Calibri"/>
                            <w:b/>
                            <w:bCs/>
                          </w:rPr>
                          <w:t>Scotland</w:t>
                        </w:r>
                      </w:p>
                    </w:txbxContent>
                  </v:textbox>
                </v:shape>
                <v:line id="Straight Connector 268" o:spid="_x0000_s1128"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" strokecolor="#3b3838" strokeweight="3pt">
                  <v:stroke joinstyle="miter"/>
                </v:line>
                <v:line id="Straight Connector 269" o:spid="_x0000_s1129"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" strokecolor="#3b3838" strokeweight="3pt">
                  <v:stroke dashstyle="dash" joinstyle="miter"/>
                </v:line>
                <v:line id="Straight Connector 270" o:spid="_x0000_s1130"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" strokecolor="#3b3838" strokeweight="3pt">
                  <v:stroke dashstyle="1 1" joinstyle="miter"/>
                </v:line>
                <w10:wrap anchorx="margin"/>
              </v:group>
            </w:pict>
          </mc:Fallback>
        </mc:AlternateContent>
      </w:r>
      <w:r w:rsidRPr="009C62E5">
        <w:rPr>
          <w:rFonts w:ascii="Calibri" w:eastAsia="Calibri" w:hAnsi="Calibri"/>
          <w:noProof/>
          <w:lang w:eastAsia="en-US"/>
        </w:rPr>
        <w:drawing>
          <wp:inline distT="0" distB="0" distL="0" distR="0" wp14:anchorId="0957FD19" wp14:editId="51427295">
            <wp:extent cx="6220046" cy="2273300"/>
            <wp:effectExtent l="0" t="0" r="0" b="0"/>
            <wp:docPr id="518" name="Chart 518">
              <a:extLst xmlns:a="http://schemas.openxmlformats.org/drawingml/2006/main">
                <a:ext uri="{FF2B5EF4-FFF2-40B4-BE49-F238E27FC236}">
                  <a16:creationId xmlns:a16="http://schemas.microsoft.com/office/drawing/2014/main" id="{00000000-0008-0000-0800-00003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FECFA9" w14:textId="77777777" w:rsidR="009C62E5" w:rsidRPr="009C62E5" w:rsidRDefault="009C62E5" w:rsidP="009C62E5">
      <w:pPr>
        <w:spacing w:after="160" w:line="254" w:lineRule="auto"/>
        <w:jc w:val="both"/>
        <w:rPr>
          <w:rFonts w:ascii="Calibri" w:hAnsi="Calibri" w:cs="Calibri"/>
          <w:b/>
          <w:bCs/>
          <w:color w:val="000000"/>
          <w:sz w:val="24"/>
          <w:szCs w:val="24"/>
        </w:rPr>
      </w:pPr>
    </w:p>
    <w:p w14:paraId="52715EBC" w14:textId="77777777" w:rsidR="009C62E5" w:rsidRPr="007B3551" w:rsidRDefault="009C62E5" w:rsidP="009C62E5">
      <w:pPr>
        <w:spacing w:after="160" w:line="254" w:lineRule="auto"/>
        <w:jc w:val="both"/>
        <w:rPr>
          <w:rFonts w:eastAsia="Calibri"/>
          <w:b/>
          <w:bCs/>
          <w:sz w:val="20"/>
          <w:szCs w:val="20"/>
          <w:lang w:eastAsia="en-US"/>
        </w:rPr>
      </w:pPr>
      <w:r w:rsidRPr="007B3551">
        <w:rPr>
          <w:rFonts w:eastAsia="Calibri"/>
          <w:b/>
          <w:bCs/>
          <w:sz w:val="20"/>
          <w:szCs w:val="20"/>
          <w:lang w:eastAsia="en-US"/>
        </w:rPr>
        <w:t>Metadata</w:t>
      </w:r>
    </w:p>
    <w:p w14:paraId="624C320E"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This indicator measures the proportion of procurement spent on local enterprises.  This indicator only includes enterprises defined as “Core trade” i.e. where the councils spend is over £1,000. “Local” – is defined as enterprises within the same Local Authority.</w:t>
      </w:r>
    </w:p>
    <w:p w14:paraId="2029222C"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This measure, focussing on the proportion of this spend which is targeted at local enterprises is an important indicator of the progress councils are making in delivering on their standing commitment to invest in their local economies and create employment.</w:t>
      </w:r>
    </w:p>
    <w:p w14:paraId="6510B8B7"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Data is directly queried from the Procurement Hub by the IS</w:t>
      </w:r>
    </w:p>
    <w:p w14:paraId="4D8B304D" w14:textId="77777777" w:rsidR="009C62E5" w:rsidRPr="007B3551" w:rsidRDefault="009C62E5" w:rsidP="009C62E5">
      <w:pPr>
        <w:spacing w:after="160" w:line="254" w:lineRule="auto"/>
        <w:jc w:val="both"/>
        <w:rPr>
          <w:rFonts w:eastAsia="Calibri"/>
          <w:b/>
          <w:bCs/>
          <w:sz w:val="20"/>
          <w:szCs w:val="20"/>
          <w:lang w:eastAsia="en-US"/>
        </w:rPr>
      </w:pPr>
      <w:r w:rsidRPr="007B3551">
        <w:rPr>
          <w:rFonts w:eastAsia="Calibri"/>
          <w:b/>
          <w:bCs/>
          <w:sz w:val="20"/>
          <w:szCs w:val="20"/>
          <w:lang w:eastAsia="en-US"/>
        </w:rPr>
        <w:t>Comments</w:t>
      </w:r>
    </w:p>
    <w:p w14:paraId="6FC8E26C"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The graph above shows that Dundee has consistently had a higher procurement spend on local enterprises than both the family group and the Scottish average, demonstrating Dundee City Council’s commitment to its local economy.</w:t>
      </w:r>
    </w:p>
    <w:p w14:paraId="08A32B05" w14:textId="77777777" w:rsidR="009C62E5" w:rsidRPr="007B3551" w:rsidRDefault="009C62E5" w:rsidP="009C62E5">
      <w:pPr>
        <w:spacing w:after="160" w:line="254" w:lineRule="auto"/>
        <w:jc w:val="both"/>
        <w:rPr>
          <w:rFonts w:eastAsia="Calibri"/>
          <w:sz w:val="20"/>
          <w:szCs w:val="20"/>
          <w:lang w:eastAsia="en-US"/>
        </w:rPr>
      </w:pPr>
      <w:r w:rsidRPr="007B3551">
        <w:rPr>
          <w:rFonts w:eastAsia="Calibri"/>
          <w:sz w:val="20"/>
          <w:szCs w:val="20"/>
          <w:lang w:eastAsia="en-US"/>
        </w:rPr>
        <w:t>To further this commitment, two key actions in the Council Plan are to increase the percentage of Dundee City Council Procurement spent with Dundee based organisations, and also to deliver an extensive community wealth building strategy, ensuring the maximum level of investment possible is retained within Dundee to support local jobs to support those local enterprises which Dundee City Council could support with procurement spend.</w:t>
      </w:r>
    </w:p>
    <w:p w14:paraId="76B613F0" w14:textId="77777777" w:rsidR="009C62E5" w:rsidRPr="009C62E5" w:rsidRDefault="009C62E5" w:rsidP="009C62E5">
      <w:pPr>
        <w:spacing w:after="160" w:line="254" w:lineRule="auto"/>
        <w:jc w:val="both"/>
        <w:rPr>
          <w:rFonts w:ascii="Calibri" w:eastAsia="Calibri" w:hAnsi="Calibri"/>
          <w:lang w:eastAsia="en-US"/>
        </w:rPr>
      </w:pPr>
    </w:p>
    <w:p w14:paraId="4227D613" w14:textId="08384939" w:rsidR="009C62E5" w:rsidRPr="009C62E5" w:rsidRDefault="009C62E5" w:rsidP="009C62E5">
      <w:pPr>
        <w:spacing w:after="160" w:line="254" w:lineRule="auto"/>
        <w:jc w:val="both"/>
        <w:rPr>
          <w:rFonts w:ascii="Calibri" w:eastAsia="Calibri" w:hAnsi="Calibri"/>
          <w:lang w:eastAsia="en-US"/>
        </w:rPr>
      </w:pPr>
    </w:p>
    <w:p w14:paraId="725DC7FA" w14:textId="78E6065F" w:rsidR="00645C72" w:rsidRPr="009C62E5" w:rsidRDefault="00645C72" w:rsidP="009C62E5">
      <w:pPr>
        <w:spacing w:after="160" w:line="254" w:lineRule="auto"/>
        <w:jc w:val="both"/>
        <w:rPr>
          <w:rFonts w:ascii="Calibri" w:eastAsia="Calibri" w:hAnsi="Calibri"/>
          <w:lang w:eastAsia="en-US"/>
        </w:rPr>
      </w:pPr>
    </w:p>
    <w:p w14:paraId="2B8F5450" w14:textId="77777777" w:rsidR="00EA76C8" w:rsidRPr="009C62E5" w:rsidRDefault="00EA76C8" w:rsidP="009C62E5">
      <w:pPr>
        <w:spacing w:after="160" w:line="254" w:lineRule="auto"/>
        <w:jc w:val="both"/>
        <w:rPr>
          <w:rFonts w:ascii="Calibri" w:eastAsia="Calibri" w:hAnsi="Calibri"/>
          <w:lang w:eastAsia="en-US"/>
        </w:rPr>
      </w:pPr>
    </w:p>
    <w:p w14:paraId="0D4C625C" w14:textId="09B09346" w:rsidR="009C62E5" w:rsidRDefault="009C62E5" w:rsidP="009C62E5">
      <w:pPr>
        <w:spacing w:after="160" w:line="254" w:lineRule="auto"/>
        <w:jc w:val="both"/>
        <w:rPr>
          <w:rFonts w:ascii="Calibri" w:eastAsia="Calibri" w:hAnsi="Calibri"/>
          <w:lang w:eastAsia="en-US"/>
        </w:rPr>
      </w:pPr>
    </w:p>
    <w:p w14:paraId="197C2641" w14:textId="77777777" w:rsidR="007B3551" w:rsidRPr="009C62E5" w:rsidRDefault="007B3551" w:rsidP="009C62E5">
      <w:pPr>
        <w:spacing w:after="160" w:line="254" w:lineRule="auto"/>
        <w:jc w:val="both"/>
        <w:rPr>
          <w:rFonts w:ascii="Calibri" w:eastAsia="Calibri" w:hAnsi="Calibri"/>
          <w:lang w:eastAsia="en-US"/>
        </w:rPr>
      </w:pPr>
    </w:p>
    <w:p w14:paraId="560EA8EA" w14:textId="77777777" w:rsidR="00EA76C8" w:rsidRPr="009C62E5" w:rsidRDefault="00EA76C8" w:rsidP="009C62E5">
      <w:pPr>
        <w:spacing w:after="160" w:line="254" w:lineRule="auto"/>
        <w:jc w:val="both"/>
        <w:rPr>
          <w:rFonts w:ascii="Calibri" w:eastAsia="Calibri" w:hAnsi="Calibri"/>
          <w:lang w:eastAsia="en-US"/>
        </w:rPr>
      </w:pPr>
    </w:p>
    <w:p w14:paraId="46661387" w14:textId="77777777" w:rsidR="009C62E5" w:rsidRPr="009C62E5" w:rsidRDefault="009C62E5" w:rsidP="009C62E5">
      <w:pPr>
        <w:spacing w:after="160" w:line="254" w:lineRule="auto"/>
        <w:jc w:val="both"/>
        <w:rPr>
          <w:rFonts w:ascii="Calibri" w:hAnsi="Calibri" w:cs="Calibri"/>
          <w:b/>
          <w:bCs/>
          <w:color w:val="000000"/>
          <w:sz w:val="24"/>
          <w:szCs w:val="24"/>
        </w:rPr>
      </w:pPr>
    </w:p>
    <w:p w14:paraId="5507ED0C" w14:textId="5446D150" w:rsidR="009C62E5" w:rsidRDefault="009C62E5" w:rsidP="009C62E5">
      <w:pPr>
        <w:keepNext/>
        <w:keepLines/>
        <w:spacing w:before="40" w:line="254" w:lineRule="auto"/>
        <w:jc w:val="both"/>
        <w:outlineLvl w:val="1"/>
        <w:rPr>
          <w:b/>
          <w:bCs/>
        </w:rPr>
      </w:pPr>
      <w:bookmarkStart w:id="34" w:name="_Toc128044604"/>
      <w:bookmarkStart w:id="35" w:name="_Toc129783028"/>
      <w:r w:rsidRPr="007B3551">
        <w:rPr>
          <w:b/>
          <w:bCs/>
        </w:rPr>
        <w:t>Claimant Count as a % of 16-24 Population</w:t>
      </w:r>
      <w:bookmarkEnd w:id="34"/>
      <w:bookmarkEnd w:id="35"/>
    </w:p>
    <w:p w14:paraId="353C669C" w14:textId="77777777" w:rsidR="00A313D8" w:rsidRPr="007B3551" w:rsidRDefault="00A313D8" w:rsidP="009C62E5">
      <w:pPr>
        <w:keepNext/>
        <w:keepLines/>
        <w:spacing w:before="40" w:line="254" w:lineRule="auto"/>
        <w:jc w:val="both"/>
        <w:outlineLvl w:val="1"/>
        <w:rPr>
          <w:b/>
          <w:bCs/>
        </w:rPr>
      </w:pPr>
    </w:p>
    <w:tbl>
      <w:tblPr>
        <w:tblStyle w:val="GridTable5Dark-Accent1"/>
        <w:tblW w:w="9639" w:type="dxa"/>
        <w:tblLook w:val="04A0" w:firstRow="1" w:lastRow="0" w:firstColumn="1" w:lastColumn="0" w:noHBand="0" w:noVBand="1"/>
      </w:tblPr>
      <w:tblGrid>
        <w:gridCol w:w="2714"/>
        <w:gridCol w:w="1330"/>
        <w:gridCol w:w="927"/>
        <w:gridCol w:w="1330"/>
        <w:gridCol w:w="1774"/>
        <w:gridCol w:w="1564"/>
      </w:tblGrid>
      <w:tr w:rsidR="009C62E5" w:rsidRPr="009C62E5" w14:paraId="5F32D62B" w14:textId="77777777" w:rsidTr="00EA76C8">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714" w:type="dxa"/>
            <w:noWrap/>
            <w:hideMark/>
          </w:tcPr>
          <w:p w14:paraId="2C1DB862" w14:textId="77777777" w:rsidR="009C62E5" w:rsidRPr="00EA76C8" w:rsidRDefault="009C62E5" w:rsidP="009C62E5">
            <w:pPr>
              <w:rPr>
                <w:color w:val="FFFFFF"/>
                <w:sz w:val="20"/>
              </w:rPr>
            </w:pPr>
            <w:r w:rsidRPr="00EA76C8">
              <w:rPr>
                <w:color w:val="FFFFFF"/>
                <w:sz w:val="20"/>
              </w:rPr>
              <w:t>Performance Indicator</w:t>
            </w:r>
          </w:p>
        </w:tc>
        <w:tc>
          <w:tcPr>
            <w:tcW w:w="1330" w:type="dxa"/>
            <w:noWrap/>
            <w:hideMark/>
          </w:tcPr>
          <w:p w14:paraId="0B3744F9"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2020/21</w:t>
            </w:r>
          </w:p>
        </w:tc>
        <w:tc>
          <w:tcPr>
            <w:tcW w:w="927" w:type="dxa"/>
            <w:noWrap/>
            <w:hideMark/>
          </w:tcPr>
          <w:p w14:paraId="625DAEDD"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On Target</w:t>
            </w:r>
          </w:p>
        </w:tc>
        <w:tc>
          <w:tcPr>
            <w:tcW w:w="1330" w:type="dxa"/>
            <w:noWrap/>
            <w:hideMark/>
          </w:tcPr>
          <w:p w14:paraId="3F0A4D25"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Benchmark</w:t>
            </w:r>
          </w:p>
        </w:tc>
        <w:tc>
          <w:tcPr>
            <w:tcW w:w="1774" w:type="dxa"/>
            <w:noWrap/>
            <w:hideMark/>
          </w:tcPr>
          <w:p w14:paraId="053EE86D" w14:textId="77777777" w:rsidR="00645C72" w:rsidRPr="00EA76C8" w:rsidRDefault="00645C72"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2021-22</w:t>
            </w:r>
          </w:p>
          <w:p w14:paraId="093E5DC2" w14:textId="0D54B20A"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Area for Improvement</w:t>
            </w:r>
          </w:p>
        </w:tc>
        <w:tc>
          <w:tcPr>
            <w:tcW w:w="1564" w:type="dxa"/>
            <w:noWrap/>
            <w:hideMark/>
          </w:tcPr>
          <w:p w14:paraId="389FA2BC"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Difference</w:t>
            </w:r>
          </w:p>
        </w:tc>
      </w:tr>
      <w:tr w:rsidR="009C62E5" w:rsidRPr="009C62E5" w14:paraId="09A28682" w14:textId="77777777" w:rsidTr="00EA76C8">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714" w:type="dxa"/>
            <w:hideMark/>
          </w:tcPr>
          <w:p w14:paraId="3C4F2196" w14:textId="77777777" w:rsidR="009C62E5" w:rsidRPr="00EA76C8" w:rsidRDefault="009C62E5" w:rsidP="009C62E5">
            <w:pPr>
              <w:rPr>
                <w:b w:val="0"/>
                <w:color w:val="FFFFFF"/>
                <w:sz w:val="20"/>
              </w:rPr>
            </w:pPr>
            <w:r w:rsidRPr="00EA76C8">
              <w:rPr>
                <w:b w:val="0"/>
                <w:color w:val="FFFFFF"/>
                <w:sz w:val="20"/>
              </w:rPr>
              <w:t>Claimant Count as a % of 16-24 Population</w:t>
            </w:r>
          </w:p>
        </w:tc>
        <w:tc>
          <w:tcPr>
            <w:tcW w:w="1330" w:type="dxa"/>
            <w:noWrap/>
            <w:vAlign w:val="center"/>
            <w:hideMark/>
          </w:tcPr>
          <w:p w14:paraId="42C85BE5"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7.3</w:t>
            </w:r>
          </w:p>
        </w:tc>
        <w:tc>
          <w:tcPr>
            <w:tcW w:w="927" w:type="dxa"/>
            <w:noWrap/>
            <w:vAlign w:val="center"/>
            <w:hideMark/>
          </w:tcPr>
          <w:p w14:paraId="1B7A4951" w14:textId="2F149FAC"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330" w:type="dxa"/>
            <w:noWrap/>
            <w:vAlign w:val="center"/>
            <w:hideMark/>
          </w:tcPr>
          <w:p w14:paraId="3D5B7C32"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4.2</w:t>
            </w:r>
          </w:p>
        </w:tc>
        <w:tc>
          <w:tcPr>
            <w:tcW w:w="1774" w:type="dxa"/>
            <w:noWrap/>
            <w:vAlign w:val="center"/>
            <w:hideMark/>
          </w:tcPr>
          <w:p w14:paraId="79B866D9" w14:textId="77777777"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4.3</w:t>
            </w:r>
          </w:p>
        </w:tc>
        <w:tc>
          <w:tcPr>
            <w:tcW w:w="1564" w:type="dxa"/>
            <w:noWrap/>
            <w:vAlign w:val="center"/>
            <w:hideMark/>
          </w:tcPr>
          <w:p w14:paraId="324E871F" w14:textId="4F9917D8" w:rsidR="009C62E5" w:rsidRPr="00EA76C8" w:rsidRDefault="009C62E5" w:rsidP="00BB5B60">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2%</w:t>
            </w:r>
          </w:p>
        </w:tc>
      </w:tr>
    </w:tbl>
    <w:p w14:paraId="449A5289" w14:textId="77777777"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hAnsi="Calibri" w:cs="Calibri"/>
          <w:b/>
          <w:bCs/>
          <w:noProof/>
          <w:color w:val="000000"/>
          <w:sz w:val="24"/>
          <w:szCs w:val="24"/>
        </w:rPr>
        <mc:AlternateContent>
          <mc:Choice Requires="wpg">
            <w:drawing>
              <wp:anchor distT="0" distB="0" distL="114300" distR="114300" simplePos="0" relativeHeight="251658255" behindDoc="0" locked="0" layoutInCell="1" allowOverlap="1" wp14:anchorId="6E2302EC" wp14:editId="50341251">
                <wp:simplePos x="0" y="0"/>
                <wp:positionH relativeFrom="margin">
                  <wp:posOffset>651998</wp:posOffset>
                </wp:positionH>
                <wp:positionV relativeFrom="paragraph">
                  <wp:posOffset>2325621</wp:posOffset>
                </wp:positionV>
                <wp:extent cx="4363778" cy="271779"/>
                <wp:effectExtent l="0" t="0" r="0" b="0"/>
                <wp:wrapNone/>
                <wp:docPr id="271" name="Group 271"/>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72"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485D7779"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wps:txbx>
                        <wps:bodyPr rot="0" vert="horz" wrap="square" lIns="91440" tIns="45720" rIns="91440" bIns="45720" anchor="t" anchorCtr="0">
                          <a:spAutoFit/>
                        </wps:bodyPr>
                      </wps:wsp>
                      <wps:wsp>
                        <wps:cNvPr id="273" name="Text Box 273"/>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44BD3200" w14:textId="77777777" w:rsidR="009C62E5" w:rsidRPr="00DE35D1" w:rsidRDefault="009C62E5" w:rsidP="009C62E5">
                              <w:pPr>
                                <w:rPr>
                                  <w:rFonts w:ascii="Calibri" w:hAnsi="Calibri" w:cs="Calibri"/>
                                  <w:b/>
                                  <w:bCs/>
                                </w:rPr>
                              </w:pPr>
                              <w:r w:rsidRPr="00DE35D1">
                                <w:rPr>
                                  <w:rFonts w:ascii="Calibri" w:hAnsi="Calibri" w:cs="Calibri"/>
                                  <w:b/>
                                  <w:bCs/>
                                </w:rPr>
                                <w:t>Dundee</w:t>
                              </w:r>
                            </w:p>
                          </w:txbxContent>
                        </wps:txbx>
                        <wps:bodyPr rot="0" vert="horz" wrap="square" lIns="91440" tIns="45720" rIns="91440" bIns="45720" anchor="t" anchorCtr="0">
                          <a:spAutoFit/>
                        </wps:bodyPr>
                      </wps:wsp>
                      <wps:wsp>
                        <wps:cNvPr id="274"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29340A0F"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wps:txbx>
                        <wps:bodyPr rot="0" vert="horz" wrap="square" lIns="91440" tIns="45720" rIns="91440" bIns="45720" anchor="t" anchorCtr="0">
                          <a:spAutoFit/>
                        </wps:bodyPr>
                      </wps:wsp>
                      <wps:wsp>
                        <wps:cNvPr id="275" name="Straight Connector 275"/>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76" name="Straight Connector 27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77" name="Straight Connector 27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E2302EC" id="Group 271" o:spid="_x0000_s1131" style="position:absolute;left:0;text-align:left;margin-left:51.35pt;margin-top:183.1pt;width:343.6pt;height:21.4pt;z-index:251658255;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">
                <v:shape id="Text Box 2" o:spid="_x0000_s1132"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" stroked="f">
                  <v:textbox style="mso-fit-shape-to-text:t">
                    <w:txbxContent>
                      <w:p w14:paraId="485D7779"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v:textbox>
                </v:shape>
                <v:shape id="Text Box 273" o:spid="_x0000_s1133"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" stroked="f">
                  <v:textbox style="mso-fit-shape-to-text:t">
                    <w:txbxContent>
                      <w:p w14:paraId="44BD3200" w14:textId="77777777" w:rsidR="009C62E5" w:rsidRPr="00DE35D1" w:rsidRDefault="009C62E5" w:rsidP="009C62E5">
                        <w:pPr>
                          <w:rPr>
                            <w:rFonts w:ascii="Calibri" w:hAnsi="Calibri" w:cs="Calibri"/>
                            <w:b/>
                            <w:bCs/>
                          </w:rPr>
                        </w:pPr>
                        <w:r w:rsidRPr="00DE35D1">
                          <w:rPr>
                            <w:rFonts w:ascii="Calibri" w:hAnsi="Calibri" w:cs="Calibri"/>
                            <w:b/>
                            <w:bCs/>
                          </w:rPr>
                          <w:t>Dundee</w:t>
                        </w:r>
                      </w:p>
                    </w:txbxContent>
                  </v:textbox>
                </v:shape>
                <v:shape id="Text Box 2" o:spid="_x0000_s1134"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" stroked="f">
                  <v:textbox style="mso-fit-shape-to-text:t">
                    <w:txbxContent>
                      <w:p w14:paraId="29340A0F"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v:textbox>
                </v:shape>
                <v:line id="Straight Connector 275" o:spid="_x0000_s1135"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" strokecolor="#3b3838" strokeweight="3pt">
                  <v:stroke joinstyle="miter"/>
                </v:line>
                <v:line id="Straight Connector 276" o:spid="_x0000_s1136"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" strokecolor="#3b3838" strokeweight="3pt">
                  <v:stroke dashstyle="dash" joinstyle="miter"/>
                </v:line>
                <v:line id="Straight Connector 277" o:spid="_x0000_s1137"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" strokecolor="#3b3838" strokeweight="3pt">
                  <v:stroke dashstyle="1 1" joinstyle="miter"/>
                </v:line>
                <w10:wrap anchorx="margin"/>
              </v:group>
            </w:pict>
          </mc:Fallback>
        </mc:AlternateContent>
      </w:r>
      <w:r w:rsidRPr="009C62E5">
        <w:rPr>
          <w:rFonts w:ascii="Calibri" w:eastAsia="Calibri" w:hAnsi="Calibri"/>
          <w:noProof/>
          <w:lang w:eastAsia="en-US"/>
        </w:rPr>
        <w:drawing>
          <wp:inline distT="0" distB="0" distL="0" distR="0" wp14:anchorId="78AF8D8E" wp14:editId="5AE9A9D5">
            <wp:extent cx="6273209" cy="2424223"/>
            <wp:effectExtent l="0" t="0" r="0" b="0"/>
            <wp:docPr id="519" name="Chart 519">
              <a:extLst xmlns:a="http://schemas.openxmlformats.org/drawingml/2006/main">
                <a:ext uri="{FF2B5EF4-FFF2-40B4-BE49-F238E27FC236}">
                  <a16:creationId xmlns:a16="http://schemas.microsoft.com/office/drawing/2014/main" id="{00000000-0008-0000-0800-00004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5D345F" w14:textId="77777777" w:rsidR="009C62E5" w:rsidRPr="00E565E4" w:rsidRDefault="009C62E5" w:rsidP="009C62E5">
      <w:pPr>
        <w:spacing w:after="160" w:line="254" w:lineRule="auto"/>
        <w:jc w:val="both"/>
        <w:rPr>
          <w:b/>
          <w:bCs/>
          <w:color w:val="000000"/>
          <w:sz w:val="20"/>
          <w:szCs w:val="20"/>
        </w:rPr>
      </w:pPr>
      <w:r w:rsidRPr="00E565E4">
        <w:rPr>
          <w:rFonts w:eastAsia="Calibri"/>
          <w:b/>
          <w:bCs/>
          <w:sz w:val="20"/>
          <w:szCs w:val="20"/>
          <w:lang w:eastAsia="en-US"/>
        </w:rPr>
        <w:t>Metadata</w:t>
      </w:r>
    </w:p>
    <w:p w14:paraId="65AF2236" w14:textId="77777777" w:rsidR="009C62E5" w:rsidRPr="00E565E4" w:rsidRDefault="009C62E5" w:rsidP="009C62E5">
      <w:pPr>
        <w:spacing w:after="160" w:line="254" w:lineRule="auto"/>
        <w:jc w:val="both"/>
        <w:rPr>
          <w:rFonts w:eastAsia="Calibri"/>
          <w:sz w:val="20"/>
          <w:szCs w:val="20"/>
          <w:lang w:eastAsia="en-US"/>
        </w:rPr>
      </w:pPr>
      <w:r w:rsidRPr="00E565E4">
        <w:rPr>
          <w:rFonts w:eastAsia="Calibri"/>
          <w:sz w:val="20"/>
          <w:szCs w:val="20"/>
          <w:lang w:eastAsia="en-US"/>
        </w:rPr>
        <w:t>This indicator measures the number of people aged 16-24 claiming either jobseeker’s allowance or universal credit as a percentage of 16-24 age population.</w:t>
      </w:r>
    </w:p>
    <w:p w14:paraId="0AC05BA5" w14:textId="0576D1AC" w:rsidR="009C62E5" w:rsidRPr="00E565E4" w:rsidRDefault="009C62E5" w:rsidP="009C62E5">
      <w:pPr>
        <w:spacing w:after="160" w:line="254" w:lineRule="auto"/>
        <w:jc w:val="both"/>
        <w:rPr>
          <w:rFonts w:eastAsia="Calibri"/>
          <w:sz w:val="20"/>
          <w:szCs w:val="20"/>
          <w:lang w:eastAsia="en-US"/>
        </w:rPr>
      </w:pPr>
      <w:r w:rsidRPr="00E565E4">
        <w:rPr>
          <w:rFonts w:eastAsia="Calibri"/>
          <w:sz w:val="20"/>
          <w:szCs w:val="20"/>
          <w:lang w:eastAsia="en-US"/>
        </w:rPr>
        <w:t xml:space="preserve">Employability is a key policy objective and Local Authorities are currently working to deliver a range of employment support programmes. These schemes often include working in partnership with commercial and third sector providers. </w:t>
      </w:r>
      <w:r w:rsidR="004905EB" w:rsidRPr="00E565E4">
        <w:rPr>
          <w:rFonts w:eastAsia="Calibri"/>
          <w:sz w:val="20"/>
          <w:szCs w:val="20"/>
          <w:lang w:eastAsia="en-US"/>
        </w:rPr>
        <w:t>16–24-year-olds</w:t>
      </w:r>
      <w:r w:rsidRPr="00E565E4">
        <w:rPr>
          <w:rFonts w:eastAsia="Calibri"/>
          <w:sz w:val="20"/>
          <w:szCs w:val="20"/>
          <w:lang w:eastAsia="en-US"/>
        </w:rPr>
        <w:t xml:space="preserve"> have been disproportionally affected by the pandemic.</w:t>
      </w:r>
    </w:p>
    <w:p w14:paraId="10887D3F" w14:textId="77777777" w:rsidR="009C62E5" w:rsidRPr="00E565E4" w:rsidRDefault="009C62E5" w:rsidP="009C62E5">
      <w:pPr>
        <w:spacing w:after="160" w:line="254" w:lineRule="auto"/>
        <w:jc w:val="both"/>
        <w:rPr>
          <w:rFonts w:eastAsia="Calibri"/>
          <w:sz w:val="20"/>
          <w:szCs w:val="20"/>
          <w:lang w:eastAsia="en-US"/>
        </w:rPr>
      </w:pPr>
      <w:r w:rsidRPr="00E565E4">
        <w:rPr>
          <w:rFonts w:eastAsia="Calibri"/>
          <w:sz w:val="20"/>
          <w:szCs w:val="20"/>
          <w:lang w:eastAsia="en-US"/>
        </w:rPr>
        <w:t>Data is sourced from the ONS NOMIS Data Portal. NOMIS uses MYE Population Estimates published by National Records of Scotland (NRS) for population figures.</w:t>
      </w:r>
    </w:p>
    <w:p w14:paraId="5F39851E" w14:textId="77777777" w:rsidR="009C62E5" w:rsidRPr="00E565E4" w:rsidRDefault="009C62E5" w:rsidP="009C62E5">
      <w:pPr>
        <w:spacing w:after="160" w:line="254" w:lineRule="auto"/>
        <w:jc w:val="both"/>
        <w:rPr>
          <w:rFonts w:eastAsia="Calibri"/>
          <w:b/>
          <w:bCs/>
          <w:sz w:val="20"/>
          <w:szCs w:val="20"/>
          <w:lang w:eastAsia="en-US"/>
        </w:rPr>
      </w:pPr>
      <w:r w:rsidRPr="00E565E4">
        <w:rPr>
          <w:rFonts w:eastAsia="Calibri"/>
          <w:b/>
          <w:bCs/>
          <w:sz w:val="20"/>
          <w:szCs w:val="20"/>
          <w:lang w:eastAsia="en-US"/>
        </w:rPr>
        <w:t>Comments</w:t>
      </w:r>
    </w:p>
    <w:p w14:paraId="3CB4C8AF" w14:textId="1703528B" w:rsidR="009C62E5" w:rsidRPr="00E565E4" w:rsidRDefault="009C62E5" w:rsidP="009C62E5">
      <w:pPr>
        <w:spacing w:after="160" w:line="254" w:lineRule="auto"/>
        <w:jc w:val="both"/>
        <w:rPr>
          <w:rFonts w:eastAsia="Calibri"/>
          <w:sz w:val="20"/>
          <w:szCs w:val="20"/>
          <w:lang w:eastAsia="en-US"/>
        </w:rPr>
      </w:pPr>
      <w:r w:rsidRPr="00E565E4">
        <w:rPr>
          <w:rFonts w:eastAsia="Calibri"/>
          <w:sz w:val="20"/>
          <w:szCs w:val="20"/>
          <w:lang w:eastAsia="en-US"/>
        </w:rPr>
        <w:t xml:space="preserve">The graph above shows that over the past decade, the claimant count as a percentage of Dundee’s 16-24 aged population has remained at a similar level to the family group average as well as the Scottish average, although Dundee’s claimant count is currently slightly higher. There was a large increase in 2020-21 as the pandemic had an impact on the number of employment opportunities with </w:t>
      </w:r>
      <w:r w:rsidR="004905EB" w:rsidRPr="00E565E4">
        <w:rPr>
          <w:rFonts w:eastAsia="Calibri"/>
          <w:sz w:val="20"/>
          <w:szCs w:val="20"/>
          <w:lang w:eastAsia="en-US"/>
        </w:rPr>
        <w:t>16–24-year-olds</w:t>
      </w:r>
      <w:r w:rsidRPr="00E565E4">
        <w:rPr>
          <w:rFonts w:eastAsia="Calibri"/>
          <w:sz w:val="20"/>
          <w:szCs w:val="20"/>
          <w:lang w:eastAsia="en-US"/>
        </w:rPr>
        <w:t xml:space="preserve"> being disproportionally affected, but this has since decreased to pre-covid levels.</w:t>
      </w:r>
    </w:p>
    <w:p w14:paraId="7E83B3EB" w14:textId="77777777" w:rsidR="009C62E5" w:rsidRPr="00E565E4" w:rsidRDefault="009C62E5" w:rsidP="009C62E5">
      <w:pPr>
        <w:spacing w:after="160" w:line="254" w:lineRule="auto"/>
        <w:jc w:val="both"/>
        <w:rPr>
          <w:rFonts w:eastAsia="Calibri"/>
          <w:sz w:val="20"/>
          <w:szCs w:val="20"/>
          <w:lang w:eastAsia="en-US"/>
        </w:rPr>
      </w:pPr>
      <w:r w:rsidRPr="00E565E4">
        <w:rPr>
          <w:rFonts w:eastAsia="Calibri"/>
          <w:sz w:val="20"/>
          <w:szCs w:val="20"/>
          <w:lang w:eastAsia="en-US"/>
        </w:rPr>
        <w:t xml:space="preserve">The Council will further aim to improve this by a number of actions which will help to increase the number of jobs available for younger people: </w:t>
      </w:r>
    </w:p>
    <w:p w14:paraId="1D9A301D" w14:textId="2758438C" w:rsidR="009C62E5" w:rsidRPr="00E565E4" w:rsidRDefault="009C62E5" w:rsidP="00645C72">
      <w:pPr>
        <w:pStyle w:val="ListParagraph"/>
        <w:numPr>
          <w:ilvl w:val="0"/>
          <w:numId w:val="10"/>
        </w:numPr>
        <w:spacing w:after="160" w:line="254" w:lineRule="auto"/>
        <w:jc w:val="both"/>
        <w:rPr>
          <w:rFonts w:ascii="Arial" w:eastAsia="Calibri" w:hAnsi="Arial" w:cs="Arial"/>
          <w:sz w:val="20"/>
          <w:szCs w:val="20"/>
          <w:lang w:eastAsia="en-US"/>
        </w:rPr>
      </w:pPr>
      <w:r w:rsidRPr="00E565E4">
        <w:rPr>
          <w:rFonts w:ascii="Arial" w:eastAsia="Calibri" w:hAnsi="Arial" w:cs="Arial"/>
          <w:sz w:val="20"/>
          <w:szCs w:val="20"/>
          <w:lang w:eastAsia="en-US"/>
        </w:rPr>
        <w:t xml:space="preserve">Increase and enhance employment pathways, in particular supporting around 11,000 economically inactive people towards job seeking and </w:t>
      </w:r>
      <w:r w:rsidR="004905EB" w:rsidRPr="00E565E4">
        <w:rPr>
          <w:rFonts w:ascii="Arial" w:eastAsia="Calibri" w:hAnsi="Arial" w:cs="Arial"/>
          <w:sz w:val="20"/>
          <w:szCs w:val="20"/>
          <w:lang w:eastAsia="en-US"/>
        </w:rPr>
        <w:t>16–19-year-olds</w:t>
      </w:r>
      <w:r w:rsidRPr="00E565E4">
        <w:rPr>
          <w:rFonts w:ascii="Arial" w:eastAsia="Calibri" w:hAnsi="Arial" w:cs="Arial"/>
          <w:sz w:val="20"/>
          <w:szCs w:val="20"/>
          <w:lang w:eastAsia="en-US"/>
        </w:rPr>
        <w:t xml:space="preserve"> into positive destinations</w:t>
      </w:r>
    </w:p>
    <w:p w14:paraId="3F34982F" w14:textId="77777777" w:rsidR="009C62E5" w:rsidRPr="00E565E4" w:rsidRDefault="009C62E5" w:rsidP="00645C72">
      <w:pPr>
        <w:pStyle w:val="ListParagraph"/>
        <w:numPr>
          <w:ilvl w:val="0"/>
          <w:numId w:val="10"/>
        </w:numPr>
        <w:spacing w:after="160" w:line="254" w:lineRule="auto"/>
        <w:jc w:val="both"/>
        <w:rPr>
          <w:rFonts w:ascii="Arial" w:eastAsia="Calibri" w:hAnsi="Arial" w:cs="Arial"/>
          <w:sz w:val="20"/>
          <w:szCs w:val="20"/>
          <w:lang w:eastAsia="en-US"/>
        </w:rPr>
      </w:pPr>
      <w:r w:rsidRPr="00E565E4">
        <w:rPr>
          <w:rFonts w:ascii="Arial" w:eastAsia="Calibri" w:hAnsi="Arial" w:cs="Arial"/>
          <w:sz w:val="20"/>
          <w:szCs w:val="20"/>
          <w:lang w:eastAsia="en-US"/>
        </w:rPr>
        <w:t>Maximise apprenticeship opportunities within the Council and working with schools to promote the Council as an employer of choice</w:t>
      </w:r>
    </w:p>
    <w:p w14:paraId="5FBF2022" w14:textId="77777777" w:rsidR="009C62E5" w:rsidRPr="00E565E4" w:rsidRDefault="009C62E5" w:rsidP="00645C72">
      <w:pPr>
        <w:pStyle w:val="ListParagraph"/>
        <w:numPr>
          <w:ilvl w:val="0"/>
          <w:numId w:val="10"/>
        </w:numPr>
        <w:spacing w:after="160" w:line="254" w:lineRule="auto"/>
        <w:jc w:val="both"/>
        <w:rPr>
          <w:rFonts w:ascii="Arial" w:eastAsia="Calibri" w:hAnsi="Arial" w:cs="Arial"/>
          <w:sz w:val="20"/>
          <w:szCs w:val="20"/>
          <w:lang w:eastAsia="en-US"/>
        </w:rPr>
      </w:pPr>
      <w:r w:rsidRPr="00E565E4">
        <w:rPr>
          <w:rFonts w:ascii="Arial" w:eastAsia="Calibri" w:hAnsi="Arial" w:cs="Arial"/>
          <w:sz w:val="20"/>
          <w:szCs w:val="20"/>
          <w:lang w:eastAsia="en-US"/>
        </w:rPr>
        <w:t>Deliver an extensive community wealth building strategy, ensuring the maximum level of investment possible is retained within Dundee to support local jobs</w:t>
      </w:r>
    </w:p>
    <w:p w14:paraId="4240A91E" w14:textId="77777777" w:rsidR="009C62E5" w:rsidRPr="00E565E4" w:rsidRDefault="009C62E5" w:rsidP="00645C72">
      <w:pPr>
        <w:pStyle w:val="ListParagraph"/>
        <w:numPr>
          <w:ilvl w:val="0"/>
          <w:numId w:val="10"/>
        </w:numPr>
        <w:spacing w:after="160" w:line="254" w:lineRule="auto"/>
        <w:jc w:val="both"/>
        <w:rPr>
          <w:rFonts w:ascii="Arial" w:eastAsia="Calibri" w:hAnsi="Arial" w:cs="Arial"/>
          <w:sz w:val="20"/>
          <w:szCs w:val="20"/>
          <w:lang w:eastAsia="en-US"/>
        </w:rPr>
      </w:pPr>
      <w:r w:rsidRPr="00E565E4">
        <w:rPr>
          <w:rFonts w:ascii="Arial" w:eastAsia="Calibri" w:hAnsi="Arial" w:cs="Arial"/>
          <w:sz w:val="20"/>
          <w:szCs w:val="20"/>
          <w:lang w:eastAsia="en-US"/>
        </w:rPr>
        <w:t>Continue to grow the number of jobs within Dundee Waterfront</w:t>
      </w:r>
    </w:p>
    <w:p w14:paraId="45A4CBE6" w14:textId="77777777" w:rsidR="009C62E5" w:rsidRPr="00E565E4" w:rsidRDefault="009C62E5" w:rsidP="00645C72">
      <w:pPr>
        <w:pStyle w:val="ListParagraph"/>
        <w:numPr>
          <w:ilvl w:val="0"/>
          <w:numId w:val="10"/>
        </w:numPr>
        <w:spacing w:after="160" w:line="254" w:lineRule="auto"/>
        <w:jc w:val="both"/>
        <w:rPr>
          <w:rFonts w:ascii="Arial" w:eastAsia="Calibri" w:hAnsi="Arial" w:cs="Arial"/>
          <w:sz w:val="20"/>
          <w:szCs w:val="20"/>
          <w:lang w:eastAsia="en-US"/>
        </w:rPr>
      </w:pPr>
      <w:r w:rsidRPr="00E565E4">
        <w:rPr>
          <w:rFonts w:ascii="Arial" w:eastAsia="Calibri" w:hAnsi="Arial" w:cs="Arial"/>
          <w:sz w:val="20"/>
          <w:szCs w:val="20"/>
          <w:lang w:eastAsia="en-US"/>
        </w:rPr>
        <w:t>Increase the percentage of care experienced young people in positive destinations</w:t>
      </w:r>
    </w:p>
    <w:p w14:paraId="5E2F14E3" w14:textId="77777777" w:rsidR="009C62E5" w:rsidRDefault="009C62E5" w:rsidP="009C62E5">
      <w:pPr>
        <w:spacing w:after="160" w:line="254" w:lineRule="auto"/>
        <w:jc w:val="both"/>
        <w:rPr>
          <w:rFonts w:ascii="Calibri" w:eastAsia="Calibri" w:hAnsi="Calibri"/>
          <w:lang w:eastAsia="en-US"/>
        </w:rPr>
      </w:pPr>
    </w:p>
    <w:p w14:paraId="37956871" w14:textId="77777777" w:rsidR="00E565E4" w:rsidRPr="009C62E5" w:rsidRDefault="00E565E4" w:rsidP="009C62E5">
      <w:pPr>
        <w:spacing w:after="160" w:line="254" w:lineRule="auto"/>
        <w:jc w:val="both"/>
        <w:rPr>
          <w:rFonts w:ascii="Calibri" w:eastAsia="Calibri" w:hAnsi="Calibri"/>
          <w:lang w:eastAsia="en-US"/>
        </w:rPr>
      </w:pPr>
    </w:p>
    <w:p w14:paraId="4F413C9A" w14:textId="717664C3" w:rsidR="009C62E5" w:rsidRPr="009C62E5" w:rsidRDefault="009C62E5" w:rsidP="009C62E5">
      <w:pPr>
        <w:spacing w:after="160" w:line="254" w:lineRule="auto"/>
        <w:jc w:val="both"/>
        <w:rPr>
          <w:rFonts w:ascii="Calibri" w:eastAsia="Calibri" w:hAnsi="Calibri"/>
          <w:lang w:eastAsia="en-US"/>
        </w:rPr>
      </w:pPr>
    </w:p>
    <w:p w14:paraId="660471D7" w14:textId="77777777" w:rsidR="00EA76C8" w:rsidRPr="009C62E5" w:rsidRDefault="00EA76C8" w:rsidP="009C62E5">
      <w:pPr>
        <w:spacing w:after="160" w:line="254" w:lineRule="auto"/>
        <w:jc w:val="both"/>
        <w:rPr>
          <w:rFonts w:ascii="Calibri" w:eastAsia="Calibri" w:hAnsi="Calibri"/>
          <w:lang w:eastAsia="en-US"/>
        </w:rPr>
      </w:pPr>
    </w:p>
    <w:p w14:paraId="5DF5AC92" w14:textId="4E4A2103" w:rsidR="009C62E5" w:rsidRDefault="009C62E5" w:rsidP="009C62E5">
      <w:pPr>
        <w:keepNext/>
        <w:keepLines/>
        <w:spacing w:before="40" w:line="254" w:lineRule="auto"/>
        <w:jc w:val="both"/>
        <w:outlineLvl w:val="1"/>
        <w:rPr>
          <w:b/>
          <w:bCs/>
        </w:rPr>
      </w:pPr>
      <w:bookmarkStart w:id="36" w:name="_Toc128044605"/>
      <w:bookmarkStart w:id="37" w:name="_Toc129783029"/>
      <w:r w:rsidRPr="00E565E4">
        <w:rPr>
          <w:b/>
          <w:bCs/>
        </w:rPr>
        <w:t>Claimant Count as a % of Working Age Population</w:t>
      </w:r>
      <w:bookmarkEnd w:id="36"/>
      <w:bookmarkEnd w:id="37"/>
    </w:p>
    <w:p w14:paraId="525B20E5" w14:textId="77777777" w:rsidR="00A313D8" w:rsidRPr="00E565E4" w:rsidRDefault="00A313D8" w:rsidP="009C62E5">
      <w:pPr>
        <w:keepNext/>
        <w:keepLines/>
        <w:spacing w:before="40" w:line="254" w:lineRule="auto"/>
        <w:jc w:val="both"/>
        <w:outlineLvl w:val="1"/>
        <w:rPr>
          <w:b/>
          <w:bCs/>
        </w:rPr>
      </w:pPr>
    </w:p>
    <w:tbl>
      <w:tblPr>
        <w:tblStyle w:val="GridTable5Dark-Accent1"/>
        <w:tblW w:w="9356" w:type="dxa"/>
        <w:tblLook w:val="04A0" w:firstRow="1" w:lastRow="0" w:firstColumn="1" w:lastColumn="0" w:noHBand="0" w:noVBand="1"/>
      </w:tblPr>
      <w:tblGrid>
        <w:gridCol w:w="2572"/>
        <w:gridCol w:w="1330"/>
        <w:gridCol w:w="1055"/>
        <w:gridCol w:w="1228"/>
        <w:gridCol w:w="1586"/>
        <w:gridCol w:w="1611"/>
      </w:tblGrid>
      <w:tr w:rsidR="009C62E5" w:rsidRPr="009C62E5" w14:paraId="101FC35C" w14:textId="77777777" w:rsidTr="002241AC">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572" w:type="dxa"/>
            <w:noWrap/>
            <w:hideMark/>
          </w:tcPr>
          <w:p w14:paraId="34EA3E39" w14:textId="77777777" w:rsidR="009C62E5" w:rsidRPr="00EA76C8" w:rsidRDefault="009C62E5" w:rsidP="009C62E5">
            <w:pPr>
              <w:rPr>
                <w:color w:val="FFFFFF"/>
                <w:sz w:val="20"/>
              </w:rPr>
            </w:pPr>
            <w:r w:rsidRPr="00EA76C8">
              <w:rPr>
                <w:color w:val="FFFFFF"/>
                <w:sz w:val="20"/>
              </w:rPr>
              <w:t>Performance Indicator</w:t>
            </w:r>
          </w:p>
        </w:tc>
        <w:tc>
          <w:tcPr>
            <w:tcW w:w="1330" w:type="dxa"/>
            <w:noWrap/>
            <w:hideMark/>
          </w:tcPr>
          <w:p w14:paraId="1961DABD"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2020/21</w:t>
            </w:r>
          </w:p>
        </w:tc>
        <w:tc>
          <w:tcPr>
            <w:tcW w:w="1055" w:type="dxa"/>
            <w:noWrap/>
            <w:hideMark/>
          </w:tcPr>
          <w:p w14:paraId="5A1149D1"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On Target</w:t>
            </w:r>
          </w:p>
        </w:tc>
        <w:tc>
          <w:tcPr>
            <w:tcW w:w="1202" w:type="dxa"/>
            <w:noWrap/>
            <w:hideMark/>
          </w:tcPr>
          <w:p w14:paraId="6449C9DD"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Benchmark</w:t>
            </w:r>
          </w:p>
        </w:tc>
        <w:tc>
          <w:tcPr>
            <w:tcW w:w="1586" w:type="dxa"/>
            <w:noWrap/>
            <w:hideMark/>
          </w:tcPr>
          <w:p w14:paraId="66D3823F" w14:textId="77777777" w:rsidR="00AD3CFC" w:rsidRPr="00EA76C8" w:rsidRDefault="00AD3CFC"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2021-22</w:t>
            </w:r>
          </w:p>
          <w:p w14:paraId="7DD2158C" w14:textId="3484D45B"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Area for Improvement</w:t>
            </w:r>
          </w:p>
        </w:tc>
        <w:tc>
          <w:tcPr>
            <w:tcW w:w="1611" w:type="dxa"/>
            <w:noWrap/>
            <w:hideMark/>
          </w:tcPr>
          <w:p w14:paraId="7F919C22" w14:textId="77777777" w:rsidR="009C62E5" w:rsidRPr="00EA76C8"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EA76C8">
              <w:rPr>
                <w:b w:val="0"/>
                <w:color w:val="000000" w:themeColor="text1"/>
                <w:sz w:val="20"/>
              </w:rPr>
              <w:t>Difference</w:t>
            </w:r>
          </w:p>
        </w:tc>
      </w:tr>
      <w:tr w:rsidR="009C62E5" w:rsidRPr="009C62E5" w14:paraId="4C9960A4" w14:textId="77777777" w:rsidTr="002241A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72" w:type="dxa"/>
            <w:hideMark/>
          </w:tcPr>
          <w:p w14:paraId="2D964F67" w14:textId="77777777" w:rsidR="009C62E5" w:rsidRPr="00EA76C8" w:rsidRDefault="009C62E5" w:rsidP="009C62E5">
            <w:pPr>
              <w:rPr>
                <w:b w:val="0"/>
                <w:color w:val="FFFFFF"/>
                <w:sz w:val="20"/>
              </w:rPr>
            </w:pPr>
            <w:r w:rsidRPr="00EA76C8">
              <w:rPr>
                <w:b w:val="0"/>
                <w:color w:val="FFFFFF"/>
                <w:sz w:val="20"/>
              </w:rPr>
              <w:t>Claimant Count as a % of Working Age Population</w:t>
            </w:r>
          </w:p>
        </w:tc>
        <w:tc>
          <w:tcPr>
            <w:tcW w:w="1330" w:type="dxa"/>
            <w:noWrap/>
            <w:vAlign w:val="center"/>
            <w:hideMark/>
          </w:tcPr>
          <w:p w14:paraId="7A70F7FC" w14:textId="77777777" w:rsidR="009C62E5" w:rsidRPr="00EA76C8" w:rsidRDefault="009C62E5" w:rsidP="00EA76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6.9</w:t>
            </w:r>
          </w:p>
        </w:tc>
        <w:tc>
          <w:tcPr>
            <w:tcW w:w="1055" w:type="dxa"/>
            <w:noWrap/>
            <w:vAlign w:val="center"/>
            <w:hideMark/>
          </w:tcPr>
          <w:p w14:paraId="5AE66905" w14:textId="269FBD27" w:rsidR="009C62E5" w:rsidRPr="00EA76C8" w:rsidRDefault="009C62E5" w:rsidP="00EA76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202" w:type="dxa"/>
            <w:noWrap/>
            <w:vAlign w:val="center"/>
            <w:hideMark/>
          </w:tcPr>
          <w:p w14:paraId="5457C300" w14:textId="77777777" w:rsidR="009C62E5" w:rsidRPr="00EA76C8" w:rsidRDefault="009C62E5" w:rsidP="00EA76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4.0</w:t>
            </w:r>
          </w:p>
        </w:tc>
        <w:tc>
          <w:tcPr>
            <w:tcW w:w="1586" w:type="dxa"/>
            <w:noWrap/>
            <w:vAlign w:val="center"/>
            <w:hideMark/>
          </w:tcPr>
          <w:p w14:paraId="45E0BD34" w14:textId="77777777" w:rsidR="009C62E5" w:rsidRPr="00EA76C8" w:rsidRDefault="009C62E5" w:rsidP="00EA76C8">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4.6</w:t>
            </w:r>
          </w:p>
        </w:tc>
        <w:tc>
          <w:tcPr>
            <w:tcW w:w="1611" w:type="dxa"/>
            <w:noWrap/>
            <w:vAlign w:val="center"/>
            <w:hideMark/>
          </w:tcPr>
          <w:p w14:paraId="59C74470" w14:textId="04594506" w:rsidR="009C62E5" w:rsidRPr="00EA76C8" w:rsidRDefault="009C62E5" w:rsidP="00757A2A">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EA76C8">
              <w:rPr>
                <w:color w:val="000000" w:themeColor="text1"/>
                <w:sz w:val="20"/>
              </w:rPr>
              <w:t>13%</w:t>
            </w:r>
          </w:p>
        </w:tc>
      </w:tr>
    </w:tbl>
    <w:p w14:paraId="331D5942" w14:textId="0CE15060" w:rsidR="009C62E5" w:rsidRPr="009C62E5" w:rsidRDefault="00F75890" w:rsidP="009C62E5">
      <w:pPr>
        <w:spacing w:after="160" w:line="254" w:lineRule="auto"/>
        <w:jc w:val="both"/>
        <w:rPr>
          <w:rFonts w:ascii="Calibri" w:hAnsi="Calibri" w:cs="Calibri"/>
          <w:b/>
          <w:bCs/>
          <w:color w:val="000000"/>
          <w:sz w:val="24"/>
          <w:szCs w:val="24"/>
        </w:rPr>
      </w:pPr>
      <w:r w:rsidRPr="009C62E5">
        <w:rPr>
          <w:rFonts w:ascii="Calibri" w:eastAsia="Calibri" w:hAnsi="Calibri"/>
          <w:noProof/>
          <w:lang w:eastAsia="en-US"/>
        </w:rPr>
        <w:drawing>
          <wp:anchor distT="0" distB="0" distL="114300" distR="114300" simplePos="0" relativeHeight="251658260" behindDoc="0" locked="0" layoutInCell="1" allowOverlap="1" wp14:anchorId="3AE1AEFE" wp14:editId="1CD7B2DF">
            <wp:simplePos x="0" y="0"/>
            <wp:positionH relativeFrom="margin">
              <wp:align>left</wp:align>
            </wp:positionH>
            <wp:positionV relativeFrom="paragraph">
              <wp:posOffset>276210</wp:posOffset>
            </wp:positionV>
            <wp:extent cx="6007100" cy="2158365"/>
            <wp:effectExtent l="0" t="0" r="0" b="0"/>
            <wp:wrapSquare wrapText="bothSides"/>
            <wp:docPr id="520" name="Chart 520">
              <a:extLst xmlns:a="http://schemas.openxmlformats.org/drawingml/2006/main">
                <a:ext uri="{FF2B5EF4-FFF2-40B4-BE49-F238E27FC236}">
                  <a16:creationId xmlns:a16="http://schemas.microsoft.com/office/drawing/2014/main" id="{00000000-0008-0000-0800-00004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07F5FF1D" w14:textId="6B8D872E"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hAnsi="Calibri" w:cs="Calibri"/>
          <w:b/>
          <w:bCs/>
          <w:noProof/>
          <w:color w:val="000000"/>
          <w:sz w:val="24"/>
          <w:szCs w:val="24"/>
        </w:rPr>
        <mc:AlternateContent>
          <mc:Choice Requires="wpg">
            <w:drawing>
              <wp:anchor distT="0" distB="0" distL="114300" distR="114300" simplePos="0" relativeHeight="251658256" behindDoc="0" locked="0" layoutInCell="1" allowOverlap="1" wp14:anchorId="1D59B43C" wp14:editId="269D876A">
                <wp:simplePos x="0" y="0"/>
                <wp:positionH relativeFrom="margin">
                  <wp:posOffset>715010</wp:posOffset>
                </wp:positionH>
                <wp:positionV relativeFrom="paragraph">
                  <wp:posOffset>2108496</wp:posOffset>
                </wp:positionV>
                <wp:extent cx="4363778" cy="271779"/>
                <wp:effectExtent l="0" t="0" r="0" b="0"/>
                <wp:wrapNone/>
                <wp:docPr id="278" name="Group 27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79"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4C72B60B"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wps:txbx>
                        <wps:bodyPr rot="0" vert="horz" wrap="square" lIns="91440" tIns="45720" rIns="91440" bIns="45720" anchor="t" anchorCtr="0">
                          <a:spAutoFit/>
                        </wps:bodyPr>
                      </wps:wsp>
                      <wps:wsp>
                        <wps:cNvPr id="280" name="Text Box 28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67BEA09B" w14:textId="77777777" w:rsidR="009C62E5" w:rsidRPr="00DE35D1" w:rsidRDefault="009C62E5" w:rsidP="009C62E5">
                              <w:pPr>
                                <w:rPr>
                                  <w:rFonts w:ascii="Calibri" w:hAnsi="Calibri" w:cs="Calibri"/>
                                  <w:b/>
                                  <w:bCs/>
                                </w:rPr>
                              </w:pPr>
                              <w:r w:rsidRPr="00DE35D1">
                                <w:rPr>
                                  <w:rFonts w:ascii="Calibri" w:hAnsi="Calibri" w:cs="Calibri"/>
                                  <w:b/>
                                  <w:bCs/>
                                </w:rPr>
                                <w:t>Dundee</w:t>
                              </w:r>
                            </w:p>
                          </w:txbxContent>
                        </wps:txbx>
                        <wps:bodyPr rot="0" vert="horz" wrap="square" lIns="91440" tIns="45720" rIns="91440" bIns="45720" anchor="t" anchorCtr="0">
                          <a:spAutoFit/>
                        </wps:bodyPr>
                      </wps:wsp>
                      <wps:wsp>
                        <wps:cNvPr id="281"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172447A2"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wps:txbx>
                        <wps:bodyPr rot="0" vert="horz" wrap="square" lIns="91440" tIns="45720" rIns="91440" bIns="45720" anchor="t" anchorCtr="0">
                          <a:spAutoFit/>
                        </wps:bodyPr>
                      </wps:wsp>
                      <wps:wsp>
                        <wps:cNvPr id="282" name="Straight Connector 28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83" name="Straight Connector 283"/>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84" name="Straight Connector 284"/>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D59B43C" id="Group 278" o:spid="_x0000_s1138" style="position:absolute;left:0;text-align:left;margin-left:56.3pt;margin-top:166pt;width:343.6pt;height:21.4pt;z-index:251658256;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">
                <v:shape id="Text Box 2" o:spid="_x0000_s1139"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" stroked="f">
                  <v:textbox style="mso-fit-shape-to-text:t">
                    <w:txbxContent>
                      <w:p w14:paraId="4C72B60B"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v:textbox>
                </v:shape>
                <v:shape id="Text Box 280" o:spid="_x0000_s1140"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" stroked="f">
                  <v:textbox style="mso-fit-shape-to-text:t">
                    <w:txbxContent>
                      <w:p w14:paraId="67BEA09B" w14:textId="77777777" w:rsidR="009C62E5" w:rsidRPr="00DE35D1" w:rsidRDefault="009C62E5" w:rsidP="009C62E5">
                        <w:pPr>
                          <w:rPr>
                            <w:rFonts w:ascii="Calibri" w:hAnsi="Calibri" w:cs="Calibri"/>
                            <w:b/>
                            <w:bCs/>
                          </w:rPr>
                        </w:pPr>
                        <w:r w:rsidRPr="00DE35D1">
                          <w:rPr>
                            <w:rFonts w:ascii="Calibri" w:hAnsi="Calibri" w:cs="Calibri"/>
                            <w:b/>
                            <w:bCs/>
                          </w:rPr>
                          <w:t>Dundee</w:t>
                        </w:r>
                      </w:p>
                    </w:txbxContent>
                  </v:textbox>
                </v:shape>
                <v:shape id="Text Box 2" o:spid="_x0000_s1141"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" stroked="f">
                  <v:textbox style="mso-fit-shape-to-text:t">
                    <w:txbxContent>
                      <w:p w14:paraId="172447A2"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v:textbox>
                </v:shape>
                <v:line id="Straight Connector 282" o:spid="_x0000_s1142"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" strokecolor="#3b3838" strokeweight="3pt">
                  <v:stroke joinstyle="miter"/>
                </v:line>
                <v:line id="Straight Connector 283" o:spid="_x0000_s1143"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" strokecolor="#3b3838" strokeweight="3pt">
                  <v:stroke dashstyle="dash" joinstyle="miter"/>
                </v:line>
                <v:line id="Straight Connector 284" o:spid="_x0000_s1144"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" strokecolor="#3b3838" strokeweight="3pt">
                  <v:stroke dashstyle="1 1" joinstyle="miter"/>
                </v:line>
                <w10:wrap anchorx="margin"/>
              </v:group>
            </w:pict>
          </mc:Fallback>
        </mc:AlternateContent>
      </w:r>
    </w:p>
    <w:p w14:paraId="0348AF9D" w14:textId="77777777" w:rsidR="009C62E5" w:rsidRPr="00612069" w:rsidRDefault="009C62E5" w:rsidP="009C62E5">
      <w:pPr>
        <w:spacing w:after="160" w:line="254" w:lineRule="auto"/>
        <w:jc w:val="both"/>
        <w:rPr>
          <w:b/>
          <w:bCs/>
          <w:color w:val="000000"/>
          <w:sz w:val="20"/>
          <w:szCs w:val="20"/>
        </w:rPr>
      </w:pPr>
      <w:r w:rsidRPr="00612069">
        <w:rPr>
          <w:rFonts w:eastAsia="Calibri"/>
          <w:b/>
          <w:bCs/>
          <w:sz w:val="20"/>
          <w:szCs w:val="20"/>
          <w:lang w:eastAsia="en-US"/>
        </w:rPr>
        <w:t>Metadata</w:t>
      </w:r>
    </w:p>
    <w:p w14:paraId="1685D6BB"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This indicator measures the number of people of working age claiming either jobseeker’s allowance or universal credit as a percentage of the working age population.</w:t>
      </w:r>
    </w:p>
    <w:p w14:paraId="278B7C5C"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Employability is a key policy objective and Local Authorities are currently working to deliver a range of employment support programmes. These schemes often include working in partnership with commercial and third sector providers.</w:t>
      </w:r>
    </w:p>
    <w:p w14:paraId="2D2E9749" w14:textId="77777777" w:rsidR="009C62E5" w:rsidRPr="00741822" w:rsidRDefault="009C62E5" w:rsidP="009C62E5">
      <w:pPr>
        <w:spacing w:after="160" w:line="254" w:lineRule="auto"/>
        <w:jc w:val="both"/>
        <w:rPr>
          <w:rFonts w:eastAsia="Calibri"/>
          <w:sz w:val="20"/>
          <w:szCs w:val="20"/>
          <w:lang w:val="fr-FR" w:eastAsia="en-US"/>
        </w:rPr>
      </w:pPr>
      <w:r w:rsidRPr="00612069">
        <w:rPr>
          <w:rFonts w:eastAsia="Calibri"/>
          <w:sz w:val="20"/>
          <w:szCs w:val="20"/>
          <w:lang w:eastAsia="en-US"/>
        </w:rPr>
        <w:t xml:space="preserve">Data is sourced from the ONS NOMIS Data Portal. </w:t>
      </w:r>
      <w:r w:rsidRPr="00741822">
        <w:rPr>
          <w:rFonts w:eastAsia="Calibri"/>
          <w:sz w:val="20"/>
          <w:szCs w:val="20"/>
          <w:lang w:val="fr-FR" w:eastAsia="en-US"/>
        </w:rPr>
        <w:t>NOMIS uses MYE Population Estimates for population figures.</w:t>
      </w:r>
    </w:p>
    <w:p w14:paraId="6F6E9865" w14:textId="77777777" w:rsidR="009C62E5" w:rsidRPr="00612069" w:rsidRDefault="009C62E5" w:rsidP="009C62E5">
      <w:pPr>
        <w:spacing w:after="160" w:line="254" w:lineRule="auto"/>
        <w:jc w:val="both"/>
        <w:rPr>
          <w:rFonts w:eastAsia="Calibri"/>
          <w:b/>
          <w:bCs/>
          <w:sz w:val="20"/>
          <w:szCs w:val="20"/>
          <w:lang w:eastAsia="en-US"/>
        </w:rPr>
      </w:pPr>
      <w:r w:rsidRPr="00612069">
        <w:rPr>
          <w:rFonts w:eastAsia="Calibri"/>
          <w:b/>
          <w:bCs/>
          <w:sz w:val="20"/>
          <w:szCs w:val="20"/>
          <w:lang w:eastAsia="en-US"/>
        </w:rPr>
        <w:t>Comments</w:t>
      </w:r>
    </w:p>
    <w:p w14:paraId="00D94279"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The graph above shows that over the past decade, the claimant count as a percentage of Dundee’s working age population has followed a similar pattern to the family group average as well as the Scottish average, however it has consistently remained above both. There was a large increase in 2020-21 as the pandemic had an impact on the number of employment opportunities but this has since decreased to pre-covid levels.</w:t>
      </w:r>
    </w:p>
    <w:p w14:paraId="29D7BF1A"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 xml:space="preserve">The Council will further aim to improve this by a number of actions which will help to increase the number of jobs available for working aged people: </w:t>
      </w:r>
    </w:p>
    <w:p w14:paraId="54CB0330" w14:textId="60FF9D49" w:rsidR="009C62E5" w:rsidRPr="00612069" w:rsidRDefault="009C62E5">
      <w:pPr>
        <w:numPr>
          <w:ilvl w:val="0"/>
          <w:numId w:val="1"/>
        </w:numPr>
        <w:spacing w:after="160" w:line="254" w:lineRule="auto"/>
        <w:contextualSpacing/>
        <w:jc w:val="both"/>
        <w:rPr>
          <w:rFonts w:eastAsia="Calibri"/>
          <w:sz w:val="20"/>
          <w:szCs w:val="20"/>
          <w:lang w:eastAsia="en-US"/>
        </w:rPr>
      </w:pPr>
      <w:r w:rsidRPr="00612069">
        <w:rPr>
          <w:rFonts w:eastAsia="Calibri"/>
          <w:sz w:val="20"/>
          <w:szCs w:val="20"/>
          <w:lang w:eastAsia="en-US"/>
        </w:rPr>
        <w:t xml:space="preserve">Increase and enhance employment pathways, in particular supporting around 11,000 economically inactive people towards job seeking and </w:t>
      </w:r>
      <w:r w:rsidR="00A12179" w:rsidRPr="00612069">
        <w:rPr>
          <w:rFonts w:eastAsia="Calibri"/>
          <w:sz w:val="20"/>
          <w:szCs w:val="20"/>
          <w:lang w:eastAsia="en-US"/>
        </w:rPr>
        <w:t>16–19-year-olds</w:t>
      </w:r>
      <w:r w:rsidRPr="00612069">
        <w:rPr>
          <w:rFonts w:eastAsia="Calibri"/>
          <w:sz w:val="20"/>
          <w:szCs w:val="20"/>
          <w:lang w:eastAsia="en-US"/>
        </w:rPr>
        <w:t xml:space="preserve"> into positive destinations.</w:t>
      </w:r>
    </w:p>
    <w:p w14:paraId="0B463D5E" w14:textId="77777777" w:rsidR="009C62E5" w:rsidRPr="00612069" w:rsidRDefault="009C62E5">
      <w:pPr>
        <w:numPr>
          <w:ilvl w:val="0"/>
          <w:numId w:val="1"/>
        </w:numPr>
        <w:spacing w:after="160" w:line="254" w:lineRule="auto"/>
        <w:contextualSpacing/>
        <w:jc w:val="both"/>
        <w:rPr>
          <w:rFonts w:eastAsia="Calibri"/>
          <w:sz w:val="20"/>
          <w:szCs w:val="20"/>
          <w:lang w:eastAsia="en-US"/>
        </w:rPr>
      </w:pPr>
      <w:r w:rsidRPr="00612069">
        <w:rPr>
          <w:rFonts w:eastAsia="Calibri"/>
          <w:sz w:val="20"/>
          <w:szCs w:val="20"/>
          <w:lang w:eastAsia="en-US"/>
        </w:rPr>
        <w:t>Maximise apprenticeship opportunities within the Council and working with schools to promote the Council as an employer of choice.</w:t>
      </w:r>
    </w:p>
    <w:p w14:paraId="20ACF0C1" w14:textId="77777777" w:rsidR="009C62E5" w:rsidRPr="00612069" w:rsidRDefault="009C62E5">
      <w:pPr>
        <w:numPr>
          <w:ilvl w:val="0"/>
          <w:numId w:val="1"/>
        </w:numPr>
        <w:spacing w:after="160" w:line="254" w:lineRule="auto"/>
        <w:contextualSpacing/>
        <w:jc w:val="both"/>
        <w:rPr>
          <w:rFonts w:eastAsia="Calibri"/>
          <w:sz w:val="20"/>
          <w:szCs w:val="20"/>
          <w:lang w:eastAsia="en-US"/>
        </w:rPr>
      </w:pPr>
      <w:r w:rsidRPr="00612069">
        <w:rPr>
          <w:rFonts w:eastAsia="Calibri"/>
          <w:sz w:val="20"/>
          <w:szCs w:val="20"/>
          <w:lang w:eastAsia="en-US"/>
        </w:rPr>
        <w:t>Deliver an extensive community wealth building strategy, ensuring the maximum level of investment possible is retained within Dundee to support local jobs.</w:t>
      </w:r>
    </w:p>
    <w:p w14:paraId="0D3ED53C" w14:textId="08BA384F" w:rsidR="009C62E5" w:rsidRPr="00612069" w:rsidRDefault="009C62E5">
      <w:pPr>
        <w:numPr>
          <w:ilvl w:val="0"/>
          <w:numId w:val="1"/>
        </w:numPr>
        <w:spacing w:after="160" w:line="254" w:lineRule="auto"/>
        <w:contextualSpacing/>
        <w:jc w:val="both"/>
        <w:rPr>
          <w:rFonts w:eastAsia="Calibri"/>
          <w:sz w:val="20"/>
          <w:szCs w:val="20"/>
          <w:lang w:eastAsia="en-US"/>
        </w:rPr>
      </w:pPr>
      <w:r w:rsidRPr="00612069">
        <w:rPr>
          <w:rFonts w:eastAsia="Calibri"/>
          <w:sz w:val="20"/>
          <w:szCs w:val="20"/>
          <w:lang w:eastAsia="en-US"/>
        </w:rPr>
        <w:t>Continue to grow the number of jobs within Dundee Waterfront.</w:t>
      </w:r>
      <w:r w:rsidR="00DE35D1" w:rsidRPr="00612069">
        <w:rPr>
          <w:rFonts w:eastAsia="Calibri"/>
          <w:sz w:val="20"/>
          <w:szCs w:val="20"/>
          <w:lang w:eastAsia="en-US"/>
        </w:rPr>
        <w:t xml:space="preserve"> I</w:t>
      </w:r>
      <w:r w:rsidRPr="00612069">
        <w:rPr>
          <w:rFonts w:eastAsia="Calibri"/>
          <w:sz w:val="20"/>
          <w:szCs w:val="20"/>
          <w:lang w:eastAsia="en-US"/>
        </w:rPr>
        <w:t>ncrease the percentage of care experienced young people in positive destinations.</w:t>
      </w:r>
    </w:p>
    <w:p w14:paraId="3629FCF5" w14:textId="6A1213DC" w:rsidR="00DE35D1" w:rsidRPr="009C62E5" w:rsidRDefault="00DE35D1" w:rsidP="00DE35D1">
      <w:pPr>
        <w:spacing w:after="160" w:line="254" w:lineRule="auto"/>
        <w:contextualSpacing/>
        <w:jc w:val="both"/>
        <w:rPr>
          <w:rFonts w:ascii="Calibri" w:eastAsia="Calibri" w:hAnsi="Calibri"/>
          <w:lang w:eastAsia="en-US"/>
        </w:rPr>
      </w:pPr>
    </w:p>
    <w:p w14:paraId="5290E139" w14:textId="1B1D1CAE" w:rsidR="00645C72" w:rsidRDefault="00645C72" w:rsidP="00DE35D1">
      <w:pPr>
        <w:spacing w:after="160" w:line="254" w:lineRule="auto"/>
        <w:contextualSpacing/>
        <w:jc w:val="both"/>
        <w:rPr>
          <w:rFonts w:ascii="Calibri" w:eastAsia="Calibri" w:hAnsi="Calibri"/>
          <w:lang w:eastAsia="en-US"/>
        </w:rPr>
      </w:pPr>
    </w:p>
    <w:p w14:paraId="46E1F1F0" w14:textId="049B874B" w:rsidR="00645C72" w:rsidRDefault="00645C72" w:rsidP="00DE35D1">
      <w:pPr>
        <w:spacing w:after="160" w:line="254" w:lineRule="auto"/>
        <w:contextualSpacing/>
        <w:jc w:val="both"/>
        <w:rPr>
          <w:rFonts w:ascii="Calibri" w:eastAsia="Calibri" w:hAnsi="Calibri"/>
          <w:lang w:eastAsia="en-US"/>
        </w:rPr>
      </w:pPr>
    </w:p>
    <w:p w14:paraId="5DA1E817" w14:textId="27519BC4" w:rsidR="002241AC" w:rsidRDefault="002241AC" w:rsidP="00DE35D1">
      <w:pPr>
        <w:spacing w:after="160" w:line="254" w:lineRule="auto"/>
        <w:contextualSpacing/>
        <w:jc w:val="both"/>
        <w:rPr>
          <w:rFonts w:ascii="Calibri" w:eastAsia="Calibri" w:hAnsi="Calibri"/>
          <w:lang w:eastAsia="en-US"/>
        </w:rPr>
      </w:pPr>
    </w:p>
    <w:p w14:paraId="1495579E" w14:textId="77777777" w:rsidR="00E565E4" w:rsidRDefault="00E565E4" w:rsidP="00DE35D1">
      <w:pPr>
        <w:spacing w:after="160" w:line="254" w:lineRule="auto"/>
        <w:contextualSpacing/>
        <w:jc w:val="both"/>
        <w:rPr>
          <w:rFonts w:ascii="Calibri" w:eastAsia="Calibri" w:hAnsi="Calibri"/>
          <w:lang w:eastAsia="en-US"/>
        </w:rPr>
      </w:pPr>
    </w:p>
    <w:p w14:paraId="00D166C7" w14:textId="77777777" w:rsidR="002241AC" w:rsidRDefault="002241AC" w:rsidP="00DE35D1">
      <w:pPr>
        <w:spacing w:after="160" w:line="254" w:lineRule="auto"/>
        <w:contextualSpacing/>
        <w:jc w:val="both"/>
        <w:rPr>
          <w:rFonts w:ascii="Calibri" w:eastAsia="Calibri" w:hAnsi="Calibri"/>
          <w:lang w:eastAsia="en-US"/>
        </w:rPr>
      </w:pPr>
    </w:p>
    <w:p w14:paraId="5327D6D8" w14:textId="77777777" w:rsidR="00645C72" w:rsidRPr="009C62E5" w:rsidRDefault="00645C72" w:rsidP="00DE35D1">
      <w:pPr>
        <w:spacing w:after="160" w:line="254" w:lineRule="auto"/>
        <w:contextualSpacing/>
        <w:jc w:val="both"/>
        <w:rPr>
          <w:rFonts w:ascii="Calibri" w:eastAsia="Calibri" w:hAnsi="Calibri"/>
          <w:lang w:eastAsia="en-US"/>
        </w:rPr>
      </w:pPr>
    </w:p>
    <w:p w14:paraId="6BA4BC87" w14:textId="76A9A0B5" w:rsidR="009C62E5" w:rsidRDefault="009C62E5" w:rsidP="009C62E5">
      <w:pPr>
        <w:keepNext/>
        <w:keepLines/>
        <w:spacing w:before="40" w:line="254" w:lineRule="auto"/>
        <w:jc w:val="both"/>
        <w:outlineLvl w:val="1"/>
        <w:rPr>
          <w:b/>
          <w:bCs/>
        </w:rPr>
      </w:pPr>
      <w:bookmarkStart w:id="38" w:name="_Toc128044607"/>
      <w:bookmarkStart w:id="39" w:name="_Toc129783031"/>
      <w:r w:rsidRPr="00E565E4">
        <w:rPr>
          <w:b/>
          <w:bCs/>
        </w:rPr>
        <w:t>Immediately available employment land as a % of total land allocated for employment purposes in the local development plan</w:t>
      </w:r>
      <w:bookmarkEnd w:id="38"/>
      <w:bookmarkEnd w:id="39"/>
    </w:p>
    <w:p w14:paraId="4D2BD327" w14:textId="77777777" w:rsidR="00A313D8" w:rsidRPr="00E565E4" w:rsidRDefault="00A313D8" w:rsidP="009C62E5">
      <w:pPr>
        <w:keepNext/>
        <w:keepLines/>
        <w:spacing w:before="40" w:line="254" w:lineRule="auto"/>
        <w:jc w:val="both"/>
        <w:outlineLvl w:val="1"/>
        <w:rPr>
          <w:b/>
          <w:bCs/>
        </w:rPr>
      </w:pPr>
    </w:p>
    <w:tbl>
      <w:tblPr>
        <w:tblStyle w:val="GridTable5Dark-Accent1"/>
        <w:tblW w:w="9670" w:type="dxa"/>
        <w:tblLook w:val="04A0" w:firstRow="1" w:lastRow="0" w:firstColumn="1" w:lastColumn="0" w:noHBand="0" w:noVBand="1"/>
      </w:tblPr>
      <w:tblGrid>
        <w:gridCol w:w="2689"/>
        <w:gridCol w:w="1213"/>
        <w:gridCol w:w="1060"/>
        <w:gridCol w:w="1228"/>
        <w:gridCol w:w="1586"/>
        <w:gridCol w:w="1894"/>
      </w:tblGrid>
      <w:tr w:rsidR="009C62E5" w:rsidRPr="009C62E5" w14:paraId="37E01750" w14:textId="77777777" w:rsidTr="002241AC">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9E17C88" w14:textId="77777777" w:rsidR="009C62E5" w:rsidRPr="002241AC" w:rsidRDefault="009C62E5" w:rsidP="009C62E5">
            <w:pPr>
              <w:rPr>
                <w:color w:val="FFFFFF"/>
                <w:sz w:val="20"/>
              </w:rPr>
            </w:pPr>
            <w:r w:rsidRPr="002241AC">
              <w:rPr>
                <w:color w:val="FFFFFF"/>
                <w:sz w:val="20"/>
              </w:rPr>
              <w:t>Performance Indicator</w:t>
            </w:r>
          </w:p>
        </w:tc>
        <w:tc>
          <w:tcPr>
            <w:tcW w:w="1213" w:type="dxa"/>
            <w:noWrap/>
            <w:hideMark/>
          </w:tcPr>
          <w:p w14:paraId="4A73400D" w14:textId="77777777" w:rsidR="009C62E5" w:rsidRPr="002241AC"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2020/21</w:t>
            </w:r>
          </w:p>
        </w:tc>
        <w:tc>
          <w:tcPr>
            <w:tcW w:w="1060" w:type="dxa"/>
            <w:noWrap/>
            <w:hideMark/>
          </w:tcPr>
          <w:p w14:paraId="39A60817" w14:textId="77777777" w:rsidR="00AC7099" w:rsidRPr="002241AC" w:rsidRDefault="00AC7099"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2021-22</w:t>
            </w:r>
          </w:p>
          <w:p w14:paraId="426D19F9" w14:textId="107A29E6" w:rsidR="009C62E5" w:rsidRPr="002241AC"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On Target</w:t>
            </w:r>
          </w:p>
        </w:tc>
        <w:tc>
          <w:tcPr>
            <w:tcW w:w="1228" w:type="dxa"/>
            <w:noWrap/>
            <w:hideMark/>
          </w:tcPr>
          <w:p w14:paraId="6E8A4AD5" w14:textId="77777777" w:rsidR="009C62E5" w:rsidRPr="002241AC"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Benchmark</w:t>
            </w:r>
          </w:p>
        </w:tc>
        <w:tc>
          <w:tcPr>
            <w:tcW w:w="1586" w:type="dxa"/>
            <w:noWrap/>
            <w:hideMark/>
          </w:tcPr>
          <w:p w14:paraId="4A65C45D" w14:textId="77777777" w:rsidR="009C62E5" w:rsidRPr="002241AC"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Area for Improvement</w:t>
            </w:r>
          </w:p>
        </w:tc>
        <w:tc>
          <w:tcPr>
            <w:tcW w:w="1894" w:type="dxa"/>
            <w:noWrap/>
            <w:hideMark/>
          </w:tcPr>
          <w:p w14:paraId="3D2B0EB5" w14:textId="77777777" w:rsidR="009C62E5" w:rsidRPr="002241AC"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2241AC">
              <w:rPr>
                <w:b w:val="0"/>
                <w:color w:val="000000" w:themeColor="text1"/>
                <w:sz w:val="20"/>
              </w:rPr>
              <w:t>Difference</w:t>
            </w:r>
          </w:p>
        </w:tc>
      </w:tr>
      <w:tr w:rsidR="009C62E5" w:rsidRPr="009C62E5" w14:paraId="6B6FEFF4" w14:textId="77777777" w:rsidTr="002241A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689" w:type="dxa"/>
            <w:hideMark/>
          </w:tcPr>
          <w:p w14:paraId="2AEB1E92" w14:textId="77777777" w:rsidR="009C62E5" w:rsidRPr="002241AC" w:rsidRDefault="009C62E5" w:rsidP="009C62E5">
            <w:pPr>
              <w:rPr>
                <w:b w:val="0"/>
                <w:color w:val="FFFFFF"/>
                <w:sz w:val="20"/>
              </w:rPr>
            </w:pPr>
            <w:r w:rsidRPr="002241AC">
              <w:rPr>
                <w:b w:val="0"/>
                <w:color w:val="FFFFFF"/>
                <w:sz w:val="20"/>
              </w:rPr>
              <w:t>Immediately available employment land as a % of total land allocated for employment purposes in the local development plan</w:t>
            </w:r>
          </w:p>
        </w:tc>
        <w:tc>
          <w:tcPr>
            <w:tcW w:w="1213" w:type="dxa"/>
            <w:noWrap/>
            <w:vAlign w:val="center"/>
            <w:hideMark/>
          </w:tcPr>
          <w:p w14:paraId="19009DF5" w14:textId="77777777" w:rsidR="009C62E5" w:rsidRPr="002241AC" w:rsidRDefault="009C62E5" w:rsidP="002241AC">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241AC">
              <w:rPr>
                <w:color w:val="000000" w:themeColor="text1"/>
                <w:sz w:val="20"/>
              </w:rPr>
              <w:t>85.8</w:t>
            </w:r>
          </w:p>
        </w:tc>
        <w:tc>
          <w:tcPr>
            <w:tcW w:w="1060" w:type="dxa"/>
            <w:noWrap/>
            <w:vAlign w:val="center"/>
            <w:hideMark/>
          </w:tcPr>
          <w:p w14:paraId="47B88E74" w14:textId="77777777" w:rsidR="009C62E5" w:rsidRPr="002241AC" w:rsidRDefault="009C62E5" w:rsidP="002241AC">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241AC">
              <w:rPr>
                <w:color w:val="000000" w:themeColor="text1"/>
                <w:sz w:val="20"/>
              </w:rPr>
              <w:t>79.7</w:t>
            </w:r>
          </w:p>
        </w:tc>
        <w:tc>
          <w:tcPr>
            <w:tcW w:w="1228" w:type="dxa"/>
            <w:noWrap/>
            <w:vAlign w:val="center"/>
            <w:hideMark/>
          </w:tcPr>
          <w:p w14:paraId="0E3DD8CD" w14:textId="77777777" w:rsidR="009C62E5" w:rsidRPr="002241AC" w:rsidRDefault="009C62E5" w:rsidP="00757A2A">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241AC">
              <w:rPr>
                <w:color w:val="000000" w:themeColor="text1"/>
                <w:sz w:val="20"/>
              </w:rPr>
              <w:t>35.5</w:t>
            </w:r>
          </w:p>
        </w:tc>
        <w:tc>
          <w:tcPr>
            <w:tcW w:w="1586" w:type="dxa"/>
            <w:noWrap/>
            <w:vAlign w:val="center"/>
            <w:hideMark/>
          </w:tcPr>
          <w:p w14:paraId="75B2F015" w14:textId="105DC77C" w:rsidR="009C62E5" w:rsidRPr="002241AC" w:rsidRDefault="009C62E5" w:rsidP="00757A2A">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894" w:type="dxa"/>
            <w:noWrap/>
            <w:vAlign w:val="center"/>
            <w:hideMark/>
          </w:tcPr>
          <w:p w14:paraId="6CB15DFF" w14:textId="77777777" w:rsidR="009C62E5" w:rsidRPr="002241AC" w:rsidRDefault="009C62E5" w:rsidP="00757A2A">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241AC">
              <w:rPr>
                <w:color w:val="000000" w:themeColor="text1"/>
                <w:sz w:val="20"/>
              </w:rPr>
              <w:t>124%</w:t>
            </w:r>
          </w:p>
        </w:tc>
      </w:tr>
    </w:tbl>
    <w:p w14:paraId="40554845" w14:textId="77777777" w:rsidR="009C62E5" w:rsidRPr="009C62E5" w:rsidRDefault="009C62E5" w:rsidP="009C62E5">
      <w:pPr>
        <w:spacing w:after="160" w:line="254" w:lineRule="auto"/>
        <w:jc w:val="both"/>
        <w:rPr>
          <w:rFonts w:ascii="Calibri" w:hAnsi="Calibri" w:cs="Calibri"/>
          <w:b/>
          <w:bCs/>
          <w:color w:val="000000"/>
          <w:sz w:val="24"/>
          <w:szCs w:val="24"/>
        </w:rPr>
      </w:pPr>
    </w:p>
    <w:p w14:paraId="22C256CF" w14:textId="77777777"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eastAsia="Calibri" w:hAnsi="Calibri"/>
          <w:noProof/>
          <w:lang w:eastAsia="en-US"/>
        </w:rPr>
        <w:drawing>
          <wp:inline distT="0" distB="0" distL="0" distR="0" wp14:anchorId="147561AA" wp14:editId="5806D1A6">
            <wp:extent cx="6273209" cy="2146300"/>
            <wp:effectExtent l="0" t="0" r="0" b="6350"/>
            <wp:docPr id="522" name="Chart 522">
              <a:extLst xmlns:a="http://schemas.openxmlformats.org/drawingml/2006/main">
                <a:ext uri="{FF2B5EF4-FFF2-40B4-BE49-F238E27FC236}">
                  <a16:creationId xmlns:a16="http://schemas.microsoft.com/office/drawing/2014/main" id="{00000000-0008-0000-0800-00004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4891194" w14:textId="77777777" w:rsidR="009C62E5" w:rsidRPr="009C62E5" w:rsidRDefault="009C62E5" w:rsidP="009C62E5">
      <w:pPr>
        <w:spacing w:after="160" w:line="254" w:lineRule="auto"/>
        <w:jc w:val="both"/>
        <w:rPr>
          <w:rFonts w:ascii="Calibri" w:hAnsi="Calibri" w:cs="Calibri"/>
          <w:b/>
          <w:bCs/>
          <w:color w:val="000000"/>
          <w:sz w:val="24"/>
          <w:szCs w:val="24"/>
        </w:rPr>
      </w:pPr>
      <w:r w:rsidRPr="009C62E5">
        <w:rPr>
          <w:rFonts w:ascii="Calibri" w:hAnsi="Calibri" w:cs="Calibri"/>
          <w:b/>
          <w:bCs/>
          <w:noProof/>
          <w:color w:val="000000"/>
          <w:sz w:val="24"/>
          <w:szCs w:val="24"/>
        </w:rPr>
        <mc:AlternateContent>
          <mc:Choice Requires="wpg">
            <w:drawing>
              <wp:anchor distT="0" distB="0" distL="114300" distR="114300" simplePos="0" relativeHeight="251658257" behindDoc="0" locked="0" layoutInCell="1" allowOverlap="1" wp14:anchorId="3DF4A89A" wp14:editId="6DF4F795">
                <wp:simplePos x="0" y="0"/>
                <wp:positionH relativeFrom="margin">
                  <wp:align>center</wp:align>
                </wp:positionH>
                <wp:positionV relativeFrom="paragraph">
                  <wp:posOffset>12065</wp:posOffset>
                </wp:positionV>
                <wp:extent cx="4363778" cy="271779"/>
                <wp:effectExtent l="0" t="0" r="0" b="0"/>
                <wp:wrapNone/>
                <wp:docPr id="292" name="Group 292"/>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93"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78F8E7A8"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wps:txbx>
                        <wps:bodyPr rot="0" vert="horz" wrap="square" lIns="91440" tIns="45720" rIns="91440" bIns="45720" anchor="t" anchorCtr="0">
                          <a:spAutoFit/>
                        </wps:bodyPr>
                      </wps:wsp>
                      <wps:wsp>
                        <wps:cNvPr id="294" name="Text Box 294"/>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FDC17DB" w14:textId="77777777" w:rsidR="009C62E5" w:rsidRPr="00DE35D1" w:rsidRDefault="009C62E5" w:rsidP="009C62E5">
                              <w:pPr>
                                <w:rPr>
                                  <w:rFonts w:ascii="Calibri" w:hAnsi="Calibri" w:cs="Calibri"/>
                                  <w:b/>
                                  <w:bCs/>
                                </w:rPr>
                              </w:pPr>
                              <w:r w:rsidRPr="00DE35D1">
                                <w:rPr>
                                  <w:rFonts w:ascii="Calibri" w:hAnsi="Calibri" w:cs="Calibri"/>
                                  <w:b/>
                                  <w:bCs/>
                                </w:rPr>
                                <w:t>Dundee</w:t>
                              </w:r>
                            </w:p>
                          </w:txbxContent>
                        </wps:txbx>
                        <wps:bodyPr rot="0" vert="horz" wrap="square" lIns="91440" tIns="45720" rIns="91440" bIns="45720" anchor="t" anchorCtr="0">
                          <a:spAutoFit/>
                        </wps:bodyPr>
                      </wps:wsp>
                      <wps:wsp>
                        <wps:cNvPr id="295"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398C2844"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wps:txbx>
                        <wps:bodyPr rot="0" vert="horz" wrap="square" lIns="91440" tIns="45720" rIns="91440" bIns="45720" anchor="t" anchorCtr="0">
                          <a:spAutoFit/>
                        </wps:bodyPr>
                      </wps:wsp>
                      <wps:wsp>
                        <wps:cNvPr id="296" name="Straight Connector 296"/>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97" name="Straight Connector 297"/>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98" name="Straight Connector 298"/>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F4A89A" id="Group 292" o:spid="_x0000_s1145" style="position:absolute;left:0;text-align:left;margin-left:0;margin-top:.95pt;width:343.6pt;height:21.4pt;z-index:251658257;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">
                <v:shape id="Text Box 2" o:spid="_x0000_s1146"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3BxQAAANwAAAAPAAAAZHJzL2Rvd25yZXYueG1sRI/NasJA&#10;FIX3Bd9huEJ3dWJK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DxFz3BxQAAANwAAAAP&#10;AAAAAAAAAAAAAAAAAAcCAABkcnMvZG93bnJldi54bWxQSwUGAAAAAAMAAwC3AAAA+QIAAAAA&#10;" stroked="f">
                  <v:textbox style="mso-fit-shape-to-text:t">
                    <w:txbxContent>
                      <w:p w14:paraId="78F8E7A8"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v:textbox>
                </v:shape>
                <v:shape id="Text Box 294" o:spid="_x0000_s1147"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14:paraId="7FDC17DB" w14:textId="77777777" w:rsidR="009C62E5" w:rsidRPr="00DE35D1" w:rsidRDefault="009C62E5" w:rsidP="009C62E5">
                        <w:pPr>
                          <w:rPr>
                            <w:rFonts w:ascii="Calibri" w:hAnsi="Calibri" w:cs="Calibri"/>
                            <w:b/>
                            <w:bCs/>
                          </w:rPr>
                        </w:pPr>
                        <w:r w:rsidRPr="00DE35D1">
                          <w:rPr>
                            <w:rFonts w:ascii="Calibri" w:hAnsi="Calibri" w:cs="Calibri"/>
                            <w:b/>
                            <w:bCs/>
                          </w:rPr>
                          <w:t>Dundee</w:t>
                        </w:r>
                      </w:p>
                    </w:txbxContent>
                  </v:textbox>
                </v:shape>
                <v:shape id="Text Box 2" o:spid="_x0000_s1148"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" stroked="f">
                  <v:textbox style="mso-fit-shape-to-text:t">
                    <w:txbxContent>
                      <w:p w14:paraId="398C2844"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v:textbox>
                </v:shape>
                <v:line id="Straight Connector 296" o:spid="_x0000_s1149"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" strokecolor="#3b3838" strokeweight="3pt">
                  <v:stroke joinstyle="miter"/>
                </v:line>
                <v:line id="Straight Connector 297" o:spid="_x0000_s1150"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" strokecolor="#3b3838" strokeweight="3pt">
                  <v:stroke dashstyle="dash" joinstyle="miter"/>
                </v:line>
                <v:line id="Straight Connector 298" o:spid="_x0000_s1151"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" strokecolor="#3b3838" strokeweight="3pt">
                  <v:stroke dashstyle="1 1" joinstyle="miter"/>
                </v:line>
                <w10:wrap anchorx="margin"/>
              </v:group>
            </w:pict>
          </mc:Fallback>
        </mc:AlternateContent>
      </w:r>
    </w:p>
    <w:p w14:paraId="69740E17" w14:textId="77777777" w:rsidR="009C62E5" w:rsidRPr="00612069" w:rsidRDefault="009C62E5" w:rsidP="009C62E5">
      <w:pPr>
        <w:spacing w:after="160" w:line="254" w:lineRule="auto"/>
        <w:jc w:val="both"/>
        <w:rPr>
          <w:b/>
          <w:bCs/>
          <w:color w:val="000000"/>
          <w:sz w:val="20"/>
          <w:szCs w:val="20"/>
        </w:rPr>
      </w:pPr>
      <w:r w:rsidRPr="00612069">
        <w:rPr>
          <w:rFonts w:eastAsia="Calibri"/>
          <w:b/>
          <w:bCs/>
          <w:sz w:val="20"/>
          <w:szCs w:val="20"/>
          <w:lang w:eastAsia="en-US"/>
        </w:rPr>
        <w:t>Metadata</w:t>
      </w:r>
    </w:p>
    <w:p w14:paraId="244D7275" w14:textId="77777777" w:rsidR="009C62E5" w:rsidRPr="00612069" w:rsidRDefault="009C62E5" w:rsidP="009C62E5">
      <w:pPr>
        <w:spacing w:after="160" w:line="254" w:lineRule="auto"/>
        <w:jc w:val="both"/>
        <w:rPr>
          <w:rFonts w:eastAsia="Calibri"/>
          <w:sz w:val="20"/>
          <w:szCs w:val="20"/>
          <w:lang w:eastAsia="en-US"/>
        </w:rPr>
      </w:pPr>
      <w:r w:rsidRPr="00612069">
        <w:rPr>
          <w:color w:val="000000"/>
          <w:sz w:val="20"/>
          <w:szCs w:val="20"/>
        </w:rPr>
        <w:t>This indicator measures</w:t>
      </w:r>
      <w:r w:rsidRPr="00612069">
        <w:rPr>
          <w:b/>
          <w:color w:val="000000"/>
          <w:sz w:val="20"/>
          <w:szCs w:val="20"/>
        </w:rPr>
        <w:t xml:space="preserve"> </w:t>
      </w:r>
      <w:r w:rsidRPr="00612069">
        <w:rPr>
          <w:rFonts w:eastAsia="Calibri"/>
          <w:sz w:val="20"/>
          <w:szCs w:val="20"/>
          <w:lang w:eastAsia="en-US"/>
        </w:rPr>
        <w:t>immediately available employment land as a % of total land allocated for employment purposes in the local development plan.</w:t>
      </w:r>
    </w:p>
    <w:p w14:paraId="4A2CADC6" w14:textId="0323AEC8"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 xml:space="preserve">The availability of land for development is a significant factor that affects local economic </w:t>
      </w:r>
      <w:r w:rsidR="001C699F" w:rsidRPr="00612069">
        <w:rPr>
          <w:rFonts w:eastAsia="Calibri"/>
          <w:sz w:val="20"/>
          <w:szCs w:val="20"/>
          <w:lang w:eastAsia="en-US"/>
        </w:rPr>
        <w:t>growth,</w:t>
      </w:r>
      <w:r w:rsidRPr="00612069">
        <w:rPr>
          <w:rFonts w:eastAsia="Calibri"/>
          <w:sz w:val="20"/>
          <w:szCs w:val="20"/>
          <w:lang w:eastAsia="en-US"/>
        </w:rPr>
        <w:t xml:space="preserve"> and it falls within Councils’ local development planning powers to influence this. This measure shows how ‘investor ready’ and competitive a Council is in providing infrastructure to do business.</w:t>
      </w:r>
    </w:p>
    <w:p w14:paraId="2F135268"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 xml:space="preserve">Data for this indicator is submitted by councils as part of their annual return under the SLAED Indicators Framework. </w:t>
      </w:r>
    </w:p>
    <w:p w14:paraId="134D3294" w14:textId="77777777" w:rsidR="009C62E5" w:rsidRPr="00612069" w:rsidRDefault="009C62E5" w:rsidP="009C62E5">
      <w:pPr>
        <w:spacing w:after="160" w:line="254" w:lineRule="auto"/>
        <w:jc w:val="both"/>
        <w:rPr>
          <w:rFonts w:eastAsia="Calibri"/>
          <w:b/>
          <w:bCs/>
          <w:sz w:val="20"/>
          <w:szCs w:val="20"/>
          <w:lang w:eastAsia="en-US"/>
        </w:rPr>
      </w:pPr>
      <w:r w:rsidRPr="00612069">
        <w:rPr>
          <w:rFonts w:eastAsia="Calibri"/>
          <w:b/>
          <w:bCs/>
          <w:sz w:val="20"/>
          <w:szCs w:val="20"/>
          <w:lang w:eastAsia="en-US"/>
        </w:rPr>
        <w:t>Comments</w:t>
      </w:r>
    </w:p>
    <w:p w14:paraId="139A2698"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The graph above shows that Dundee has an exceptionally higher proportion of land allocated for employment purposes when compared to the family group average and the Scottish average. This demonstrates that Dundee City Council is competently providing infrastructure for business.</w:t>
      </w:r>
    </w:p>
    <w:p w14:paraId="1BC74BFE" w14:textId="77777777" w:rsidR="009C62E5" w:rsidRPr="00612069" w:rsidRDefault="009C62E5" w:rsidP="009C62E5">
      <w:pPr>
        <w:spacing w:after="160" w:line="254" w:lineRule="auto"/>
        <w:jc w:val="both"/>
        <w:rPr>
          <w:rFonts w:eastAsia="Calibri"/>
          <w:sz w:val="20"/>
          <w:szCs w:val="20"/>
          <w:lang w:eastAsia="en-US"/>
        </w:rPr>
      </w:pPr>
      <w:r w:rsidRPr="00612069">
        <w:rPr>
          <w:rFonts w:eastAsia="Calibri"/>
          <w:sz w:val="20"/>
          <w:szCs w:val="20"/>
          <w:lang w:eastAsia="en-US"/>
        </w:rPr>
        <w:t>To help facilitate future economic development, Dundee City Council has a number of plans and strategies that will be focused on delivering inclusive economic growth including community wealth building. These include:</w:t>
      </w:r>
    </w:p>
    <w:p w14:paraId="47BB20A5" w14:textId="77777777" w:rsidR="009C62E5" w:rsidRPr="00612069" w:rsidRDefault="009C62E5">
      <w:pPr>
        <w:numPr>
          <w:ilvl w:val="0"/>
          <w:numId w:val="2"/>
        </w:numPr>
        <w:spacing w:after="160" w:line="254" w:lineRule="auto"/>
        <w:contextualSpacing/>
        <w:jc w:val="both"/>
        <w:rPr>
          <w:rFonts w:eastAsia="Calibri"/>
          <w:sz w:val="20"/>
          <w:szCs w:val="20"/>
          <w:lang w:eastAsia="en-US"/>
        </w:rPr>
      </w:pPr>
      <w:r w:rsidRPr="00612069">
        <w:rPr>
          <w:rFonts w:eastAsia="Calibri"/>
          <w:sz w:val="20"/>
          <w:szCs w:val="20"/>
          <w:lang w:eastAsia="en-US"/>
        </w:rPr>
        <w:t>Tay Cities Regional Economic Strategy &amp; Action Plan</w:t>
      </w:r>
    </w:p>
    <w:p w14:paraId="70E03DD1" w14:textId="77777777" w:rsidR="009C62E5" w:rsidRPr="00612069" w:rsidRDefault="009C62E5">
      <w:pPr>
        <w:numPr>
          <w:ilvl w:val="0"/>
          <w:numId w:val="2"/>
        </w:numPr>
        <w:spacing w:after="160" w:line="254" w:lineRule="auto"/>
        <w:contextualSpacing/>
        <w:jc w:val="both"/>
        <w:rPr>
          <w:rFonts w:eastAsia="Calibri"/>
          <w:sz w:val="20"/>
          <w:szCs w:val="20"/>
          <w:lang w:eastAsia="en-US"/>
        </w:rPr>
      </w:pPr>
      <w:r w:rsidRPr="00612069">
        <w:rPr>
          <w:rFonts w:eastAsia="Calibri"/>
          <w:sz w:val="20"/>
          <w:szCs w:val="20"/>
          <w:lang w:eastAsia="en-US"/>
        </w:rPr>
        <w:t>Tay Cities Regional Deal Document</w:t>
      </w:r>
    </w:p>
    <w:p w14:paraId="1164C86D" w14:textId="77777777" w:rsidR="009C62E5" w:rsidRPr="00612069" w:rsidRDefault="009C62E5">
      <w:pPr>
        <w:numPr>
          <w:ilvl w:val="0"/>
          <w:numId w:val="2"/>
        </w:numPr>
        <w:spacing w:after="160" w:line="254" w:lineRule="auto"/>
        <w:contextualSpacing/>
        <w:jc w:val="both"/>
        <w:rPr>
          <w:rFonts w:eastAsia="Calibri"/>
          <w:sz w:val="20"/>
          <w:szCs w:val="20"/>
          <w:lang w:eastAsia="en-US"/>
        </w:rPr>
      </w:pPr>
      <w:r w:rsidRPr="00612069">
        <w:rPr>
          <w:rFonts w:eastAsia="Calibri"/>
          <w:sz w:val="20"/>
          <w:szCs w:val="20"/>
          <w:lang w:eastAsia="en-US"/>
        </w:rPr>
        <w:t>Dundee Local Development Plan</w:t>
      </w:r>
    </w:p>
    <w:p w14:paraId="6269CAB2" w14:textId="77777777" w:rsidR="009C62E5" w:rsidRPr="00612069" w:rsidRDefault="009C62E5">
      <w:pPr>
        <w:numPr>
          <w:ilvl w:val="0"/>
          <w:numId w:val="2"/>
        </w:numPr>
        <w:spacing w:after="160" w:line="254" w:lineRule="auto"/>
        <w:contextualSpacing/>
        <w:jc w:val="both"/>
        <w:rPr>
          <w:rFonts w:eastAsia="Calibri"/>
          <w:sz w:val="20"/>
          <w:szCs w:val="20"/>
          <w:lang w:eastAsia="en-US"/>
        </w:rPr>
      </w:pPr>
      <w:r w:rsidRPr="00612069">
        <w:rPr>
          <w:rFonts w:eastAsia="Calibri"/>
          <w:sz w:val="20"/>
          <w:szCs w:val="20"/>
          <w:lang w:eastAsia="en-US"/>
        </w:rPr>
        <w:t>City Centre Strategic Investment Plan</w:t>
      </w:r>
    </w:p>
    <w:p w14:paraId="7997D82F" w14:textId="3BD532EB" w:rsidR="009C62E5" w:rsidRPr="00612069" w:rsidRDefault="009C62E5" w:rsidP="009C62E5">
      <w:pPr>
        <w:numPr>
          <w:ilvl w:val="0"/>
          <w:numId w:val="2"/>
        </w:numPr>
        <w:spacing w:after="160" w:line="254" w:lineRule="auto"/>
        <w:contextualSpacing/>
        <w:jc w:val="both"/>
        <w:rPr>
          <w:rFonts w:eastAsia="Calibri"/>
          <w:sz w:val="20"/>
          <w:szCs w:val="20"/>
          <w:lang w:eastAsia="en-US"/>
        </w:rPr>
      </w:pPr>
      <w:r w:rsidRPr="00612069">
        <w:rPr>
          <w:rFonts w:eastAsia="Calibri"/>
          <w:sz w:val="20"/>
          <w:szCs w:val="20"/>
          <w:lang w:eastAsia="en-US"/>
        </w:rPr>
        <w:t>2001 – 2031 Waterfront Masterplan</w:t>
      </w:r>
    </w:p>
    <w:p w14:paraId="514D7EC8" w14:textId="698DC210" w:rsidR="009C62E5" w:rsidRDefault="009C62E5" w:rsidP="009C62E5">
      <w:pPr>
        <w:spacing w:after="160" w:line="254" w:lineRule="auto"/>
        <w:jc w:val="both"/>
        <w:rPr>
          <w:rFonts w:ascii="Calibri" w:eastAsia="Calibri" w:hAnsi="Calibri"/>
          <w:lang w:eastAsia="en-US"/>
        </w:rPr>
      </w:pPr>
    </w:p>
    <w:p w14:paraId="257A4E95" w14:textId="77777777" w:rsidR="00E565E4" w:rsidRPr="009C62E5" w:rsidRDefault="00E565E4" w:rsidP="009C62E5">
      <w:pPr>
        <w:spacing w:after="160" w:line="254" w:lineRule="auto"/>
        <w:jc w:val="both"/>
        <w:rPr>
          <w:rFonts w:ascii="Calibri" w:eastAsia="Calibri" w:hAnsi="Calibri"/>
          <w:lang w:eastAsia="en-US"/>
        </w:rPr>
      </w:pPr>
    </w:p>
    <w:p w14:paraId="7E5AC09E" w14:textId="77777777" w:rsidR="002241AC" w:rsidRPr="009C62E5" w:rsidRDefault="002241AC" w:rsidP="009C62E5">
      <w:pPr>
        <w:spacing w:after="160" w:line="254" w:lineRule="auto"/>
        <w:jc w:val="both"/>
        <w:rPr>
          <w:rFonts w:ascii="Calibri" w:eastAsia="Calibri" w:hAnsi="Calibri"/>
          <w:lang w:eastAsia="en-US"/>
        </w:rPr>
      </w:pPr>
    </w:p>
    <w:p w14:paraId="52A0AC4C" w14:textId="6B03F382" w:rsidR="009C62E5" w:rsidRDefault="009C62E5" w:rsidP="009C62E5">
      <w:pPr>
        <w:keepNext/>
        <w:keepLines/>
        <w:spacing w:before="40" w:line="254" w:lineRule="auto"/>
        <w:jc w:val="both"/>
        <w:outlineLvl w:val="1"/>
        <w:rPr>
          <w:b/>
          <w:bCs/>
        </w:rPr>
      </w:pPr>
      <w:bookmarkStart w:id="40" w:name="_Toc128044608"/>
      <w:bookmarkStart w:id="41" w:name="_Toc129783032"/>
      <w:r w:rsidRPr="00E565E4">
        <w:rPr>
          <w:b/>
          <w:bCs/>
        </w:rPr>
        <w:t>Investment in Economic Development &amp; Tourism per 1,000 Population</w:t>
      </w:r>
      <w:bookmarkEnd w:id="40"/>
      <w:bookmarkEnd w:id="41"/>
    </w:p>
    <w:p w14:paraId="18703C83" w14:textId="77777777" w:rsidR="00A313D8" w:rsidRPr="00E565E4" w:rsidRDefault="00A313D8" w:rsidP="009C62E5">
      <w:pPr>
        <w:keepNext/>
        <w:keepLines/>
        <w:spacing w:before="40" w:line="254" w:lineRule="auto"/>
        <w:jc w:val="both"/>
        <w:outlineLvl w:val="1"/>
        <w:rPr>
          <w:b/>
          <w:bCs/>
        </w:rPr>
      </w:pPr>
    </w:p>
    <w:tbl>
      <w:tblPr>
        <w:tblStyle w:val="GridTable5Dark-Accent1"/>
        <w:tblW w:w="9498" w:type="dxa"/>
        <w:tblLook w:val="04A0" w:firstRow="1" w:lastRow="0" w:firstColumn="1" w:lastColumn="0" w:noHBand="0" w:noVBand="1"/>
      </w:tblPr>
      <w:tblGrid>
        <w:gridCol w:w="2572"/>
        <w:gridCol w:w="1330"/>
        <w:gridCol w:w="927"/>
        <w:gridCol w:w="1330"/>
        <w:gridCol w:w="1586"/>
        <w:gridCol w:w="1753"/>
      </w:tblGrid>
      <w:tr w:rsidR="009C62E5" w:rsidRPr="009C62E5" w14:paraId="4C1540BE" w14:textId="77777777" w:rsidTr="006E58CD">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572" w:type="dxa"/>
            <w:noWrap/>
            <w:hideMark/>
          </w:tcPr>
          <w:p w14:paraId="78FEB83F" w14:textId="77777777" w:rsidR="009C62E5" w:rsidRPr="002241AC" w:rsidRDefault="009C62E5" w:rsidP="009C62E5">
            <w:pPr>
              <w:rPr>
                <w:color w:val="FFFFFF"/>
                <w:sz w:val="20"/>
              </w:rPr>
            </w:pPr>
            <w:r w:rsidRPr="002241AC">
              <w:rPr>
                <w:color w:val="FFFFFF"/>
                <w:sz w:val="20"/>
              </w:rPr>
              <w:t xml:space="preserve">Performance </w:t>
            </w:r>
            <w:r w:rsidRPr="00F158B8">
              <w:rPr>
                <w:b w:val="0"/>
                <w:color w:val="FFFFFF"/>
                <w:sz w:val="20"/>
              </w:rPr>
              <w:t>Indicator</w:t>
            </w:r>
          </w:p>
        </w:tc>
        <w:tc>
          <w:tcPr>
            <w:tcW w:w="1330" w:type="dxa"/>
            <w:noWrap/>
            <w:hideMark/>
          </w:tcPr>
          <w:p w14:paraId="5EEF4484" w14:textId="77777777" w:rsidR="009C62E5" w:rsidRPr="00877CDE"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2020/21</w:t>
            </w:r>
          </w:p>
        </w:tc>
        <w:tc>
          <w:tcPr>
            <w:tcW w:w="927" w:type="dxa"/>
            <w:noWrap/>
            <w:hideMark/>
          </w:tcPr>
          <w:p w14:paraId="1C247112" w14:textId="77777777" w:rsidR="009C62E5" w:rsidRPr="00877CDE"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On Target</w:t>
            </w:r>
          </w:p>
        </w:tc>
        <w:tc>
          <w:tcPr>
            <w:tcW w:w="1330" w:type="dxa"/>
            <w:noWrap/>
            <w:hideMark/>
          </w:tcPr>
          <w:p w14:paraId="3D126F58" w14:textId="77777777" w:rsidR="009C62E5" w:rsidRPr="00877CDE"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Benchmark</w:t>
            </w:r>
          </w:p>
        </w:tc>
        <w:tc>
          <w:tcPr>
            <w:tcW w:w="1586" w:type="dxa"/>
            <w:noWrap/>
            <w:hideMark/>
          </w:tcPr>
          <w:p w14:paraId="673E607D" w14:textId="77777777" w:rsidR="00AC7099" w:rsidRPr="00877CDE" w:rsidRDefault="00AC7099"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2021-22</w:t>
            </w:r>
          </w:p>
          <w:p w14:paraId="07465877" w14:textId="2A8263E0" w:rsidR="009C62E5" w:rsidRPr="00877CDE"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Area for Improvement</w:t>
            </w:r>
          </w:p>
        </w:tc>
        <w:tc>
          <w:tcPr>
            <w:tcW w:w="1753" w:type="dxa"/>
            <w:noWrap/>
            <w:hideMark/>
          </w:tcPr>
          <w:p w14:paraId="30BC8A60" w14:textId="77777777" w:rsidR="009C62E5" w:rsidRPr="00877CDE" w:rsidRDefault="009C62E5" w:rsidP="009C62E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877CDE">
              <w:rPr>
                <w:b w:val="0"/>
                <w:color w:val="000000" w:themeColor="text1"/>
                <w:sz w:val="20"/>
              </w:rPr>
              <w:t>Difference</w:t>
            </w:r>
          </w:p>
        </w:tc>
      </w:tr>
      <w:tr w:rsidR="009C62E5" w:rsidRPr="009C62E5" w14:paraId="155FB27A" w14:textId="77777777" w:rsidTr="00877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572" w:type="dxa"/>
            <w:hideMark/>
          </w:tcPr>
          <w:p w14:paraId="666197E1" w14:textId="77777777" w:rsidR="009C62E5" w:rsidRPr="002241AC" w:rsidRDefault="009C62E5" w:rsidP="009C62E5">
            <w:pPr>
              <w:rPr>
                <w:b w:val="0"/>
                <w:color w:val="FFFFFF"/>
                <w:sz w:val="20"/>
              </w:rPr>
            </w:pPr>
            <w:r w:rsidRPr="002241AC">
              <w:rPr>
                <w:b w:val="0"/>
                <w:color w:val="FFFFFF"/>
                <w:sz w:val="20"/>
              </w:rPr>
              <w:t>Investment in Economic Development &amp; Tourism per 1,000 Population</w:t>
            </w:r>
          </w:p>
        </w:tc>
        <w:tc>
          <w:tcPr>
            <w:tcW w:w="1330" w:type="dxa"/>
            <w:noWrap/>
            <w:vAlign w:val="center"/>
            <w:hideMark/>
          </w:tcPr>
          <w:p w14:paraId="490C914B" w14:textId="71630A48" w:rsidR="009C62E5" w:rsidRPr="00877CDE" w:rsidRDefault="009C62E5" w:rsidP="00877CDE">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877CDE">
              <w:rPr>
                <w:color w:val="000000" w:themeColor="text1"/>
                <w:sz w:val="20"/>
              </w:rPr>
              <w:t>£123,987</w:t>
            </w:r>
          </w:p>
        </w:tc>
        <w:tc>
          <w:tcPr>
            <w:tcW w:w="927" w:type="dxa"/>
            <w:noWrap/>
            <w:vAlign w:val="center"/>
            <w:hideMark/>
          </w:tcPr>
          <w:p w14:paraId="022EBC12" w14:textId="32DEE043" w:rsidR="009C62E5" w:rsidRPr="00877CDE" w:rsidRDefault="009C62E5" w:rsidP="00877CDE">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p>
        </w:tc>
        <w:tc>
          <w:tcPr>
            <w:tcW w:w="1330" w:type="dxa"/>
            <w:noWrap/>
            <w:vAlign w:val="center"/>
            <w:hideMark/>
          </w:tcPr>
          <w:p w14:paraId="55F1BF80" w14:textId="3C234EE3" w:rsidR="009C62E5" w:rsidRPr="00877CDE" w:rsidRDefault="009C62E5" w:rsidP="00877CDE">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877CDE">
              <w:rPr>
                <w:color w:val="000000" w:themeColor="text1"/>
                <w:sz w:val="20"/>
              </w:rPr>
              <w:t>£146,358</w:t>
            </w:r>
          </w:p>
        </w:tc>
        <w:tc>
          <w:tcPr>
            <w:tcW w:w="1586" w:type="dxa"/>
            <w:noWrap/>
            <w:vAlign w:val="center"/>
            <w:hideMark/>
          </w:tcPr>
          <w:p w14:paraId="364C7DD9" w14:textId="3E08901F" w:rsidR="009C62E5" w:rsidRPr="00877CDE" w:rsidRDefault="009C62E5" w:rsidP="00877CDE">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877CDE">
              <w:rPr>
                <w:color w:val="000000" w:themeColor="text1"/>
                <w:sz w:val="20"/>
              </w:rPr>
              <w:t>£79,653</w:t>
            </w:r>
          </w:p>
        </w:tc>
        <w:tc>
          <w:tcPr>
            <w:tcW w:w="1753" w:type="dxa"/>
            <w:noWrap/>
            <w:vAlign w:val="center"/>
            <w:hideMark/>
          </w:tcPr>
          <w:p w14:paraId="2F84D157" w14:textId="612D688E" w:rsidR="009C62E5" w:rsidRPr="00877CDE" w:rsidRDefault="009C62E5" w:rsidP="006E58C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877CDE">
              <w:rPr>
                <w:color w:val="000000" w:themeColor="text1"/>
                <w:sz w:val="20"/>
              </w:rPr>
              <w:t>46%</w:t>
            </w:r>
          </w:p>
        </w:tc>
      </w:tr>
    </w:tbl>
    <w:p w14:paraId="4BFBEC1E" w14:textId="77777777" w:rsidR="009C62E5" w:rsidRPr="00206DA4" w:rsidRDefault="009C62E5" w:rsidP="009C62E5">
      <w:pPr>
        <w:spacing w:after="160" w:line="254" w:lineRule="auto"/>
        <w:jc w:val="both"/>
        <w:rPr>
          <w:b/>
          <w:bCs/>
          <w:color w:val="000000"/>
          <w:sz w:val="20"/>
          <w:szCs w:val="20"/>
        </w:rPr>
      </w:pPr>
      <w:r w:rsidRPr="009C62E5">
        <w:rPr>
          <w:rFonts w:ascii="Calibri" w:hAnsi="Calibri" w:cs="Calibri"/>
          <w:b/>
          <w:bCs/>
          <w:noProof/>
          <w:color w:val="000000"/>
          <w:sz w:val="24"/>
          <w:szCs w:val="24"/>
        </w:rPr>
        <mc:AlternateContent>
          <mc:Choice Requires="wpg">
            <w:drawing>
              <wp:anchor distT="0" distB="0" distL="114300" distR="114300" simplePos="0" relativeHeight="251658258" behindDoc="0" locked="0" layoutInCell="1" allowOverlap="1" wp14:anchorId="69CAEE96" wp14:editId="292FDA38">
                <wp:simplePos x="0" y="0"/>
                <wp:positionH relativeFrom="margin">
                  <wp:align>center</wp:align>
                </wp:positionH>
                <wp:positionV relativeFrom="paragraph">
                  <wp:posOffset>2398587</wp:posOffset>
                </wp:positionV>
                <wp:extent cx="4363778" cy="271779"/>
                <wp:effectExtent l="0" t="0" r="0" b="0"/>
                <wp:wrapNone/>
                <wp:docPr id="299" name="Group 299"/>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00"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50F18E58"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wps:txbx>
                        <wps:bodyPr rot="0" vert="horz" wrap="square" lIns="91440" tIns="45720" rIns="91440" bIns="45720" anchor="t" anchorCtr="0">
                          <a:spAutoFit/>
                        </wps:bodyPr>
                      </wps:wsp>
                      <wps:wsp>
                        <wps:cNvPr id="301" name="Text Box 301"/>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5DEEB769" w14:textId="77777777" w:rsidR="009C62E5" w:rsidRPr="00DE35D1" w:rsidRDefault="009C62E5" w:rsidP="009C62E5">
                              <w:pPr>
                                <w:rPr>
                                  <w:rFonts w:ascii="Calibri" w:hAnsi="Calibri" w:cs="Calibri"/>
                                  <w:b/>
                                  <w:bCs/>
                                </w:rPr>
                              </w:pPr>
                              <w:r w:rsidRPr="00DE35D1">
                                <w:rPr>
                                  <w:rFonts w:ascii="Calibri" w:hAnsi="Calibri" w:cs="Calibri"/>
                                  <w:b/>
                                  <w:bCs/>
                                </w:rPr>
                                <w:t>Dundee</w:t>
                              </w:r>
                            </w:p>
                          </w:txbxContent>
                        </wps:txbx>
                        <wps:bodyPr rot="0" vert="horz" wrap="square" lIns="91440" tIns="45720" rIns="91440" bIns="45720" anchor="t" anchorCtr="0">
                          <a:spAutoFit/>
                        </wps:bodyPr>
                      </wps:wsp>
                      <wps:wsp>
                        <wps:cNvPr id="302"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29FF1123"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wps:txbx>
                        <wps:bodyPr rot="0" vert="horz" wrap="square" lIns="91440" tIns="45720" rIns="91440" bIns="45720" anchor="t" anchorCtr="0">
                          <a:spAutoFit/>
                        </wps:bodyPr>
                      </wps:wsp>
                      <wps:wsp>
                        <wps:cNvPr id="303" name="Straight Connector 303"/>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04" name="Straight Connector 304"/>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05" name="Straight Connector 305"/>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CAEE96" id="Group 299" o:spid="_x0000_s1152" style="position:absolute;left:0;text-align:left;margin-left:0;margin-top:188.85pt;width:343.6pt;height:21.4pt;z-index:251658258;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">
                <v:shape id="Text Box 2" o:spid="_x0000_s1153"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" stroked="f">
                  <v:textbox style="mso-fit-shape-to-text:t">
                    <w:txbxContent>
                      <w:p w14:paraId="50F18E58" w14:textId="77777777" w:rsidR="009C62E5" w:rsidRPr="00DE35D1" w:rsidRDefault="009C62E5" w:rsidP="009C62E5">
                        <w:pPr>
                          <w:rPr>
                            <w:rFonts w:ascii="Calibri" w:hAnsi="Calibri" w:cs="Calibri"/>
                            <w:b/>
                            <w:bCs/>
                          </w:rPr>
                        </w:pPr>
                        <w:r w:rsidRPr="00DE35D1">
                          <w:rPr>
                            <w:rFonts w:ascii="Calibri" w:hAnsi="Calibri" w:cs="Calibri"/>
                            <w:b/>
                            <w:bCs/>
                          </w:rPr>
                          <w:t>Family Group Median</w:t>
                        </w:r>
                      </w:p>
                    </w:txbxContent>
                  </v:textbox>
                </v:shape>
                <v:shape id="Text Box 301" o:spid="_x0000_s1154"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5DEEB769" w14:textId="77777777" w:rsidR="009C62E5" w:rsidRPr="00DE35D1" w:rsidRDefault="009C62E5" w:rsidP="009C62E5">
                        <w:pPr>
                          <w:rPr>
                            <w:rFonts w:ascii="Calibri" w:hAnsi="Calibri" w:cs="Calibri"/>
                            <w:b/>
                            <w:bCs/>
                          </w:rPr>
                        </w:pPr>
                        <w:r w:rsidRPr="00DE35D1">
                          <w:rPr>
                            <w:rFonts w:ascii="Calibri" w:hAnsi="Calibri" w:cs="Calibri"/>
                            <w:b/>
                            <w:bCs/>
                          </w:rPr>
                          <w:t>Dundee</w:t>
                        </w:r>
                      </w:p>
                    </w:txbxContent>
                  </v:textbox>
                </v:shape>
                <v:shape id="Text Box 2" o:spid="_x0000_s1155"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" stroked="f">
                  <v:textbox style="mso-fit-shape-to-text:t">
                    <w:txbxContent>
                      <w:p w14:paraId="29FF1123" w14:textId="77777777" w:rsidR="009C62E5" w:rsidRPr="00DE35D1" w:rsidRDefault="009C62E5" w:rsidP="009C62E5">
                        <w:pPr>
                          <w:rPr>
                            <w:rFonts w:ascii="Calibri" w:hAnsi="Calibri" w:cs="Calibri"/>
                            <w:b/>
                            <w:bCs/>
                          </w:rPr>
                        </w:pPr>
                        <w:r w:rsidRPr="00DE35D1">
                          <w:rPr>
                            <w:rFonts w:ascii="Calibri" w:hAnsi="Calibri" w:cs="Calibri"/>
                            <w:b/>
                            <w:bCs/>
                          </w:rPr>
                          <w:t>Scotland</w:t>
                        </w:r>
                      </w:p>
                    </w:txbxContent>
                  </v:textbox>
                </v:shape>
                <v:line id="Straight Connector 303" o:spid="_x0000_s1156"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" strokecolor="#3b3838" strokeweight="3pt">
                  <v:stroke joinstyle="miter"/>
                </v:line>
                <v:line id="Straight Connector 304" o:spid="_x0000_s1157"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" strokecolor="#3b3838" strokeweight="3pt">
                  <v:stroke dashstyle="dash" joinstyle="miter"/>
                </v:line>
                <v:line id="Straight Connector 305" o:spid="_x0000_s1158"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" strokecolor="#3b3838" strokeweight="3pt">
                  <v:stroke dashstyle="1 1" joinstyle="miter"/>
                </v:line>
                <w10:wrap anchorx="margin"/>
              </v:group>
            </w:pict>
          </mc:Fallback>
        </mc:AlternateContent>
      </w:r>
      <w:r w:rsidRPr="009C62E5">
        <w:rPr>
          <w:rFonts w:ascii="Calibri" w:eastAsia="Calibri" w:hAnsi="Calibri"/>
          <w:noProof/>
          <w:lang w:eastAsia="en-US"/>
        </w:rPr>
        <w:drawing>
          <wp:inline distT="0" distB="0" distL="0" distR="0" wp14:anchorId="2BD35523" wp14:editId="5BA32370">
            <wp:extent cx="6048375" cy="2628900"/>
            <wp:effectExtent l="0" t="0" r="0" b="0"/>
            <wp:docPr id="523" name="Chart 523">
              <a:extLst xmlns:a="http://schemas.openxmlformats.org/drawingml/2006/main">
                <a:ext uri="{FF2B5EF4-FFF2-40B4-BE49-F238E27FC236}">
                  <a16:creationId xmlns:a16="http://schemas.microsoft.com/office/drawing/2014/main" id="{00000000-0008-0000-0800-0000001C0000}"/>
                </a:ext>
                <a:ext uri="{147F2762-F138-4A5C-976F-8EAC2B608ADB}">
                  <a16:predDERef xmlns:a16="http://schemas.microsoft.com/office/drawing/2014/main" pred="{00000000-0008-0000-0700-00003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06DA4">
        <w:rPr>
          <w:rFonts w:eastAsia="Calibri"/>
          <w:b/>
          <w:bCs/>
          <w:sz w:val="20"/>
          <w:szCs w:val="20"/>
          <w:lang w:eastAsia="en-US"/>
        </w:rPr>
        <w:t>Metadata</w:t>
      </w:r>
    </w:p>
    <w:p w14:paraId="1A9E0CB9" w14:textId="77777777" w:rsidR="009C62E5" w:rsidRPr="00206DA4" w:rsidRDefault="009C62E5" w:rsidP="009C62E5">
      <w:pPr>
        <w:spacing w:after="160" w:line="254" w:lineRule="auto"/>
        <w:jc w:val="both"/>
        <w:rPr>
          <w:rFonts w:eastAsia="Calibri"/>
          <w:sz w:val="20"/>
          <w:szCs w:val="20"/>
          <w:lang w:eastAsia="en-US"/>
        </w:rPr>
      </w:pPr>
      <w:r w:rsidRPr="00206DA4">
        <w:rPr>
          <w:rFonts w:eastAsia="Calibri"/>
          <w:sz w:val="20"/>
          <w:szCs w:val="20"/>
          <w:lang w:eastAsia="en-US"/>
        </w:rPr>
        <w:t>This indicator measures the Investment in Economic Development &amp; Tourism per 1,000 Population.</w:t>
      </w:r>
    </w:p>
    <w:p w14:paraId="3C5AD62C" w14:textId="77777777" w:rsidR="009C62E5" w:rsidRPr="00206DA4" w:rsidRDefault="009C62E5" w:rsidP="009C62E5">
      <w:pPr>
        <w:spacing w:after="160" w:line="254" w:lineRule="auto"/>
        <w:jc w:val="both"/>
        <w:rPr>
          <w:rFonts w:eastAsia="Calibri"/>
          <w:sz w:val="20"/>
          <w:szCs w:val="20"/>
          <w:lang w:eastAsia="en-US"/>
        </w:rPr>
      </w:pPr>
      <w:r w:rsidRPr="00206DA4">
        <w:rPr>
          <w:rFonts w:eastAsia="Calibri"/>
          <w:sz w:val="20"/>
          <w:szCs w:val="20"/>
          <w:lang w:eastAsia="en-US"/>
        </w:rPr>
        <w:t>This indicator provides a measure of each Council’s expenditure on the delivery of their economic development service, both in terms of capital projects and revenue costs. Councils’ continued investment in direct economic development activities achieves significant outcomes.</w:t>
      </w:r>
    </w:p>
    <w:p w14:paraId="03D71BF9" w14:textId="77777777" w:rsidR="009C62E5" w:rsidRPr="00206DA4" w:rsidRDefault="009C62E5" w:rsidP="009C62E5">
      <w:pPr>
        <w:spacing w:after="160" w:line="254" w:lineRule="auto"/>
        <w:jc w:val="both"/>
        <w:rPr>
          <w:rFonts w:eastAsia="Calibri"/>
          <w:sz w:val="20"/>
          <w:szCs w:val="20"/>
          <w:lang w:eastAsia="en-US"/>
        </w:rPr>
      </w:pPr>
      <w:r w:rsidRPr="00206DA4">
        <w:rPr>
          <w:rFonts w:eastAsia="Calibri"/>
          <w:sz w:val="20"/>
          <w:szCs w:val="20"/>
          <w:lang w:eastAsia="en-US"/>
        </w:rPr>
        <w:t>This data is initially provided directly by Councils to the Improvement Service via a separate return. This is later refreshed using the published LFR. Population is taken from mid-year (June) estimates from the National Records of Scotland (NRS).</w:t>
      </w:r>
    </w:p>
    <w:p w14:paraId="6E58C598" w14:textId="77777777" w:rsidR="009C62E5" w:rsidRPr="00206DA4" w:rsidRDefault="009C62E5" w:rsidP="009C62E5">
      <w:pPr>
        <w:spacing w:after="160" w:line="254" w:lineRule="auto"/>
        <w:jc w:val="both"/>
        <w:rPr>
          <w:rFonts w:eastAsia="Calibri"/>
          <w:b/>
          <w:bCs/>
          <w:sz w:val="20"/>
          <w:szCs w:val="20"/>
          <w:lang w:eastAsia="en-US"/>
        </w:rPr>
      </w:pPr>
      <w:r w:rsidRPr="00206DA4">
        <w:rPr>
          <w:rFonts w:eastAsia="Calibri"/>
          <w:b/>
          <w:bCs/>
          <w:sz w:val="20"/>
          <w:szCs w:val="20"/>
          <w:lang w:eastAsia="en-US"/>
        </w:rPr>
        <w:t>Comments</w:t>
      </w:r>
    </w:p>
    <w:p w14:paraId="5EA14384" w14:textId="466B2B98" w:rsidR="009C62E5" w:rsidRPr="00206DA4" w:rsidRDefault="00AC7099" w:rsidP="009C62E5">
      <w:pPr>
        <w:spacing w:after="160" w:line="254" w:lineRule="auto"/>
        <w:jc w:val="both"/>
        <w:rPr>
          <w:rFonts w:eastAsia="Calibri"/>
          <w:sz w:val="20"/>
          <w:szCs w:val="20"/>
          <w:lang w:eastAsia="en-US"/>
        </w:rPr>
      </w:pPr>
      <w:r w:rsidRPr="00206DA4">
        <w:rPr>
          <w:rFonts w:eastAsia="Calibri"/>
          <w:sz w:val="20"/>
          <w:szCs w:val="20"/>
          <w:lang w:eastAsia="en-US"/>
        </w:rPr>
        <w:t>Over</w:t>
      </w:r>
      <w:r w:rsidR="009C62E5" w:rsidRPr="00206DA4">
        <w:rPr>
          <w:rFonts w:eastAsia="Calibri"/>
          <w:sz w:val="20"/>
          <w:szCs w:val="20"/>
          <w:lang w:eastAsia="en-US"/>
        </w:rPr>
        <w:t xml:space="preserve"> the course of the last decade, Dundee has invested significantly more in economic development and tourism than the family group and Scottish average, especially in certain years such as 2013/14, 2017/18 and 2018/19. A significant amount of this total will have been for the development of the city’s waterfront as part of the 2001 – 2031 Waterfront Masterplan.</w:t>
      </w:r>
      <w:r w:rsidRPr="00206DA4">
        <w:rPr>
          <w:rFonts w:eastAsia="Calibri"/>
          <w:sz w:val="20"/>
          <w:szCs w:val="20"/>
          <w:lang w:eastAsia="en-US"/>
        </w:rPr>
        <w:t xml:space="preserve"> </w:t>
      </w:r>
      <w:r w:rsidR="009C62E5" w:rsidRPr="00206DA4">
        <w:rPr>
          <w:rFonts w:eastAsia="Calibri"/>
          <w:sz w:val="20"/>
          <w:szCs w:val="20"/>
          <w:lang w:eastAsia="en-US"/>
        </w:rPr>
        <w:t xml:space="preserve">The graph above shows that Dundee invested less in 2021/22 than the family group and Scottish average. </w:t>
      </w:r>
    </w:p>
    <w:p w14:paraId="6BA7FCFC" w14:textId="06A26F05" w:rsidR="009C62E5" w:rsidRPr="00206DA4" w:rsidRDefault="009C62E5" w:rsidP="009C62E5">
      <w:pPr>
        <w:spacing w:after="160" w:line="254" w:lineRule="auto"/>
        <w:jc w:val="both"/>
        <w:rPr>
          <w:rFonts w:eastAsia="Calibri"/>
          <w:sz w:val="20"/>
          <w:szCs w:val="20"/>
          <w:lang w:eastAsia="en-US"/>
        </w:rPr>
      </w:pPr>
      <w:r w:rsidRPr="00206DA4">
        <w:rPr>
          <w:rFonts w:eastAsia="Calibri"/>
          <w:sz w:val="20"/>
          <w:szCs w:val="20"/>
          <w:lang w:eastAsia="en-US"/>
        </w:rPr>
        <w:t xml:space="preserve">The Council will commit the appropriate investment </w:t>
      </w:r>
      <w:r w:rsidR="00AC7099" w:rsidRPr="00206DA4">
        <w:rPr>
          <w:rFonts w:eastAsia="Calibri"/>
          <w:sz w:val="20"/>
          <w:szCs w:val="20"/>
          <w:lang w:eastAsia="en-US"/>
        </w:rPr>
        <w:t>in its strategic priority</w:t>
      </w:r>
      <w:r w:rsidRPr="00206DA4">
        <w:rPr>
          <w:rFonts w:eastAsia="Calibri"/>
          <w:sz w:val="20"/>
          <w:szCs w:val="20"/>
          <w:lang w:eastAsia="en-US"/>
        </w:rPr>
        <w:t xml:space="preserve"> on delivering inclusive economic growth including community wealth building</w:t>
      </w:r>
      <w:r w:rsidR="00AC7099" w:rsidRPr="00206DA4">
        <w:rPr>
          <w:rFonts w:eastAsia="Calibri"/>
          <w:sz w:val="20"/>
          <w:szCs w:val="20"/>
          <w:lang w:eastAsia="en-US"/>
        </w:rPr>
        <w:t xml:space="preserve"> through a range</w:t>
      </w:r>
      <w:r w:rsidRPr="00206DA4">
        <w:rPr>
          <w:rFonts w:eastAsia="Calibri"/>
          <w:sz w:val="20"/>
          <w:szCs w:val="20"/>
          <w:lang w:eastAsia="en-US"/>
        </w:rPr>
        <w:t xml:space="preserve"> of plans and strategies</w:t>
      </w:r>
      <w:r w:rsidR="00AC7099" w:rsidRPr="00206DA4">
        <w:rPr>
          <w:rFonts w:eastAsia="Calibri"/>
          <w:sz w:val="20"/>
          <w:szCs w:val="20"/>
          <w:lang w:eastAsia="en-US"/>
        </w:rPr>
        <w:t xml:space="preserve"> </w:t>
      </w:r>
      <w:r w:rsidR="006E58CD" w:rsidRPr="00206DA4">
        <w:rPr>
          <w:rFonts w:eastAsia="Calibri"/>
          <w:sz w:val="20"/>
          <w:szCs w:val="20"/>
          <w:lang w:eastAsia="en-US"/>
        </w:rPr>
        <w:t>along with our partners</w:t>
      </w:r>
      <w:r w:rsidRPr="00206DA4">
        <w:rPr>
          <w:rFonts w:eastAsia="Calibri"/>
          <w:sz w:val="20"/>
          <w:szCs w:val="20"/>
          <w:lang w:eastAsia="en-US"/>
        </w:rPr>
        <w:t xml:space="preserve">. These include: </w:t>
      </w:r>
    </w:p>
    <w:p w14:paraId="26A14E2D" w14:textId="77777777" w:rsidR="009C62E5" w:rsidRPr="00206DA4" w:rsidRDefault="009C62E5">
      <w:pPr>
        <w:numPr>
          <w:ilvl w:val="0"/>
          <w:numId w:val="4"/>
        </w:numPr>
        <w:spacing w:after="160" w:line="254" w:lineRule="auto"/>
        <w:contextualSpacing/>
        <w:jc w:val="both"/>
        <w:rPr>
          <w:rFonts w:eastAsia="Calibri"/>
          <w:sz w:val="20"/>
          <w:szCs w:val="20"/>
          <w:lang w:eastAsia="en-US"/>
        </w:rPr>
      </w:pPr>
      <w:r w:rsidRPr="00206DA4">
        <w:rPr>
          <w:rFonts w:eastAsia="Calibri"/>
          <w:sz w:val="20"/>
          <w:szCs w:val="20"/>
          <w:lang w:eastAsia="en-US"/>
        </w:rPr>
        <w:t>Tay Cities Regional Economic Strategy &amp; Action Plan</w:t>
      </w:r>
    </w:p>
    <w:p w14:paraId="1540ED4A" w14:textId="77777777" w:rsidR="009C62E5" w:rsidRPr="00206DA4" w:rsidRDefault="009C62E5">
      <w:pPr>
        <w:numPr>
          <w:ilvl w:val="0"/>
          <w:numId w:val="2"/>
        </w:numPr>
        <w:spacing w:after="160" w:line="254" w:lineRule="auto"/>
        <w:contextualSpacing/>
        <w:jc w:val="both"/>
        <w:rPr>
          <w:rFonts w:eastAsia="Calibri"/>
          <w:sz w:val="20"/>
          <w:szCs w:val="20"/>
          <w:lang w:eastAsia="en-US"/>
        </w:rPr>
      </w:pPr>
      <w:r w:rsidRPr="00206DA4">
        <w:rPr>
          <w:rFonts w:eastAsia="Calibri"/>
          <w:sz w:val="20"/>
          <w:szCs w:val="20"/>
          <w:lang w:eastAsia="en-US"/>
        </w:rPr>
        <w:t>Tay Cities Skills Investment Plan</w:t>
      </w:r>
    </w:p>
    <w:p w14:paraId="76DBFAA9" w14:textId="77777777" w:rsidR="009C62E5" w:rsidRPr="00206DA4" w:rsidRDefault="009C62E5">
      <w:pPr>
        <w:numPr>
          <w:ilvl w:val="0"/>
          <w:numId w:val="2"/>
        </w:numPr>
        <w:spacing w:after="160" w:line="254" w:lineRule="auto"/>
        <w:contextualSpacing/>
        <w:jc w:val="both"/>
        <w:rPr>
          <w:rFonts w:eastAsia="Calibri"/>
          <w:sz w:val="20"/>
          <w:szCs w:val="20"/>
          <w:lang w:eastAsia="en-US"/>
        </w:rPr>
      </w:pPr>
      <w:r w:rsidRPr="00206DA4">
        <w:rPr>
          <w:rFonts w:eastAsia="Calibri"/>
          <w:sz w:val="20"/>
          <w:szCs w:val="20"/>
          <w:lang w:eastAsia="en-US"/>
        </w:rPr>
        <w:t>Tay Cities Region Tourism Strategy</w:t>
      </w:r>
    </w:p>
    <w:p w14:paraId="702C09DF" w14:textId="77777777" w:rsidR="009C62E5" w:rsidRPr="00206DA4" w:rsidRDefault="009C62E5">
      <w:pPr>
        <w:numPr>
          <w:ilvl w:val="0"/>
          <w:numId w:val="2"/>
        </w:numPr>
        <w:spacing w:after="160" w:line="254" w:lineRule="auto"/>
        <w:contextualSpacing/>
        <w:jc w:val="both"/>
        <w:rPr>
          <w:rFonts w:eastAsia="Calibri"/>
          <w:sz w:val="20"/>
          <w:szCs w:val="20"/>
          <w:lang w:eastAsia="en-US"/>
        </w:rPr>
      </w:pPr>
      <w:r w:rsidRPr="00206DA4">
        <w:rPr>
          <w:rFonts w:eastAsia="Calibri"/>
          <w:sz w:val="20"/>
          <w:szCs w:val="20"/>
          <w:lang w:eastAsia="en-US"/>
        </w:rPr>
        <w:t>Dundee City Events Strategy</w:t>
      </w:r>
    </w:p>
    <w:p w14:paraId="6483A02D" w14:textId="48E6FB25" w:rsidR="009C62E5" w:rsidRPr="00206DA4" w:rsidRDefault="009C62E5">
      <w:pPr>
        <w:numPr>
          <w:ilvl w:val="0"/>
          <w:numId w:val="2"/>
        </w:numPr>
        <w:spacing w:after="160" w:line="254" w:lineRule="auto"/>
        <w:contextualSpacing/>
        <w:jc w:val="both"/>
        <w:rPr>
          <w:rFonts w:eastAsia="Calibri"/>
          <w:sz w:val="20"/>
          <w:szCs w:val="20"/>
          <w:lang w:eastAsia="en-US"/>
        </w:rPr>
      </w:pPr>
      <w:r w:rsidRPr="00206DA4">
        <w:rPr>
          <w:rFonts w:eastAsia="Calibri"/>
          <w:sz w:val="20"/>
          <w:szCs w:val="20"/>
          <w:lang w:eastAsia="en-US"/>
        </w:rPr>
        <w:t>Dundee Local Development Plan</w:t>
      </w:r>
    </w:p>
    <w:p w14:paraId="3699C109" w14:textId="48E6FB25" w:rsidR="009C62E5" w:rsidRPr="00206DA4" w:rsidRDefault="009C62E5">
      <w:pPr>
        <w:numPr>
          <w:ilvl w:val="0"/>
          <w:numId w:val="2"/>
        </w:numPr>
        <w:spacing w:after="160" w:line="254" w:lineRule="auto"/>
        <w:contextualSpacing/>
        <w:jc w:val="both"/>
        <w:rPr>
          <w:rFonts w:eastAsia="Calibri"/>
          <w:sz w:val="20"/>
          <w:szCs w:val="20"/>
          <w:lang w:eastAsia="en-US"/>
        </w:rPr>
      </w:pPr>
      <w:r w:rsidRPr="00206DA4">
        <w:rPr>
          <w:rFonts w:eastAsia="Calibri"/>
          <w:sz w:val="20"/>
          <w:szCs w:val="20"/>
          <w:lang w:eastAsia="en-US"/>
        </w:rPr>
        <w:t>City Centre Strategic Investment Plan</w:t>
      </w:r>
    </w:p>
    <w:p w14:paraId="6587E6E3" w14:textId="48E6FB25" w:rsidR="00241DFE" w:rsidRDefault="00241DFE" w:rsidP="00241DFE">
      <w:pPr>
        <w:spacing w:after="160" w:line="254" w:lineRule="auto"/>
        <w:ind w:left="360"/>
        <w:contextualSpacing/>
        <w:jc w:val="both"/>
        <w:rPr>
          <w:rFonts w:eastAsia="Calibri"/>
          <w:sz w:val="20"/>
          <w:szCs w:val="20"/>
          <w:lang w:eastAsia="en-US"/>
        </w:rPr>
      </w:pPr>
    </w:p>
    <w:p w14:paraId="2B6F6C86" w14:textId="48E6FB25" w:rsidR="00241DFE" w:rsidRDefault="00241DFE" w:rsidP="00241DFE">
      <w:pPr>
        <w:spacing w:after="160" w:line="254" w:lineRule="auto"/>
        <w:ind w:left="360"/>
        <w:contextualSpacing/>
        <w:jc w:val="both"/>
        <w:rPr>
          <w:rFonts w:eastAsia="Calibri"/>
          <w:sz w:val="20"/>
          <w:szCs w:val="20"/>
          <w:lang w:eastAsia="en-US"/>
        </w:rPr>
      </w:pPr>
    </w:p>
    <w:p w14:paraId="47198ABA" w14:textId="48E6FB25" w:rsidR="00241DFE" w:rsidRDefault="00241DFE" w:rsidP="00241DFE">
      <w:pPr>
        <w:spacing w:after="160" w:line="254" w:lineRule="auto"/>
        <w:ind w:left="360"/>
        <w:contextualSpacing/>
        <w:jc w:val="both"/>
        <w:rPr>
          <w:rFonts w:eastAsia="Calibri"/>
          <w:sz w:val="20"/>
          <w:szCs w:val="20"/>
          <w:lang w:eastAsia="en-US"/>
        </w:rPr>
      </w:pPr>
    </w:p>
    <w:p w14:paraId="27502833" w14:textId="48E6FB25" w:rsidR="00241DFE" w:rsidRDefault="00241DFE" w:rsidP="00241DFE">
      <w:pPr>
        <w:spacing w:after="160" w:line="254" w:lineRule="auto"/>
        <w:ind w:left="360"/>
        <w:contextualSpacing/>
        <w:jc w:val="both"/>
        <w:rPr>
          <w:rFonts w:eastAsia="Calibri"/>
          <w:sz w:val="20"/>
          <w:szCs w:val="20"/>
          <w:lang w:eastAsia="en-US"/>
        </w:rPr>
      </w:pPr>
    </w:p>
    <w:p w14:paraId="5C81FACE" w14:textId="48E6FB25" w:rsidR="00241DFE" w:rsidRDefault="00241DFE" w:rsidP="00241DFE">
      <w:pPr>
        <w:spacing w:after="160" w:line="254" w:lineRule="auto"/>
        <w:ind w:left="360"/>
        <w:contextualSpacing/>
        <w:jc w:val="both"/>
        <w:rPr>
          <w:rFonts w:eastAsia="Calibri"/>
          <w:sz w:val="20"/>
          <w:szCs w:val="20"/>
          <w:lang w:eastAsia="en-US"/>
        </w:rPr>
      </w:pPr>
    </w:p>
    <w:p w14:paraId="190E3173" w14:textId="48E6FB25" w:rsidR="003D4D9C" w:rsidRPr="00241DFE" w:rsidRDefault="003D4D9C" w:rsidP="00241DFE">
      <w:pPr>
        <w:spacing w:after="160" w:line="254" w:lineRule="auto"/>
        <w:ind w:left="360"/>
        <w:contextualSpacing/>
        <w:jc w:val="both"/>
        <w:rPr>
          <w:rFonts w:eastAsia="Calibri"/>
          <w:sz w:val="20"/>
          <w:szCs w:val="20"/>
          <w:lang w:eastAsia="en-US"/>
        </w:rPr>
      </w:pPr>
    </w:p>
    <w:p w14:paraId="0D4E9564" w14:textId="77777777" w:rsidR="00DB77F0" w:rsidRDefault="00DB77F0" w:rsidP="00E5232A">
      <w:pPr>
        <w:pStyle w:val="Heading2"/>
        <w:jc w:val="both"/>
        <w:rPr>
          <w:rFonts w:ascii="Arial" w:eastAsia="Times New Roman" w:hAnsi="Arial" w:cs="Arial"/>
          <w:b/>
          <w:bCs/>
          <w:color w:val="000000" w:themeColor="text1"/>
          <w:sz w:val="22"/>
          <w:szCs w:val="22"/>
          <w:lang w:eastAsia="en-GB"/>
        </w:rPr>
      </w:pPr>
      <w:bookmarkStart w:id="42" w:name="_Toc129783034"/>
    </w:p>
    <w:p w14:paraId="5A32FEE6" w14:textId="77777777" w:rsidR="00E5232A" w:rsidRPr="00E5232A" w:rsidRDefault="00E5232A" w:rsidP="00E5232A">
      <w:pPr>
        <w:pStyle w:val="Heading2"/>
        <w:jc w:val="both"/>
        <w:rPr>
          <w:rFonts w:ascii="Arial" w:eastAsia="Times New Roman" w:hAnsi="Arial" w:cs="Arial"/>
          <w:b/>
          <w:bCs/>
          <w:color w:val="000000" w:themeColor="text1"/>
          <w:sz w:val="22"/>
          <w:szCs w:val="22"/>
          <w:lang w:eastAsia="en-GB"/>
        </w:rPr>
      </w:pPr>
      <w:r w:rsidRPr="00E5232A">
        <w:rPr>
          <w:rFonts w:ascii="Arial" w:eastAsia="Times New Roman" w:hAnsi="Arial" w:cs="Arial"/>
          <w:b/>
          <w:bCs/>
          <w:color w:val="000000" w:themeColor="text1"/>
          <w:sz w:val="22"/>
          <w:szCs w:val="22"/>
          <w:lang w:eastAsia="en-GB"/>
        </w:rPr>
        <w:t>No of business gateway start-ups per 10,000 population</w:t>
      </w:r>
      <w:bookmarkEnd w:id="42"/>
    </w:p>
    <w:p w14:paraId="1DA398D7" w14:textId="77777777" w:rsidR="00391E24" w:rsidRPr="00391E24" w:rsidRDefault="00391E24" w:rsidP="00391E24"/>
    <w:tbl>
      <w:tblPr>
        <w:tblStyle w:val="GridTable5Dark-Accent2"/>
        <w:tblW w:w="9209" w:type="dxa"/>
        <w:tblLook w:val="04A0" w:firstRow="1" w:lastRow="0" w:firstColumn="1" w:lastColumn="0" w:noHBand="0" w:noVBand="1"/>
      </w:tblPr>
      <w:tblGrid>
        <w:gridCol w:w="2430"/>
        <w:gridCol w:w="1330"/>
        <w:gridCol w:w="927"/>
        <w:gridCol w:w="1330"/>
        <w:gridCol w:w="1586"/>
        <w:gridCol w:w="1606"/>
      </w:tblGrid>
      <w:tr w:rsidR="00E5232A" w:rsidRPr="00F158B8" w14:paraId="63D2F005" w14:textId="77777777" w:rsidTr="005C18C4">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30" w:type="dxa"/>
            <w:noWrap/>
            <w:hideMark/>
          </w:tcPr>
          <w:p w14:paraId="7169B5D0" w14:textId="77777777" w:rsidR="00E5232A" w:rsidRPr="00F8186B" w:rsidRDefault="00E5232A" w:rsidP="00F8186B">
            <w:pPr>
              <w:rPr>
                <w:b w:val="0"/>
                <w:bCs w:val="0"/>
                <w:color w:val="FFFFFF"/>
                <w:sz w:val="20"/>
              </w:rPr>
            </w:pPr>
            <w:r w:rsidRPr="00F8186B">
              <w:rPr>
                <w:b w:val="0"/>
                <w:bCs w:val="0"/>
                <w:color w:val="FFFFFF"/>
                <w:sz w:val="20"/>
              </w:rPr>
              <w:t>Performance Indicator</w:t>
            </w:r>
          </w:p>
        </w:tc>
        <w:tc>
          <w:tcPr>
            <w:tcW w:w="1330" w:type="dxa"/>
            <w:noWrap/>
            <w:vAlign w:val="center"/>
            <w:hideMark/>
          </w:tcPr>
          <w:p w14:paraId="7F70DADA" w14:textId="77777777" w:rsidR="00E5232A" w:rsidRPr="00DB77F0" w:rsidRDefault="00E5232A" w:rsidP="00DB77F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2020/21</w:t>
            </w:r>
          </w:p>
        </w:tc>
        <w:tc>
          <w:tcPr>
            <w:tcW w:w="927" w:type="dxa"/>
            <w:noWrap/>
            <w:vAlign w:val="center"/>
            <w:hideMark/>
          </w:tcPr>
          <w:p w14:paraId="2788EBC9" w14:textId="77777777" w:rsidR="00E5232A" w:rsidRPr="00DB77F0" w:rsidRDefault="00E5232A" w:rsidP="00DB77F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On Target</w:t>
            </w:r>
          </w:p>
        </w:tc>
        <w:tc>
          <w:tcPr>
            <w:tcW w:w="1330" w:type="dxa"/>
            <w:noWrap/>
            <w:vAlign w:val="center"/>
            <w:hideMark/>
          </w:tcPr>
          <w:p w14:paraId="4ACA4AF8" w14:textId="77777777" w:rsidR="00E5232A" w:rsidRPr="00DB77F0" w:rsidRDefault="00E5232A" w:rsidP="00DB77F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Benchmark</w:t>
            </w:r>
          </w:p>
        </w:tc>
        <w:tc>
          <w:tcPr>
            <w:tcW w:w="1586" w:type="dxa"/>
            <w:noWrap/>
            <w:vAlign w:val="center"/>
            <w:hideMark/>
          </w:tcPr>
          <w:p w14:paraId="4DAAFAD6" w14:textId="77777777" w:rsidR="00E5232A" w:rsidRPr="00DB77F0" w:rsidRDefault="00E5232A" w:rsidP="00DB77F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Area for Improvement</w:t>
            </w:r>
          </w:p>
        </w:tc>
        <w:tc>
          <w:tcPr>
            <w:tcW w:w="1606" w:type="dxa"/>
            <w:noWrap/>
            <w:vAlign w:val="center"/>
            <w:hideMark/>
          </w:tcPr>
          <w:p w14:paraId="3365CF6A" w14:textId="77777777" w:rsidR="00E5232A" w:rsidRPr="00DB77F0" w:rsidRDefault="00E5232A" w:rsidP="00DB77F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Difference</w:t>
            </w:r>
          </w:p>
        </w:tc>
      </w:tr>
      <w:tr w:rsidR="00E5232A" w:rsidRPr="003074FE" w14:paraId="33275B05" w14:textId="77777777" w:rsidTr="005C18C4">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30" w:type="dxa"/>
            <w:hideMark/>
          </w:tcPr>
          <w:p w14:paraId="2E4ED9D7" w14:textId="77777777" w:rsidR="00E5232A" w:rsidRPr="00F8186B" w:rsidRDefault="00E5232A" w:rsidP="00F8186B">
            <w:pPr>
              <w:rPr>
                <w:b w:val="0"/>
                <w:bCs w:val="0"/>
                <w:color w:val="FFFFFF"/>
                <w:sz w:val="20"/>
              </w:rPr>
            </w:pPr>
            <w:r w:rsidRPr="00F8186B">
              <w:rPr>
                <w:b w:val="0"/>
                <w:bCs w:val="0"/>
                <w:color w:val="FFFFFF"/>
                <w:sz w:val="20"/>
              </w:rPr>
              <w:t>No of business gateway start-ups per 10,000 population</w:t>
            </w:r>
          </w:p>
        </w:tc>
        <w:tc>
          <w:tcPr>
            <w:tcW w:w="1330" w:type="dxa"/>
            <w:noWrap/>
            <w:vAlign w:val="center"/>
            <w:hideMark/>
          </w:tcPr>
          <w:p w14:paraId="2207E7C5" w14:textId="77777777" w:rsidR="00E5232A" w:rsidRPr="00DB77F0" w:rsidRDefault="00E5232A" w:rsidP="00DB77F0">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17.0</w:t>
            </w:r>
          </w:p>
        </w:tc>
        <w:tc>
          <w:tcPr>
            <w:tcW w:w="927" w:type="dxa"/>
            <w:noWrap/>
            <w:vAlign w:val="center"/>
            <w:hideMark/>
          </w:tcPr>
          <w:p w14:paraId="2453422A" w14:textId="77777777" w:rsidR="00E5232A" w:rsidRPr="00DB77F0" w:rsidRDefault="00E5232A" w:rsidP="00DB77F0">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16.2</w:t>
            </w:r>
          </w:p>
        </w:tc>
        <w:tc>
          <w:tcPr>
            <w:tcW w:w="1330" w:type="dxa"/>
            <w:noWrap/>
            <w:vAlign w:val="center"/>
            <w:hideMark/>
          </w:tcPr>
          <w:p w14:paraId="291E17AE" w14:textId="77777777" w:rsidR="00E5232A" w:rsidRPr="00DB77F0" w:rsidRDefault="00E5232A" w:rsidP="00DB77F0">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14.9</w:t>
            </w:r>
          </w:p>
        </w:tc>
        <w:tc>
          <w:tcPr>
            <w:tcW w:w="1586" w:type="dxa"/>
            <w:noWrap/>
            <w:vAlign w:val="center"/>
            <w:hideMark/>
          </w:tcPr>
          <w:p w14:paraId="027F4090" w14:textId="4E8E8AB7" w:rsidR="00E5232A" w:rsidRPr="00DB77F0" w:rsidRDefault="00E5232A" w:rsidP="00DB77F0">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p>
        </w:tc>
        <w:tc>
          <w:tcPr>
            <w:tcW w:w="1606" w:type="dxa"/>
            <w:noWrap/>
            <w:vAlign w:val="center"/>
            <w:hideMark/>
          </w:tcPr>
          <w:p w14:paraId="66DC7953" w14:textId="77777777" w:rsidR="00E5232A" w:rsidRPr="00DB77F0" w:rsidRDefault="00E5232A" w:rsidP="00DB77F0">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9%</w:t>
            </w:r>
          </w:p>
        </w:tc>
      </w:tr>
    </w:tbl>
    <w:p w14:paraId="07DB8E96" w14:textId="77777777" w:rsidR="00E5232A" w:rsidRDefault="00E5232A" w:rsidP="00E5232A">
      <w:pPr>
        <w:jc w:val="both"/>
        <w:rPr>
          <w:rFonts w:ascii="Calibri" w:hAnsi="Calibri" w:cs="Calibri"/>
          <w:b/>
          <w:bCs/>
          <w:color w:val="000000"/>
          <w:sz w:val="24"/>
          <w:szCs w:val="24"/>
        </w:rPr>
      </w:pPr>
    </w:p>
    <w:p w14:paraId="0CF9B3B6" w14:textId="77777777" w:rsidR="00E5232A" w:rsidRPr="000318AC" w:rsidRDefault="00E5232A" w:rsidP="00E5232A">
      <w:pPr>
        <w:jc w:val="both"/>
        <w:rPr>
          <w:rFonts w:ascii="Calibri" w:hAnsi="Calibri" w:cs="Calibri"/>
          <w:b/>
          <w:bCs/>
          <w:color w:val="000000"/>
          <w:sz w:val="24"/>
          <w:szCs w:val="24"/>
        </w:rPr>
      </w:pPr>
      <w:r>
        <w:rPr>
          <w:rFonts w:ascii="Calibri" w:hAnsi="Calibri" w:cs="Calibri"/>
          <w:b/>
          <w:bCs/>
          <w:noProof/>
          <w:color w:val="000000"/>
          <w:sz w:val="24"/>
          <w:szCs w:val="24"/>
        </w:rPr>
        <mc:AlternateContent>
          <mc:Choice Requires="wpg">
            <w:drawing>
              <wp:anchor distT="0" distB="0" distL="114300" distR="114300" simplePos="0" relativeHeight="251658261" behindDoc="0" locked="0" layoutInCell="1" allowOverlap="1" wp14:anchorId="037D049F" wp14:editId="6E270A38">
                <wp:simplePos x="0" y="0"/>
                <wp:positionH relativeFrom="margin">
                  <wp:align>center</wp:align>
                </wp:positionH>
                <wp:positionV relativeFrom="paragraph">
                  <wp:posOffset>2115185</wp:posOffset>
                </wp:positionV>
                <wp:extent cx="4363778" cy="247014"/>
                <wp:effectExtent l="0" t="0" r="0" b="1270"/>
                <wp:wrapNone/>
                <wp:docPr id="306" name="Group 306"/>
                <wp:cNvGraphicFramePr/>
                <a:graphic xmlns:a="http://schemas.openxmlformats.org/drawingml/2006/main">
                  <a:graphicData uri="http://schemas.microsoft.com/office/word/2010/wordprocessingGroup">
                    <wpg:wgp>
                      <wpg:cNvGrpSpPr/>
                      <wpg:grpSpPr>
                        <a:xfrm>
                          <a:off x="0" y="0"/>
                          <a:ext cx="4363778" cy="247014"/>
                          <a:chOff x="-316879" y="0"/>
                          <a:chExt cx="4363778" cy="247014"/>
                        </a:xfrm>
                      </wpg:grpSpPr>
                      <wps:wsp>
                        <wps:cNvPr id="307" name="Text Box 2"/>
                        <wps:cNvSpPr txBox="1">
                          <a:spLocks noChangeArrowheads="1"/>
                        </wps:cNvSpPr>
                        <wps:spPr bwMode="auto">
                          <a:xfrm>
                            <a:off x="941326" y="0"/>
                            <a:ext cx="1502409" cy="247014"/>
                          </a:xfrm>
                          <a:prstGeom prst="rect">
                            <a:avLst/>
                          </a:prstGeom>
                          <a:solidFill>
                            <a:srgbClr val="FFFFFF"/>
                          </a:solidFill>
                          <a:ln w="9525">
                            <a:noFill/>
                            <a:miter lim="800000"/>
                            <a:headEnd/>
                            <a:tailEnd/>
                          </a:ln>
                        </wps:spPr>
                        <wps:txbx>
                          <w:txbxContent>
                            <w:p w14:paraId="4D1BFE02" w14:textId="77777777" w:rsidR="00E5232A" w:rsidRPr="00E5232A" w:rsidRDefault="00E5232A" w:rsidP="00E5232A">
                              <w:pPr>
                                <w:rPr>
                                  <w:b/>
                                  <w:bCs/>
                                  <w:sz w:val="20"/>
                                  <w:szCs w:val="20"/>
                                </w:rPr>
                              </w:pPr>
                              <w:r w:rsidRPr="00E5232A">
                                <w:rPr>
                                  <w:b/>
                                  <w:bCs/>
                                  <w:sz w:val="20"/>
                                  <w:szCs w:val="20"/>
                                </w:rPr>
                                <w:t>Family</w:t>
                              </w:r>
                              <w:r w:rsidRPr="004072DD">
                                <w:rPr>
                                  <w:b/>
                                  <w:bCs/>
                                </w:rPr>
                                <w:t xml:space="preserve"> </w:t>
                              </w:r>
                              <w:r w:rsidRPr="00E5232A">
                                <w:rPr>
                                  <w:b/>
                                  <w:bCs/>
                                  <w:sz w:val="20"/>
                                  <w:szCs w:val="20"/>
                                </w:rPr>
                                <w:t>Group Median</w:t>
                              </w:r>
                            </w:p>
                          </w:txbxContent>
                        </wps:txbx>
                        <wps:bodyPr rot="0" vert="horz" wrap="square" lIns="91440" tIns="45720" rIns="91440" bIns="45720" anchor="t" anchorCtr="0">
                          <a:spAutoFit/>
                        </wps:bodyPr>
                      </wps:wsp>
                      <wps:wsp>
                        <wps:cNvPr id="308" name="Text Box 308"/>
                        <wps:cNvSpPr txBox="1">
                          <a:spLocks noChangeArrowheads="1"/>
                        </wps:cNvSpPr>
                        <wps:spPr bwMode="auto">
                          <a:xfrm>
                            <a:off x="-316879" y="0"/>
                            <a:ext cx="715009" cy="247014"/>
                          </a:xfrm>
                          <a:prstGeom prst="rect">
                            <a:avLst/>
                          </a:prstGeom>
                          <a:solidFill>
                            <a:srgbClr val="FFFFFF"/>
                          </a:solidFill>
                          <a:ln w="9525">
                            <a:noFill/>
                            <a:miter lim="800000"/>
                            <a:headEnd/>
                            <a:tailEnd/>
                          </a:ln>
                        </wps:spPr>
                        <wps:txbx>
                          <w:txbxContent>
                            <w:p w14:paraId="45EC64A0" w14:textId="77777777" w:rsidR="00E5232A" w:rsidRPr="00E5232A" w:rsidRDefault="00E5232A" w:rsidP="00E5232A">
                              <w:pPr>
                                <w:rPr>
                                  <w:b/>
                                  <w:bCs/>
                                  <w:sz w:val="20"/>
                                  <w:szCs w:val="20"/>
                                </w:rPr>
                              </w:pPr>
                              <w:r w:rsidRPr="00E5232A">
                                <w:rPr>
                                  <w:b/>
                                  <w:bCs/>
                                  <w:sz w:val="20"/>
                                  <w:szCs w:val="20"/>
                                </w:rPr>
                                <w:t>Dundee</w:t>
                              </w:r>
                            </w:p>
                          </w:txbxContent>
                        </wps:txbx>
                        <wps:bodyPr rot="0" vert="horz" wrap="square" lIns="91440" tIns="45720" rIns="91440" bIns="45720" anchor="t" anchorCtr="0">
                          <a:spAutoFit/>
                        </wps:bodyPr>
                      </wps:wsp>
                      <wps:wsp>
                        <wps:cNvPr id="309" name="Text Box 2"/>
                        <wps:cNvSpPr txBox="1">
                          <a:spLocks noChangeArrowheads="1"/>
                        </wps:cNvSpPr>
                        <wps:spPr bwMode="auto">
                          <a:xfrm>
                            <a:off x="2932721" y="0"/>
                            <a:ext cx="1013459" cy="247014"/>
                          </a:xfrm>
                          <a:prstGeom prst="rect">
                            <a:avLst/>
                          </a:prstGeom>
                          <a:solidFill>
                            <a:srgbClr val="FFFFFF"/>
                          </a:solidFill>
                          <a:ln w="9525">
                            <a:noFill/>
                            <a:miter lim="800000"/>
                            <a:headEnd/>
                            <a:tailEnd/>
                          </a:ln>
                        </wps:spPr>
                        <wps:txbx>
                          <w:txbxContent>
                            <w:p w14:paraId="18DD160F" w14:textId="77777777" w:rsidR="00E5232A" w:rsidRPr="00E5232A" w:rsidRDefault="00E5232A" w:rsidP="00E5232A">
                              <w:pPr>
                                <w:rPr>
                                  <w:b/>
                                  <w:bCs/>
                                  <w:sz w:val="20"/>
                                  <w:szCs w:val="20"/>
                                </w:rPr>
                              </w:pPr>
                              <w:r w:rsidRPr="00E5232A">
                                <w:rPr>
                                  <w:b/>
                                  <w:bCs/>
                                  <w:sz w:val="20"/>
                                  <w:szCs w:val="20"/>
                                </w:rPr>
                                <w:t>Scotland</w:t>
                              </w:r>
                            </w:p>
                          </w:txbxContent>
                        </wps:txbx>
                        <wps:bodyPr rot="0" vert="horz" wrap="square" lIns="91440" tIns="45720" rIns="91440" bIns="45720" anchor="t" anchorCtr="0">
                          <a:spAutoFit/>
                        </wps:bodyPr>
                      </wps:wsp>
                      <wps:wsp>
                        <wps:cNvPr id="310" name="Straight Connector 310"/>
                        <wps:cNvCnPr/>
                        <wps:spPr>
                          <a:xfrm flipV="1">
                            <a:off x="271599" y="145798"/>
                            <a:ext cx="487944" cy="0"/>
                          </a:xfrm>
                          <a:prstGeom prst="line">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2344855" y="145798"/>
                            <a:ext cx="425513" cy="472"/>
                          </a:xfrm>
                          <a:prstGeom prst="line">
                            <a:avLst/>
                          </a:prstGeom>
                          <a:ln w="381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3594226" y="154851"/>
                            <a:ext cx="452673" cy="472"/>
                          </a:xfrm>
                          <a:prstGeom prst="line">
                            <a:avLst/>
                          </a:prstGeom>
                          <a:ln w="38100">
                            <a:solidFill>
                              <a:schemeClr val="bg2">
                                <a:lumMod val="2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7D049F" id="Group 306" o:spid="_x0000_s1159" style="position:absolute;left:0;text-align:left;margin-left:0;margin-top:166.55pt;width:343.6pt;height:19.45pt;z-index:251658261;mso-position-horizontal:center;mso-position-horizontal-relative:margin;mso-width-relative:margin;mso-height-relative:margin" coordorigin="-3168" coordsize="43637,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">
                <v:shape id="Text Box 2" o:spid="_x0000_s1160" type="#_x0000_t202" style="position:absolute;left:9413;width:1502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4D1BFE02" w14:textId="77777777" w:rsidR="00E5232A" w:rsidRPr="00E5232A" w:rsidRDefault="00E5232A" w:rsidP="00E5232A">
                        <w:pPr>
                          <w:rPr>
                            <w:b/>
                            <w:bCs/>
                            <w:sz w:val="20"/>
                            <w:szCs w:val="20"/>
                          </w:rPr>
                        </w:pPr>
                        <w:r w:rsidRPr="00E5232A">
                          <w:rPr>
                            <w:b/>
                            <w:bCs/>
                            <w:sz w:val="20"/>
                            <w:szCs w:val="20"/>
                          </w:rPr>
                          <w:t>Family</w:t>
                        </w:r>
                        <w:r w:rsidRPr="004072DD">
                          <w:rPr>
                            <w:b/>
                            <w:bCs/>
                          </w:rPr>
                          <w:t xml:space="preserve"> </w:t>
                        </w:r>
                        <w:r w:rsidRPr="00E5232A">
                          <w:rPr>
                            <w:b/>
                            <w:bCs/>
                            <w:sz w:val="20"/>
                            <w:szCs w:val="20"/>
                          </w:rPr>
                          <w:t>Group Median</w:t>
                        </w:r>
                      </w:p>
                    </w:txbxContent>
                  </v:textbox>
                </v:shape>
                <v:shape id="Text Box 308" o:spid="_x0000_s1161" type="#_x0000_t202" style="position:absolute;left:-3168;width:714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" stroked="f">
                  <v:textbox style="mso-fit-shape-to-text:t">
                    <w:txbxContent>
                      <w:p w14:paraId="45EC64A0" w14:textId="77777777" w:rsidR="00E5232A" w:rsidRPr="00E5232A" w:rsidRDefault="00E5232A" w:rsidP="00E5232A">
                        <w:pPr>
                          <w:rPr>
                            <w:b/>
                            <w:bCs/>
                            <w:sz w:val="20"/>
                            <w:szCs w:val="20"/>
                          </w:rPr>
                        </w:pPr>
                        <w:r w:rsidRPr="00E5232A">
                          <w:rPr>
                            <w:b/>
                            <w:bCs/>
                            <w:sz w:val="20"/>
                            <w:szCs w:val="20"/>
                          </w:rPr>
                          <w:t>Dundee</w:t>
                        </w:r>
                      </w:p>
                    </w:txbxContent>
                  </v:textbox>
                </v:shape>
                <v:shape id="Text Box 2" o:spid="_x0000_s1162" type="#_x0000_t202" style="position:absolute;left:29327;width:1013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" stroked="f">
                  <v:textbox style="mso-fit-shape-to-text:t">
                    <w:txbxContent>
                      <w:p w14:paraId="18DD160F" w14:textId="77777777" w:rsidR="00E5232A" w:rsidRPr="00E5232A" w:rsidRDefault="00E5232A" w:rsidP="00E5232A">
                        <w:pPr>
                          <w:rPr>
                            <w:b/>
                            <w:bCs/>
                            <w:sz w:val="20"/>
                            <w:szCs w:val="20"/>
                          </w:rPr>
                        </w:pPr>
                        <w:r w:rsidRPr="00E5232A">
                          <w:rPr>
                            <w:b/>
                            <w:bCs/>
                            <w:sz w:val="20"/>
                            <w:szCs w:val="20"/>
                          </w:rPr>
                          <w:t>Scotland</w:t>
                        </w:r>
                      </w:p>
                    </w:txbxContent>
                  </v:textbox>
                </v:shape>
                <v:line id="Straight Connector 310" o:spid="_x0000_s1163"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" strokecolor="#32393d [814]" strokeweight="3pt"/>
                <v:line id="Straight Connector 311" o:spid="_x0000_s1164"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" strokecolor="#32393d [814]" strokeweight="3pt">
                  <v:stroke dashstyle="dash"/>
                </v:line>
                <v:line id="Straight Connector 312" o:spid="_x0000_s1165"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" strokecolor="#32393d [814]" strokeweight="3pt">
                  <v:stroke dashstyle="1 1"/>
                </v:line>
                <w10:wrap anchorx="margin"/>
              </v:group>
            </w:pict>
          </mc:Fallback>
        </mc:AlternateContent>
      </w:r>
      <w:r>
        <w:rPr>
          <w:noProof/>
        </w:rPr>
        <w:drawing>
          <wp:inline distT="0" distB="0" distL="0" distR="0" wp14:anchorId="6AC00AF7" wp14:editId="1DE155F5">
            <wp:extent cx="5822950" cy="1993900"/>
            <wp:effectExtent l="0" t="0" r="6350" b="6350"/>
            <wp:docPr id="524" name="Chart 524">
              <a:extLst xmlns:a="http://schemas.openxmlformats.org/drawingml/2006/main">
                <a:ext uri="{FF2B5EF4-FFF2-40B4-BE49-F238E27FC236}">
                  <a16:creationId xmlns:a16="http://schemas.microsoft.com/office/drawing/2014/main" id="{00000000-0008-0000-0800-00003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2700ED4" w14:textId="77777777" w:rsidR="00E5232A" w:rsidRDefault="00E5232A" w:rsidP="00E5232A">
      <w:pPr>
        <w:jc w:val="both"/>
        <w:rPr>
          <w:rFonts w:ascii="Calibri" w:hAnsi="Calibri" w:cs="Calibri"/>
          <w:b/>
          <w:bCs/>
          <w:color w:val="000000"/>
          <w:sz w:val="24"/>
          <w:szCs w:val="24"/>
        </w:rPr>
      </w:pPr>
    </w:p>
    <w:p w14:paraId="485E594C" w14:textId="77777777" w:rsidR="00E5232A" w:rsidRDefault="00E5232A" w:rsidP="00E5232A">
      <w:pPr>
        <w:jc w:val="both"/>
        <w:rPr>
          <w:b/>
          <w:bCs/>
        </w:rPr>
      </w:pPr>
    </w:p>
    <w:p w14:paraId="7FF5C051" w14:textId="2FF0EA6E" w:rsidR="00E5232A" w:rsidRDefault="00E5232A" w:rsidP="00E5232A">
      <w:pPr>
        <w:jc w:val="both"/>
        <w:rPr>
          <w:b/>
          <w:bCs/>
          <w:sz w:val="20"/>
          <w:szCs w:val="20"/>
        </w:rPr>
      </w:pPr>
      <w:r w:rsidRPr="00E5232A">
        <w:rPr>
          <w:b/>
          <w:bCs/>
          <w:sz w:val="20"/>
          <w:szCs w:val="20"/>
        </w:rPr>
        <w:t>Metadata</w:t>
      </w:r>
    </w:p>
    <w:p w14:paraId="6F2D1BA4" w14:textId="77777777" w:rsidR="00E5232A" w:rsidRPr="00E5232A" w:rsidRDefault="00E5232A" w:rsidP="00E5232A">
      <w:pPr>
        <w:jc w:val="both"/>
        <w:rPr>
          <w:rFonts w:ascii="Calibri" w:hAnsi="Calibri" w:cs="Calibri"/>
          <w:b/>
          <w:bCs/>
          <w:color w:val="000000"/>
        </w:rPr>
      </w:pPr>
    </w:p>
    <w:p w14:paraId="11DFD372" w14:textId="77777777" w:rsidR="00E5232A" w:rsidRDefault="00E5232A" w:rsidP="00E5232A">
      <w:pPr>
        <w:jc w:val="both"/>
        <w:rPr>
          <w:sz w:val="20"/>
          <w:szCs w:val="20"/>
        </w:rPr>
      </w:pPr>
      <w:r w:rsidRPr="00E5232A">
        <w:rPr>
          <w:sz w:val="20"/>
          <w:szCs w:val="20"/>
        </w:rPr>
        <w:t>This indicator provides the rate of business gateway start-ups per 10,000 population. In looking at the intermediate outcome of BG Start-up support, the key economic outcome is that the business has begun trading. This measure seeks to capture this aspect of the route to impact.</w:t>
      </w:r>
    </w:p>
    <w:p w14:paraId="77681C09" w14:textId="77777777" w:rsidR="00E5232A" w:rsidRPr="00E5232A" w:rsidRDefault="00E5232A" w:rsidP="00E5232A">
      <w:pPr>
        <w:jc w:val="both"/>
        <w:rPr>
          <w:sz w:val="20"/>
          <w:szCs w:val="20"/>
        </w:rPr>
      </w:pPr>
    </w:p>
    <w:p w14:paraId="52BF852B" w14:textId="77777777" w:rsidR="00E5232A" w:rsidRDefault="00E5232A" w:rsidP="00E5232A">
      <w:pPr>
        <w:jc w:val="both"/>
        <w:rPr>
          <w:sz w:val="20"/>
          <w:szCs w:val="20"/>
        </w:rPr>
      </w:pPr>
      <w:r w:rsidRPr="00E5232A">
        <w:rPr>
          <w:sz w:val="20"/>
          <w:szCs w:val="20"/>
        </w:rPr>
        <w:t xml:space="preserve">This high-level indicator is important because new business formation is a good indicator of how conducive we are to entrepreneurship in the business environment. Small businesses are the lifeblood of local town centres and communities. A fundamental aim of Local Government is to improve the business creation and growth of small businesses in their areas. </w:t>
      </w:r>
    </w:p>
    <w:p w14:paraId="01CEE9BB" w14:textId="77777777" w:rsidR="00E5232A" w:rsidRPr="00E5232A" w:rsidRDefault="00E5232A" w:rsidP="00E5232A">
      <w:pPr>
        <w:jc w:val="both"/>
        <w:rPr>
          <w:sz w:val="20"/>
          <w:szCs w:val="20"/>
        </w:rPr>
      </w:pPr>
    </w:p>
    <w:p w14:paraId="1864AAC6" w14:textId="77777777" w:rsidR="00E5232A" w:rsidRDefault="00E5232A" w:rsidP="00E5232A">
      <w:pPr>
        <w:jc w:val="both"/>
        <w:rPr>
          <w:sz w:val="20"/>
          <w:szCs w:val="20"/>
        </w:rPr>
      </w:pPr>
      <w:r w:rsidRPr="00E5232A">
        <w:rPr>
          <w:sz w:val="20"/>
          <w:szCs w:val="20"/>
        </w:rPr>
        <w:t>Data for number of start ups trading this indicator is collected from Business Gateway National Unit, COSLA.  Population is taken from mid-year (June) estimates from the National Records of Scotland (NRS).</w:t>
      </w:r>
    </w:p>
    <w:p w14:paraId="6CFA757A" w14:textId="77777777" w:rsidR="00E5232A" w:rsidRPr="00E5232A" w:rsidRDefault="00E5232A" w:rsidP="00E5232A">
      <w:pPr>
        <w:jc w:val="both"/>
        <w:rPr>
          <w:sz w:val="20"/>
          <w:szCs w:val="20"/>
        </w:rPr>
      </w:pPr>
    </w:p>
    <w:p w14:paraId="68F833D6" w14:textId="77777777" w:rsidR="00E5232A" w:rsidRDefault="00E5232A" w:rsidP="00E5232A">
      <w:pPr>
        <w:jc w:val="both"/>
        <w:rPr>
          <w:b/>
          <w:bCs/>
          <w:sz w:val="20"/>
          <w:szCs w:val="20"/>
        </w:rPr>
      </w:pPr>
      <w:r w:rsidRPr="00E5232A">
        <w:rPr>
          <w:b/>
          <w:bCs/>
          <w:sz w:val="20"/>
          <w:szCs w:val="20"/>
        </w:rPr>
        <w:t>Comments</w:t>
      </w:r>
    </w:p>
    <w:p w14:paraId="22A5B95C" w14:textId="77777777" w:rsidR="00E5232A" w:rsidRPr="00E5232A" w:rsidRDefault="00E5232A" w:rsidP="00E5232A">
      <w:pPr>
        <w:jc w:val="both"/>
        <w:rPr>
          <w:b/>
          <w:bCs/>
          <w:sz w:val="20"/>
          <w:szCs w:val="20"/>
        </w:rPr>
      </w:pPr>
    </w:p>
    <w:p w14:paraId="14E984A4" w14:textId="0AB4DE5B" w:rsidR="00E5232A" w:rsidRDefault="00E5232A" w:rsidP="00E5232A">
      <w:pPr>
        <w:jc w:val="both"/>
        <w:rPr>
          <w:sz w:val="20"/>
          <w:szCs w:val="20"/>
        </w:rPr>
      </w:pPr>
      <w:r w:rsidRPr="00E5232A">
        <w:rPr>
          <w:sz w:val="20"/>
          <w:szCs w:val="20"/>
        </w:rPr>
        <w:t>Dundee has consistently had a higher number of rate of start ups since 2014/15 than the family group and the Scottish average, suggesting that Dundee City Council has been able to provide a conducive environment for entrepreneurship in the city.</w:t>
      </w:r>
      <w:r>
        <w:rPr>
          <w:sz w:val="20"/>
          <w:szCs w:val="20"/>
        </w:rPr>
        <w:t xml:space="preserve"> </w:t>
      </w:r>
      <w:r w:rsidRPr="00E5232A">
        <w:rPr>
          <w:sz w:val="20"/>
          <w:szCs w:val="20"/>
        </w:rPr>
        <w:t>However, this has decreased in Dundee since 2018/19, which was the highest point for startups.</w:t>
      </w:r>
    </w:p>
    <w:p w14:paraId="3982683D" w14:textId="77777777" w:rsidR="00E5232A" w:rsidRPr="00E5232A" w:rsidRDefault="00E5232A" w:rsidP="00E5232A">
      <w:pPr>
        <w:jc w:val="both"/>
        <w:rPr>
          <w:sz w:val="20"/>
          <w:szCs w:val="20"/>
        </w:rPr>
      </w:pPr>
    </w:p>
    <w:p w14:paraId="5D9250A2" w14:textId="77777777" w:rsidR="00E5232A" w:rsidRPr="00E5232A" w:rsidRDefault="00E5232A" w:rsidP="00E5232A">
      <w:pPr>
        <w:jc w:val="both"/>
        <w:rPr>
          <w:sz w:val="20"/>
          <w:szCs w:val="20"/>
        </w:rPr>
      </w:pPr>
      <w:r w:rsidRPr="00E5232A">
        <w:rPr>
          <w:sz w:val="20"/>
          <w:szCs w:val="20"/>
        </w:rPr>
        <w:t>To further improve on providing a conducive environment for startups and entrepreneurship, Dundee City Council has committed as a Council Plan action to increase the number of start-ups and SMEs in the city and support their expansion.</w:t>
      </w:r>
    </w:p>
    <w:p w14:paraId="512C3483" w14:textId="77777777" w:rsidR="00E5232A" w:rsidRDefault="00E5232A" w:rsidP="00E5232A">
      <w:pPr>
        <w:jc w:val="both"/>
      </w:pPr>
    </w:p>
    <w:p w14:paraId="27E76161" w14:textId="48E6FB25" w:rsidR="00F8186B" w:rsidRDefault="00F8186B" w:rsidP="00E5232A">
      <w:pPr>
        <w:jc w:val="both"/>
      </w:pPr>
      <w:r>
        <w:br w:type="page"/>
      </w:r>
    </w:p>
    <w:p w14:paraId="728F8D44" w14:textId="77777777" w:rsidR="00E5232A" w:rsidRDefault="00E5232A" w:rsidP="00E5232A">
      <w:pPr>
        <w:jc w:val="both"/>
      </w:pPr>
    </w:p>
    <w:p w14:paraId="082B7167" w14:textId="77777777" w:rsidR="00E5232A" w:rsidRDefault="00E5232A" w:rsidP="00E5232A">
      <w:pPr>
        <w:pStyle w:val="Heading2"/>
        <w:jc w:val="both"/>
        <w:rPr>
          <w:rFonts w:ascii="Arial" w:eastAsia="Times New Roman" w:hAnsi="Arial" w:cs="Arial"/>
          <w:b/>
          <w:bCs/>
          <w:color w:val="000000" w:themeColor="text1"/>
          <w:sz w:val="22"/>
          <w:szCs w:val="22"/>
          <w:lang w:eastAsia="en-GB"/>
        </w:rPr>
      </w:pPr>
      <w:bookmarkStart w:id="43" w:name="_Toc128044610"/>
      <w:bookmarkStart w:id="44" w:name="_Toc129783035"/>
      <w:r w:rsidRPr="00E5232A">
        <w:rPr>
          <w:rFonts w:ascii="Arial" w:eastAsia="Times New Roman" w:hAnsi="Arial" w:cs="Arial"/>
          <w:b/>
          <w:bCs/>
          <w:color w:val="000000" w:themeColor="text1"/>
          <w:sz w:val="22"/>
          <w:szCs w:val="22"/>
          <w:lang w:eastAsia="en-GB"/>
        </w:rPr>
        <w:t>Proportion of people earning less than the living wage</w:t>
      </w:r>
      <w:bookmarkEnd w:id="43"/>
      <w:bookmarkEnd w:id="44"/>
    </w:p>
    <w:p w14:paraId="1A0A4B05" w14:textId="77777777" w:rsidR="00E5232A" w:rsidRPr="00E5232A" w:rsidRDefault="00E5232A" w:rsidP="00E5232A"/>
    <w:tbl>
      <w:tblPr>
        <w:tblStyle w:val="GridTable5Dark-Accent2"/>
        <w:tblW w:w="9633" w:type="dxa"/>
        <w:tblLook w:val="04A0" w:firstRow="1" w:lastRow="0" w:firstColumn="1" w:lastColumn="0" w:noHBand="0" w:noVBand="1"/>
      </w:tblPr>
      <w:tblGrid>
        <w:gridCol w:w="2430"/>
        <w:gridCol w:w="1330"/>
        <w:gridCol w:w="927"/>
        <w:gridCol w:w="773"/>
        <w:gridCol w:w="1330"/>
        <w:gridCol w:w="1586"/>
        <w:gridCol w:w="1257"/>
      </w:tblGrid>
      <w:tr w:rsidR="00E5232A" w:rsidRPr="003074FE" w14:paraId="57AF121B" w14:textId="77777777" w:rsidTr="00DB77F0">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5AA2E19" w14:textId="77777777" w:rsidR="00E5232A" w:rsidRPr="00DB77F0" w:rsidRDefault="00E5232A" w:rsidP="00F8186B">
            <w:pPr>
              <w:rPr>
                <w:color w:val="FFFFFF"/>
                <w:sz w:val="20"/>
              </w:rPr>
            </w:pPr>
            <w:r w:rsidRPr="00DB77F0">
              <w:rPr>
                <w:color w:val="FFFFFF"/>
                <w:sz w:val="20"/>
              </w:rPr>
              <w:t>Performance Indicator</w:t>
            </w:r>
          </w:p>
        </w:tc>
        <w:tc>
          <w:tcPr>
            <w:tcW w:w="1330" w:type="dxa"/>
            <w:noWrap/>
            <w:hideMark/>
          </w:tcPr>
          <w:p w14:paraId="6CB738F7" w14:textId="77777777"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2020/21</w:t>
            </w:r>
          </w:p>
        </w:tc>
        <w:tc>
          <w:tcPr>
            <w:tcW w:w="927" w:type="dxa"/>
            <w:noWrap/>
            <w:hideMark/>
          </w:tcPr>
          <w:p w14:paraId="4C114B4C" w14:textId="77777777"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On Target</w:t>
            </w:r>
          </w:p>
        </w:tc>
        <w:tc>
          <w:tcPr>
            <w:tcW w:w="773" w:type="dxa"/>
          </w:tcPr>
          <w:p w14:paraId="22A2914E" w14:textId="77777777"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p>
        </w:tc>
        <w:tc>
          <w:tcPr>
            <w:tcW w:w="1330" w:type="dxa"/>
            <w:noWrap/>
            <w:hideMark/>
          </w:tcPr>
          <w:p w14:paraId="4E828E48" w14:textId="71033203"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Benchmark</w:t>
            </w:r>
          </w:p>
        </w:tc>
        <w:tc>
          <w:tcPr>
            <w:tcW w:w="1586" w:type="dxa"/>
            <w:noWrap/>
            <w:hideMark/>
          </w:tcPr>
          <w:p w14:paraId="01993AAC" w14:textId="77777777"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Area for Improvement</w:t>
            </w:r>
          </w:p>
        </w:tc>
        <w:tc>
          <w:tcPr>
            <w:tcW w:w="1257" w:type="dxa"/>
            <w:noWrap/>
            <w:hideMark/>
          </w:tcPr>
          <w:p w14:paraId="6E6C9C24" w14:textId="77777777" w:rsidR="00E5232A" w:rsidRPr="00DB77F0" w:rsidRDefault="00E5232A" w:rsidP="00F8186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DB77F0">
              <w:rPr>
                <w:b w:val="0"/>
                <w:color w:val="000000" w:themeColor="text1"/>
                <w:sz w:val="20"/>
              </w:rPr>
              <w:t>Difference</w:t>
            </w:r>
          </w:p>
        </w:tc>
      </w:tr>
      <w:tr w:rsidR="00E5232A" w:rsidRPr="003074FE" w14:paraId="00A11EF5" w14:textId="77777777" w:rsidTr="00463633">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30" w:type="dxa"/>
            <w:hideMark/>
          </w:tcPr>
          <w:p w14:paraId="725672F1" w14:textId="77777777" w:rsidR="00E5232A" w:rsidRPr="00DB77F0" w:rsidRDefault="00E5232A" w:rsidP="00F8186B">
            <w:pPr>
              <w:rPr>
                <w:color w:val="FFFFFF"/>
                <w:sz w:val="20"/>
              </w:rPr>
            </w:pPr>
            <w:r w:rsidRPr="00DB77F0">
              <w:rPr>
                <w:color w:val="FFFFFF"/>
                <w:sz w:val="20"/>
              </w:rPr>
              <w:t>Proportion of people earning less than the living wage</w:t>
            </w:r>
          </w:p>
        </w:tc>
        <w:tc>
          <w:tcPr>
            <w:tcW w:w="1330" w:type="dxa"/>
            <w:noWrap/>
            <w:vAlign w:val="center"/>
            <w:hideMark/>
          </w:tcPr>
          <w:p w14:paraId="79847F48" w14:textId="77777777"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12.0</w:t>
            </w:r>
          </w:p>
        </w:tc>
        <w:tc>
          <w:tcPr>
            <w:tcW w:w="927" w:type="dxa"/>
            <w:noWrap/>
            <w:vAlign w:val="center"/>
            <w:hideMark/>
          </w:tcPr>
          <w:p w14:paraId="6B13F78C" w14:textId="77777777"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10.2</w:t>
            </w:r>
          </w:p>
        </w:tc>
        <w:tc>
          <w:tcPr>
            <w:tcW w:w="773" w:type="dxa"/>
            <w:vAlign w:val="center"/>
          </w:tcPr>
          <w:p w14:paraId="0A059B2C" w14:textId="77777777"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p>
        </w:tc>
        <w:tc>
          <w:tcPr>
            <w:tcW w:w="1330" w:type="dxa"/>
            <w:noWrap/>
            <w:vAlign w:val="center"/>
            <w:hideMark/>
          </w:tcPr>
          <w:p w14:paraId="780CA294" w14:textId="15A22F84"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14.0</w:t>
            </w:r>
          </w:p>
        </w:tc>
        <w:tc>
          <w:tcPr>
            <w:tcW w:w="1586" w:type="dxa"/>
            <w:noWrap/>
            <w:vAlign w:val="center"/>
            <w:hideMark/>
          </w:tcPr>
          <w:p w14:paraId="17C5F730" w14:textId="018FB819"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p>
        </w:tc>
        <w:tc>
          <w:tcPr>
            <w:tcW w:w="1257" w:type="dxa"/>
            <w:noWrap/>
            <w:vAlign w:val="center"/>
            <w:hideMark/>
          </w:tcPr>
          <w:p w14:paraId="20A8A3D0" w14:textId="77777777" w:rsidR="00E5232A" w:rsidRPr="00DB77F0" w:rsidRDefault="00E5232A" w:rsidP="00463633">
            <w:pPr>
              <w:jc w:val="center"/>
              <w:cnfStyle w:val="000000100000" w:firstRow="0" w:lastRow="0" w:firstColumn="0" w:lastColumn="0" w:oddVBand="0" w:evenVBand="0" w:oddHBand="1" w:evenHBand="0" w:firstRowFirstColumn="0" w:firstRowLastColumn="0" w:lastRowFirstColumn="0" w:lastRowLastColumn="0"/>
              <w:rPr>
                <w:bCs/>
                <w:color w:val="000000" w:themeColor="text1"/>
                <w:sz w:val="20"/>
              </w:rPr>
            </w:pPr>
            <w:r w:rsidRPr="00DB77F0">
              <w:rPr>
                <w:bCs/>
                <w:color w:val="000000" w:themeColor="text1"/>
                <w:sz w:val="20"/>
              </w:rPr>
              <w:t>37%</w:t>
            </w:r>
          </w:p>
        </w:tc>
      </w:tr>
    </w:tbl>
    <w:p w14:paraId="402D5FEA" w14:textId="77777777" w:rsidR="00E5232A" w:rsidRDefault="00E5232A" w:rsidP="00E5232A">
      <w:pPr>
        <w:jc w:val="both"/>
        <w:rPr>
          <w:rFonts w:ascii="Calibri" w:hAnsi="Calibri" w:cs="Calibri"/>
          <w:b/>
          <w:bCs/>
          <w:color w:val="000000"/>
          <w:sz w:val="24"/>
          <w:szCs w:val="24"/>
        </w:rPr>
      </w:pPr>
    </w:p>
    <w:p w14:paraId="27C575B8" w14:textId="77777777" w:rsidR="00E5232A" w:rsidRDefault="00E5232A" w:rsidP="00E5232A">
      <w:pPr>
        <w:jc w:val="both"/>
        <w:rPr>
          <w:rFonts w:ascii="Calibri" w:hAnsi="Calibri" w:cs="Calibri"/>
          <w:b/>
          <w:bCs/>
          <w:color w:val="000000"/>
          <w:sz w:val="24"/>
          <w:szCs w:val="24"/>
        </w:rPr>
      </w:pPr>
      <w:r>
        <w:rPr>
          <w:noProof/>
        </w:rPr>
        <w:drawing>
          <wp:inline distT="0" distB="0" distL="0" distR="0" wp14:anchorId="74233415" wp14:editId="591A1250">
            <wp:extent cx="6121400" cy="2235200"/>
            <wp:effectExtent l="0" t="0" r="0" b="0"/>
            <wp:docPr id="525" name="Chart 525">
              <a:extLst xmlns:a="http://schemas.openxmlformats.org/drawingml/2006/main">
                <a:ext uri="{FF2B5EF4-FFF2-40B4-BE49-F238E27FC236}">
                  <a16:creationId xmlns:a16="http://schemas.microsoft.com/office/drawing/2014/main" id="{00000000-0008-0000-0800-00004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41CD63" w14:textId="77777777" w:rsidR="00E5232A" w:rsidRDefault="00E5232A" w:rsidP="00E5232A">
      <w:pPr>
        <w:jc w:val="both"/>
        <w:rPr>
          <w:rFonts w:ascii="Calibri" w:hAnsi="Calibri" w:cs="Calibri"/>
          <w:b/>
          <w:bCs/>
          <w:color w:val="000000"/>
          <w:sz w:val="24"/>
          <w:szCs w:val="24"/>
        </w:rPr>
      </w:pPr>
      <w:r>
        <w:rPr>
          <w:rFonts w:ascii="Calibri" w:hAnsi="Calibri" w:cs="Calibri"/>
          <w:b/>
          <w:bCs/>
          <w:noProof/>
          <w:color w:val="000000"/>
          <w:sz w:val="24"/>
          <w:szCs w:val="24"/>
        </w:rPr>
        <mc:AlternateContent>
          <mc:Choice Requires="wpg">
            <w:drawing>
              <wp:anchor distT="0" distB="0" distL="114300" distR="114300" simplePos="0" relativeHeight="251658262" behindDoc="0" locked="0" layoutInCell="1" allowOverlap="1" wp14:anchorId="4EE63E3F" wp14:editId="71EECEB3">
                <wp:simplePos x="0" y="0"/>
                <wp:positionH relativeFrom="margin">
                  <wp:align>center</wp:align>
                </wp:positionH>
                <wp:positionV relativeFrom="paragraph">
                  <wp:posOffset>19050</wp:posOffset>
                </wp:positionV>
                <wp:extent cx="4363778" cy="247014"/>
                <wp:effectExtent l="0" t="0" r="0" b="1270"/>
                <wp:wrapNone/>
                <wp:docPr id="313" name="Group 313"/>
                <wp:cNvGraphicFramePr/>
                <a:graphic xmlns:a="http://schemas.openxmlformats.org/drawingml/2006/main">
                  <a:graphicData uri="http://schemas.microsoft.com/office/word/2010/wordprocessingGroup">
                    <wpg:wgp>
                      <wpg:cNvGrpSpPr/>
                      <wpg:grpSpPr>
                        <a:xfrm>
                          <a:off x="0" y="0"/>
                          <a:ext cx="4363778" cy="247014"/>
                          <a:chOff x="-316879" y="0"/>
                          <a:chExt cx="4363778" cy="247014"/>
                        </a:xfrm>
                      </wpg:grpSpPr>
                      <wps:wsp>
                        <wps:cNvPr id="314" name="Text Box 2"/>
                        <wps:cNvSpPr txBox="1">
                          <a:spLocks noChangeArrowheads="1"/>
                        </wps:cNvSpPr>
                        <wps:spPr bwMode="auto">
                          <a:xfrm>
                            <a:off x="941326" y="0"/>
                            <a:ext cx="1502409" cy="247014"/>
                          </a:xfrm>
                          <a:prstGeom prst="rect">
                            <a:avLst/>
                          </a:prstGeom>
                          <a:solidFill>
                            <a:srgbClr val="FFFFFF"/>
                          </a:solidFill>
                          <a:ln w="9525">
                            <a:noFill/>
                            <a:miter lim="800000"/>
                            <a:headEnd/>
                            <a:tailEnd/>
                          </a:ln>
                        </wps:spPr>
                        <wps:txbx>
                          <w:txbxContent>
                            <w:p w14:paraId="74A3FF4F" w14:textId="77777777" w:rsidR="00E5232A" w:rsidRPr="00E5232A" w:rsidRDefault="00E5232A" w:rsidP="00E5232A">
                              <w:pPr>
                                <w:rPr>
                                  <w:b/>
                                  <w:bCs/>
                                  <w:sz w:val="20"/>
                                  <w:szCs w:val="20"/>
                                </w:rPr>
                              </w:pPr>
                              <w:r w:rsidRPr="00E5232A">
                                <w:rPr>
                                  <w:b/>
                                  <w:bCs/>
                                  <w:sz w:val="20"/>
                                  <w:szCs w:val="20"/>
                                </w:rPr>
                                <w:t>Family Group Median</w:t>
                              </w:r>
                            </w:p>
                          </w:txbxContent>
                        </wps:txbx>
                        <wps:bodyPr rot="0" vert="horz" wrap="square" lIns="91440" tIns="45720" rIns="91440" bIns="45720" anchor="t" anchorCtr="0">
                          <a:spAutoFit/>
                        </wps:bodyPr>
                      </wps:wsp>
                      <wps:wsp>
                        <wps:cNvPr id="315" name="Text Box 315"/>
                        <wps:cNvSpPr txBox="1">
                          <a:spLocks noChangeArrowheads="1"/>
                        </wps:cNvSpPr>
                        <wps:spPr bwMode="auto">
                          <a:xfrm>
                            <a:off x="-316879" y="0"/>
                            <a:ext cx="715009" cy="247014"/>
                          </a:xfrm>
                          <a:prstGeom prst="rect">
                            <a:avLst/>
                          </a:prstGeom>
                          <a:solidFill>
                            <a:srgbClr val="FFFFFF"/>
                          </a:solidFill>
                          <a:ln w="9525">
                            <a:noFill/>
                            <a:miter lim="800000"/>
                            <a:headEnd/>
                            <a:tailEnd/>
                          </a:ln>
                        </wps:spPr>
                        <wps:txbx>
                          <w:txbxContent>
                            <w:p w14:paraId="52866CF0" w14:textId="77777777" w:rsidR="00E5232A" w:rsidRPr="00E5232A" w:rsidRDefault="00E5232A" w:rsidP="00E5232A">
                              <w:pPr>
                                <w:rPr>
                                  <w:b/>
                                  <w:bCs/>
                                  <w:sz w:val="20"/>
                                  <w:szCs w:val="20"/>
                                </w:rPr>
                              </w:pPr>
                              <w:r w:rsidRPr="00E5232A">
                                <w:rPr>
                                  <w:b/>
                                  <w:bCs/>
                                  <w:sz w:val="20"/>
                                  <w:szCs w:val="20"/>
                                </w:rPr>
                                <w:t>Dundee</w:t>
                              </w:r>
                            </w:p>
                          </w:txbxContent>
                        </wps:txbx>
                        <wps:bodyPr rot="0" vert="horz" wrap="square" lIns="91440" tIns="45720" rIns="91440" bIns="45720" anchor="t" anchorCtr="0">
                          <a:spAutoFit/>
                        </wps:bodyPr>
                      </wps:wsp>
                      <wps:wsp>
                        <wps:cNvPr id="316" name="Text Box 2"/>
                        <wps:cNvSpPr txBox="1">
                          <a:spLocks noChangeArrowheads="1"/>
                        </wps:cNvSpPr>
                        <wps:spPr bwMode="auto">
                          <a:xfrm>
                            <a:off x="2932721" y="0"/>
                            <a:ext cx="1013459" cy="247014"/>
                          </a:xfrm>
                          <a:prstGeom prst="rect">
                            <a:avLst/>
                          </a:prstGeom>
                          <a:solidFill>
                            <a:srgbClr val="FFFFFF"/>
                          </a:solidFill>
                          <a:ln w="9525">
                            <a:noFill/>
                            <a:miter lim="800000"/>
                            <a:headEnd/>
                            <a:tailEnd/>
                          </a:ln>
                        </wps:spPr>
                        <wps:txbx>
                          <w:txbxContent>
                            <w:p w14:paraId="0A0E1B1E" w14:textId="77777777" w:rsidR="00E5232A" w:rsidRPr="00E5232A" w:rsidRDefault="00E5232A" w:rsidP="00E5232A">
                              <w:pPr>
                                <w:rPr>
                                  <w:b/>
                                  <w:bCs/>
                                  <w:sz w:val="20"/>
                                  <w:szCs w:val="20"/>
                                </w:rPr>
                              </w:pPr>
                              <w:r w:rsidRPr="00E5232A">
                                <w:rPr>
                                  <w:b/>
                                  <w:bCs/>
                                  <w:sz w:val="20"/>
                                  <w:szCs w:val="20"/>
                                </w:rPr>
                                <w:t>Scotland</w:t>
                              </w:r>
                            </w:p>
                          </w:txbxContent>
                        </wps:txbx>
                        <wps:bodyPr rot="0" vert="horz" wrap="square" lIns="91440" tIns="45720" rIns="91440" bIns="45720" anchor="t" anchorCtr="0">
                          <a:spAutoFit/>
                        </wps:bodyPr>
                      </wps:wsp>
                      <wps:wsp>
                        <wps:cNvPr id="317" name="Straight Connector 317"/>
                        <wps:cNvCnPr/>
                        <wps:spPr>
                          <a:xfrm flipV="1">
                            <a:off x="271599" y="145798"/>
                            <a:ext cx="487944" cy="0"/>
                          </a:xfrm>
                          <a:prstGeom prst="line">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2344855" y="145798"/>
                            <a:ext cx="425513" cy="472"/>
                          </a:xfrm>
                          <a:prstGeom prst="line">
                            <a:avLst/>
                          </a:prstGeom>
                          <a:ln w="381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3594226" y="154851"/>
                            <a:ext cx="452673" cy="472"/>
                          </a:xfrm>
                          <a:prstGeom prst="line">
                            <a:avLst/>
                          </a:prstGeom>
                          <a:ln w="38100">
                            <a:solidFill>
                              <a:schemeClr val="bg2">
                                <a:lumMod val="2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E63E3F" id="Group 313" o:spid="_x0000_s1166" style="position:absolute;left:0;text-align:left;margin-left:0;margin-top:1.5pt;width:343.6pt;height:19.45pt;z-index:251658262;mso-position-horizontal:center;mso-position-horizontal-relative:margin;mso-width-relative:margin;mso-height-relative:margin" coordorigin="-3168" coordsize="43637,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">
                <v:shape id="Text Box 2" o:spid="_x0000_s1167" type="#_x0000_t202" style="position:absolute;left:9413;width:1502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" stroked="f">
                  <v:textbox style="mso-fit-shape-to-text:t">
                    <w:txbxContent>
                      <w:p w14:paraId="74A3FF4F" w14:textId="77777777" w:rsidR="00E5232A" w:rsidRPr="00E5232A" w:rsidRDefault="00E5232A" w:rsidP="00E5232A">
                        <w:pPr>
                          <w:rPr>
                            <w:b/>
                            <w:bCs/>
                            <w:sz w:val="20"/>
                            <w:szCs w:val="20"/>
                          </w:rPr>
                        </w:pPr>
                        <w:r w:rsidRPr="00E5232A">
                          <w:rPr>
                            <w:b/>
                            <w:bCs/>
                            <w:sz w:val="20"/>
                            <w:szCs w:val="20"/>
                          </w:rPr>
                          <w:t>Family Group Median</w:t>
                        </w:r>
                      </w:p>
                    </w:txbxContent>
                  </v:textbox>
                </v:shape>
                <v:shape id="Text Box 315" o:spid="_x0000_s1168" type="#_x0000_t202" style="position:absolute;left:-3168;width:714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" stroked="f">
                  <v:textbox style="mso-fit-shape-to-text:t">
                    <w:txbxContent>
                      <w:p w14:paraId="52866CF0" w14:textId="77777777" w:rsidR="00E5232A" w:rsidRPr="00E5232A" w:rsidRDefault="00E5232A" w:rsidP="00E5232A">
                        <w:pPr>
                          <w:rPr>
                            <w:b/>
                            <w:bCs/>
                            <w:sz w:val="20"/>
                            <w:szCs w:val="20"/>
                          </w:rPr>
                        </w:pPr>
                        <w:r w:rsidRPr="00E5232A">
                          <w:rPr>
                            <w:b/>
                            <w:bCs/>
                            <w:sz w:val="20"/>
                            <w:szCs w:val="20"/>
                          </w:rPr>
                          <w:t>Dundee</w:t>
                        </w:r>
                      </w:p>
                    </w:txbxContent>
                  </v:textbox>
                </v:shape>
                <v:shape id="Text Box 2" o:spid="_x0000_s1169" type="#_x0000_t202" style="position:absolute;left:29327;width:1013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" stroked="f">
                  <v:textbox style="mso-fit-shape-to-text:t">
                    <w:txbxContent>
                      <w:p w14:paraId="0A0E1B1E" w14:textId="77777777" w:rsidR="00E5232A" w:rsidRPr="00E5232A" w:rsidRDefault="00E5232A" w:rsidP="00E5232A">
                        <w:pPr>
                          <w:rPr>
                            <w:b/>
                            <w:bCs/>
                            <w:sz w:val="20"/>
                            <w:szCs w:val="20"/>
                          </w:rPr>
                        </w:pPr>
                        <w:r w:rsidRPr="00E5232A">
                          <w:rPr>
                            <w:b/>
                            <w:bCs/>
                            <w:sz w:val="20"/>
                            <w:szCs w:val="20"/>
                          </w:rPr>
                          <w:t>Scotland</w:t>
                        </w:r>
                      </w:p>
                    </w:txbxContent>
                  </v:textbox>
                </v:shape>
                <v:line id="Straight Connector 317" o:spid="_x0000_s1170"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" strokecolor="#32393d [814]" strokeweight="3pt"/>
                <v:line id="Straight Connector 318" o:spid="_x0000_s1171"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" strokecolor="#32393d [814]" strokeweight="3pt">
                  <v:stroke dashstyle="dash"/>
                </v:line>
                <v:line id="Straight Connector 319" o:spid="_x0000_s1172"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" strokecolor="#32393d [814]" strokeweight="3pt">
                  <v:stroke dashstyle="1 1"/>
                </v:line>
                <w10:wrap anchorx="margin"/>
              </v:group>
            </w:pict>
          </mc:Fallback>
        </mc:AlternateContent>
      </w:r>
    </w:p>
    <w:p w14:paraId="717D5684" w14:textId="77777777" w:rsidR="00E5232A" w:rsidRDefault="00E5232A" w:rsidP="00E5232A">
      <w:pPr>
        <w:jc w:val="both"/>
        <w:rPr>
          <w:b/>
          <w:bCs/>
        </w:rPr>
      </w:pPr>
    </w:p>
    <w:p w14:paraId="40713BFC" w14:textId="17ECC63A" w:rsidR="00E5232A" w:rsidRPr="00F4239E" w:rsidRDefault="00E5232A" w:rsidP="00E5232A">
      <w:pPr>
        <w:jc w:val="both"/>
        <w:rPr>
          <w:b/>
          <w:sz w:val="20"/>
          <w:szCs w:val="20"/>
        </w:rPr>
      </w:pPr>
      <w:r w:rsidRPr="00F4239E">
        <w:rPr>
          <w:b/>
          <w:sz w:val="20"/>
          <w:szCs w:val="20"/>
        </w:rPr>
        <w:t>Metadata</w:t>
      </w:r>
    </w:p>
    <w:p w14:paraId="1E33A514" w14:textId="77777777" w:rsidR="00E5232A" w:rsidRPr="00F4239E" w:rsidRDefault="00E5232A" w:rsidP="00E5232A">
      <w:pPr>
        <w:jc w:val="both"/>
        <w:rPr>
          <w:rFonts w:ascii="Calibri" w:hAnsi="Calibri" w:cs="Calibri"/>
          <w:b/>
          <w:color w:val="000000"/>
        </w:rPr>
      </w:pPr>
    </w:p>
    <w:p w14:paraId="53171766" w14:textId="77777777" w:rsidR="00E5232A" w:rsidRPr="00F4239E" w:rsidRDefault="00E5232A" w:rsidP="00E5232A">
      <w:pPr>
        <w:jc w:val="both"/>
        <w:rPr>
          <w:sz w:val="20"/>
          <w:szCs w:val="20"/>
        </w:rPr>
      </w:pPr>
      <w:r w:rsidRPr="00F4239E">
        <w:rPr>
          <w:sz w:val="20"/>
          <w:szCs w:val="20"/>
        </w:rPr>
        <w:t>This indicator measures the percentage of employees (18+) earning less than the real living wage.  The real living wage rates have been independently calculated by the Resolution Foundation according to the cost of living based on household goods and services.</w:t>
      </w:r>
    </w:p>
    <w:p w14:paraId="38F0E750" w14:textId="77777777" w:rsidR="00E5232A" w:rsidRPr="00F4239E" w:rsidRDefault="00E5232A" w:rsidP="00E5232A">
      <w:pPr>
        <w:jc w:val="both"/>
        <w:rPr>
          <w:sz w:val="20"/>
          <w:szCs w:val="20"/>
        </w:rPr>
      </w:pPr>
    </w:p>
    <w:p w14:paraId="37E990A0" w14:textId="77777777" w:rsidR="00E5232A" w:rsidRPr="00F4239E" w:rsidRDefault="00E5232A" w:rsidP="00E5232A">
      <w:pPr>
        <w:jc w:val="both"/>
        <w:rPr>
          <w:sz w:val="20"/>
          <w:szCs w:val="20"/>
        </w:rPr>
      </w:pPr>
      <w:r w:rsidRPr="00F4239E">
        <w:rPr>
          <w:sz w:val="20"/>
          <w:szCs w:val="20"/>
        </w:rPr>
        <w:t>Inclusive growth is a central part of the government’s economic strategy and local authorities are important partners in the drive to reduce income inequality. Economic Development Services play an important role in this through supporting people to develop the skills to progress in the labour market, by attracting higher value employment opportunities and by encouraging employers to pay the living wage. </w:t>
      </w:r>
    </w:p>
    <w:p w14:paraId="0C16C7AE" w14:textId="77777777" w:rsidR="00E5232A" w:rsidRPr="00F4239E" w:rsidRDefault="00E5232A" w:rsidP="00E5232A">
      <w:pPr>
        <w:jc w:val="both"/>
        <w:rPr>
          <w:sz w:val="20"/>
          <w:szCs w:val="20"/>
        </w:rPr>
      </w:pPr>
    </w:p>
    <w:p w14:paraId="165E2B89" w14:textId="77777777" w:rsidR="00E5232A" w:rsidRPr="00F4239E" w:rsidRDefault="00E5232A" w:rsidP="00E5232A">
      <w:pPr>
        <w:jc w:val="both"/>
        <w:rPr>
          <w:sz w:val="20"/>
          <w:szCs w:val="20"/>
        </w:rPr>
      </w:pPr>
      <w:r w:rsidRPr="00F4239E">
        <w:rPr>
          <w:sz w:val="20"/>
          <w:szCs w:val="20"/>
        </w:rPr>
        <w:t>Data for this indicator has been collected from the ONS publication ‘</w:t>
      </w:r>
      <w:r w:rsidRPr="00F4239E">
        <w:rPr>
          <w:i/>
          <w:sz w:val="20"/>
          <w:szCs w:val="20"/>
        </w:rPr>
        <w:t>Annual Survey of Hours and Earning’</w:t>
      </w:r>
      <w:r w:rsidRPr="00F4239E">
        <w:rPr>
          <w:sz w:val="20"/>
          <w:szCs w:val="20"/>
        </w:rPr>
        <w:t>.</w:t>
      </w:r>
    </w:p>
    <w:p w14:paraId="76930A4E" w14:textId="77777777" w:rsidR="00E5232A" w:rsidRPr="00F4239E" w:rsidRDefault="00E5232A" w:rsidP="00E5232A">
      <w:pPr>
        <w:jc w:val="both"/>
        <w:rPr>
          <w:sz w:val="20"/>
          <w:szCs w:val="20"/>
        </w:rPr>
      </w:pPr>
    </w:p>
    <w:p w14:paraId="35B8DF57" w14:textId="77777777" w:rsidR="00E5232A" w:rsidRPr="00F4239E" w:rsidRDefault="00E5232A" w:rsidP="00E5232A">
      <w:pPr>
        <w:jc w:val="both"/>
        <w:rPr>
          <w:b/>
          <w:sz w:val="20"/>
          <w:szCs w:val="20"/>
        </w:rPr>
      </w:pPr>
      <w:r w:rsidRPr="00F4239E">
        <w:rPr>
          <w:b/>
          <w:sz w:val="20"/>
          <w:szCs w:val="20"/>
        </w:rPr>
        <w:t>Comments</w:t>
      </w:r>
    </w:p>
    <w:p w14:paraId="7A558A8F" w14:textId="77777777" w:rsidR="00E5232A" w:rsidRPr="00F4239E" w:rsidRDefault="00E5232A" w:rsidP="00E5232A">
      <w:pPr>
        <w:jc w:val="both"/>
        <w:rPr>
          <w:b/>
          <w:sz w:val="20"/>
          <w:szCs w:val="20"/>
        </w:rPr>
      </w:pPr>
    </w:p>
    <w:p w14:paraId="105CEBC5" w14:textId="77777777" w:rsidR="00E5232A" w:rsidRPr="00F4239E" w:rsidRDefault="00E5232A" w:rsidP="00E5232A">
      <w:pPr>
        <w:jc w:val="both"/>
        <w:rPr>
          <w:sz w:val="20"/>
          <w:szCs w:val="20"/>
        </w:rPr>
      </w:pPr>
      <w:r w:rsidRPr="00F4239E">
        <w:rPr>
          <w:sz w:val="20"/>
          <w:szCs w:val="20"/>
        </w:rPr>
        <w:t>The above graph shows that Dundee has seen a significant decrease in proportion of people earning less than the living wage since 2018/19. The city has passed the milestone of 100 organisations accredited as a living wage employer. The Council has ensured its pay scales mean no one is earning less than the living wage. The result of this is that Dundee has a below average of proportion of people earning less than the living wage compared to the family group and Scottish average.</w:t>
      </w:r>
    </w:p>
    <w:p w14:paraId="3A2B19FD" w14:textId="48E6FB25" w:rsidR="00E5232A" w:rsidRPr="00F4239E" w:rsidRDefault="00E5232A" w:rsidP="00E5232A">
      <w:pPr>
        <w:jc w:val="both"/>
        <w:rPr>
          <w:sz w:val="20"/>
          <w:szCs w:val="20"/>
        </w:rPr>
      </w:pPr>
    </w:p>
    <w:p w14:paraId="501BCA1A" w14:textId="48E6FB25" w:rsidR="00E5232A" w:rsidRPr="00F4239E" w:rsidRDefault="00E5232A" w:rsidP="00E5232A">
      <w:pPr>
        <w:jc w:val="both"/>
        <w:rPr>
          <w:sz w:val="20"/>
          <w:szCs w:val="20"/>
        </w:rPr>
      </w:pPr>
      <w:r w:rsidRPr="00F4239E">
        <w:rPr>
          <w:sz w:val="20"/>
          <w:szCs w:val="20"/>
        </w:rPr>
        <w:t>This improvement will continue as Dundee City Council will contributes to its commitment to ensure that Dundee is a living wage city.</w:t>
      </w:r>
      <w:bookmarkStart w:id="45" w:name="_Toc128044628"/>
      <w:bookmarkStart w:id="46" w:name="_Toc129783033"/>
    </w:p>
    <w:p w14:paraId="10063C9E" w14:textId="48E6FB25" w:rsidR="00877CDE" w:rsidRDefault="00877CDE" w:rsidP="00241DFE">
      <w:pPr>
        <w:jc w:val="both"/>
        <w:rPr>
          <w:rFonts w:eastAsia="Calibri"/>
        </w:rPr>
      </w:pPr>
    </w:p>
    <w:p w14:paraId="5012E7D7" w14:textId="48E6FB25" w:rsidR="00241DFE" w:rsidRDefault="00241DFE" w:rsidP="00241DFE">
      <w:pPr>
        <w:jc w:val="both"/>
      </w:pPr>
    </w:p>
    <w:p w14:paraId="7FA04920" w14:textId="48E6FB25" w:rsidR="00241DFE" w:rsidRDefault="00241DFE" w:rsidP="00241DFE">
      <w:pPr>
        <w:jc w:val="both"/>
      </w:pPr>
    </w:p>
    <w:p w14:paraId="15027818" w14:textId="48E6FB25" w:rsidR="00241DFE" w:rsidRDefault="00241DFE" w:rsidP="00241DFE">
      <w:pPr>
        <w:jc w:val="both"/>
      </w:pPr>
    </w:p>
    <w:p w14:paraId="380EDE76" w14:textId="48E6FB25" w:rsidR="00241DFE" w:rsidRDefault="00241DFE" w:rsidP="00241DFE">
      <w:pPr>
        <w:jc w:val="both"/>
      </w:pPr>
    </w:p>
    <w:p w14:paraId="226CAF04" w14:textId="77777777" w:rsidR="00F4239E" w:rsidRDefault="00F4239E" w:rsidP="00241DFE">
      <w:pPr>
        <w:jc w:val="both"/>
      </w:pPr>
    </w:p>
    <w:p w14:paraId="5C6C77DB" w14:textId="77777777" w:rsidR="00F4239E" w:rsidRDefault="00F4239E" w:rsidP="00241DFE">
      <w:pPr>
        <w:jc w:val="both"/>
      </w:pPr>
    </w:p>
    <w:p w14:paraId="329D8BC2" w14:textId="77777777" w:rsidR="00F4239E" w:rsidRDefault="00F4239E" w:rsidP="00241DFE">
      <w:pPr>
        <w:jc w:val="both"/>
      </w:pPr>
    </w:p>
    <w:p w14:paraId="1CAE4B2E" w14:textId="48E6FB25" w:rsidR="00241DFE" w:rsidRDefault="00241DFE" w:rsidP="00241DFE">
      <w:pPr>
        <w:jc w:val="both"/>
      </w:pPr>
    </w:p>
    <w:p w14:paraId="743F9902" w14:textId="77777777" w:rsidR="00F4239E" w:rsidRDefault="00F4239E" w:rsidP="00241DFE">
      <w:pPr>
        <w:jc w:val="both"/>
      </w:pPr>
    </w:p>
    <w:p w14:paraId="01927742" w14:textId="48E6FB25" w:rsidR="00241DFE" w:rsidRDefault="00241DFE" w:rsidP="00241DFE">
      <w:pPr>
        <w:jc w:val="both"/>
      </w:pPr>
    </w:p>
    <w:p w14:paraId="75498A48" w14:textId="48E6FB25" w:rsidR="00241DFE" w:rsidRDefault="00241DFE" w:rsidP="00241DFE">
      <w:pPr>
        <w:jc w:val="both"/>
      </w:pPr>
    </w:p>
    <w:p w14:paraId="52C1D283" w14:textId="48E6FB25" w:rsidR="00241DFE" w:rsidRPr="00241DFE" w:rsidRDefault="00241DFE" w:rsidP="00241DFE">
      <w:pPr>
        <w:jc w:val="both"/>
      </w:pPr>
    </w:p>
    <w:p w14:paraId="0EB562C0" w14:textId="77777777" w:rsidR="00F158B8" w:rsidRPr="00F158B8" w:rsidRDefault="00F158B8" w:rsidP="00F158B8">
      <w:pPr>
        <w:pStyle w:val="Heading2"/>
        <w:jc w:val="both"/>
        <w:rPr>
          <w:rFonts w:ascii="Arial" w:hAnsi="Arial" w:cs="Arial"/>
          <w:b/>
          <w:bCs/>
          <w:color w:val="000000" w:themeColor="text1"/>
          <w:sz w:val="22"/>
          <w:szCs w:val="22"/>
        </w:rPr>
      </w:pPr>
      <w:r w:rsidRPr="00F158B8">
        <w:rPr>
          <w:rFonts w:ascii="Arial" w:hAnsi="Arial" w:cs="Arial"/>
          <w:b/>
          <w:bCs/>
          <w:color w:val="000000" w:themeColor="text1"/>
          <w:sz w:val="22"/>
          <w:szCs w:val="22"/>
        </w:rPr>
        <w:t>Average time per business and industry planning application (weeks)</w:t>
      </w:r>
      <w:bookmarkEnd w:id="45"/>
      <w:bookmarkEnd w:id="46"/>
    </w:p>
    <w:tbl>
      <w:tblPr>
        <w:tblW w:w="9498" w:type="dxa"/>
        <w:tblInd w:w="-5" w:type="dxa"/>
        <w:tblLook w:val="04A0" w:firstRow="1" w:lastRow="0" w:firstColumn="1" w:lastColumn="0" w:noHBand="0" w:noVBand="1"/>
      </w:tblPr>
      <w:tblGrid>
        <w:gridCol w:w="2797"/>
        <w:gridCol w:w="1219"/>
        <w:gridCol w:w="1107"/>
        <w:gridCol w:w="1250"/>
        <w:gridCol w:w="1586"/>
        <w:gridCol w:w="1539"/>
      </w:tblGrid>
      <w:tr w:rsidR="00A142F2" w:rsidRPr="003074FE" w14:paraId="1D60F650" w14:textId="77777777" w:rsidTr="00A30D28">
        <w:trPr>
          <w:trHeight w:val="315"/>
        </w:trPr>
        <w:tc>
          <w:tcPr>
            <w:tcW w:w="2797" w:type="dxa"/>
            <w:tcBorders>
              <w:top w:val="nil"/>
              <w:left w:val="single" w:sz="4" w:space="0" w:color="FFFFFF" w:themeColor="background1"/>
              <w:bottom w:val="single" w:sz="4" w:space="0" w:color="FFFFFF" w:themeColor="background1"/>
              <w:right w:val="nil"/>
            </w:tcBorders>
            <w:shd w:val="clear" w:color="auto" w:fill="1CADE4" w:themeFill="accent1"/>
            <w:noWrap/>
            <w:vAlign w:val="bottom"/>
            <w:hideMark/>
          </w:tcPr>
          <w:p w14:paraId="5F9A1E17" w14:textId="77777777" w:rsidR="00F158B8" w:rsidRPr="00C368FD" w:rsidRDefault="00F158B8">
            <w:pPr>
              <w:rPr>
                <w:b/>
                <w:bCs/>
                <w:color w:val="FFFFFF"/>
                <w:sz w:val="20"/>
              </w:rPr>
            </w:pPr>
            <w:r w:rsidRPr="00C368FD">
              <w:rPr>
                <w:b/>
                <w:bCs/>
                <w:color w:val="FFFFFF"/>
                <w:sz w:val="20"/>
              </w:rPr>
              <w:t>Performance Indicator</w:t>
            </w:r>
          </w:p>
        </w:tc>
        <w:tc>
          <w:tcPr>
            <w:tcW w:w="1219" w:type="dxa"/>
            <w:tcBorders>
              <w:top w:val="nil"/>
              <w:left w:val="nil"/>
              <w:bottom w:val="single" w:sz="4" w:space="0" w:color="FFFFFF" w:themeColor="background1"/>
              <w:right w:val="nil"/>
            </w:tcBorders>
            <w:shd w:val="clear" w:color="auto" w:fill="1CADE4" w:themeFill="accent1"/>
            <w:noWrap/>
            <w:vAlign w:val="bottom"/>
            <w:hideMark/>
          </w:tcPr>
          <w:p w14:paraId="368136FE" w14:textId="77777777" w:rsidR="00F158B8" w:rsidRPr="00391E24" w:rsidRDefault="00F158B8">
            <w:pPr>
              <w:jc w:val="center"/>
              <w:rPr>
                <w:color w:val="000000" w:themeColor="text1"/>
                <w:sz w:val="20"/>
              </w:rPr>
            </w:pPr>
            <w:r w:rsidRPr="00391E24">
              <w:rPr>
                <w:color w:val="000000" w:themeColor="text1"/>
                <w:sz w:val="20"/>
              </w:rPr>
              <w:t>2020/21</w:t>
            </w:r>
          </w:p>
        </w:tc>
        <w:tc>
          <w:tcPr>
            <w:tcW w:w="1107" w:type="dxa"/>
            <w:tcBorders>
              <w:top w:val="nil"/>
              <w:left w:val="nil"/>
              <w:bottom w:val="single" w:sz="4" w:space="0" w:color="FFFFFF" w:themeColor="background1"/>
              <w:right w:val="nil"/>
            </w:tcBorders>
            <w:shd w:val="clear" w:color="auto" w:fill="1CADE4" w:themeFill="accent1"/>
            <w:noWrap/>
            <w:vAlign w:val="bottom"/>
            <w:hideMark/>
          </w:tcPr>
          <w:p w14:paraId="16277190" w14:textId="77777777" w:rsidR="00F158B8" w:rsidRPr="00391E24" w:rsidRDefault="00F158B8">
            <w:pPr>
              <w:jc w:val="center"/>
              <w:rPr>
                <w:color w:val="000000" w:themeColor="text1"/>
                <w:sz w:val="20"/>
              </w:rPr>
            </w:pPr>
            <w:r w:rsidRPr="00391E24">
              <w:rPr>
                <w:color w:val="000000" w:themeColor="text1"/>
                <w:sz w:val="20"/>
              </w:rPr>
              <w:t>On Target</w:t>
            </w:r>
          </w:p>
        </w:tc>
        <w:tc>
          <w:tcPr>
            <w:tcW w:w="1250" w:type="dxa"/>
            <w:tcBorders>
              <w:top w:val="nil"/>
              <w:left w:val="nil"/>
              <w:bottom w:val="single" w:sz="4" w:space="0" w:color="FFFFFF" w:themeColor="background1"/>
              <w:right w:val="nil"/>
            </w:tcBorders>
            <w:shd w:val="clear" w:color="auto" w:fill="1CADE4" w:themeFill="accent1"/>
            <w:noWrap/>
            <w:vAlign w:val="bottom"/>
            <w:hideMark/>
          </w:tcPr>
          <w:p w14:paraId="023C5923" w14:textId="77777777" w:rsidR="00F158B8" w:rsidRPr="00391E24" w:rsidRDefault="00F158B8">
            <w:pPr>
              <w:jc w:val="center"/>
              <w:rPr>
                <w:color w:val="000000" w:themeColor="text1"/>
                <w:sz w:val="20"/>
              </w:rPr>
            </w:pPr>
            <w:r w:rsidRPr="00391E24">
              <w:rPr>
                <w:color w:val="000000" w:themeColor="text1"/>
                <w:sz w:val="20"/>
              </w:rPr>
              <w:t>Benchmark</w:t>
            </w:r>
          </w:p>
        </w:tc>
        <w:tc>
          <w:tcPr>
            <w:tcW w:w="1586" w:type="dxa"/>
            <w:tcBorders>
              <w:top w:val="nil"/>
              <w:left w:val="nil"/>
              <w:bottom w:val="single" w:sz="4" w:space="0" w:color="FFFFFF" w:themeColor="background1"/>
              <w:right w:val="nil"/>
            </w:tcBorders>
            <w:shd w:val="clear" w:color="auto" w:fill="1CADE4" w:themeFill="accent1"/>
            <w:noWrap/>
            <w:vAlign w:val="bottom"/>
            <w:hideMark/>
          </w:tcPr>
          <w:p w14:paraId="6034538D" w14:textId="77777777" w:rsidR="00F158B8" w:rsidRPr="00391E24" w:rsidRDefault="00F158B8">
            <w:pPr>
              <w:jc w:val="center"/>
              <w:rPr>
                <w:color w:val="000000" w:themeColor="text1"/>
                <w:sz w:val="20"/>
              </w:rPr>
            </w:pPr>
            <w:r w:rsidRPr="00391E24">
              <w:rPr>
                <w:color w:val="000000" w:themeColor="text1"/>
                <w:sz w:val="20"/>
              </w:rPr>
              <w:t>Area for Improvement</w:t>
            </w:r>
          </w:p>
        </w:tc>
        <w:tc>
          <w:tcPr>
            <w:tcW w:w="1539" w:type="dxa"/>
            <w:tcBorders>
              <w:top w:val="nil"/>
              <w:left w:val="nil"/>
              <w:bottom w:val="single" w:sz="4" w:space="0" w:color="FFFFFF" w:themeColor="background1"/>
              <w:right w:val="single" w:sz="4" w:space="0" w:color="FFFFFF" w:themeColor="background1"/>
            </w:tcBorders>
            <w:shd w:val="clear" w:color="auto" w:fill="1CADE4" w:themeFill="accent1"/>
            <w:noWrap/>
            <w:vAlign w:val="bottom"/>
            <w:hideMark/>
          </w:tcPr>
          <w:p w14:paraId="52763F23" w14:textId="77777777" w:rsidR="00F158B8" w:rsidRPr="00391E24" w:rsidRDefault="00F158B8">
            <w:pPr>
              <w:jc w:val="center"/>
              <w:rPr>
                <w:color w:val="000000" w:themeColor="text1"/>
                <w:sz w:val="20"/>
              </w:rPr>
            </w:pPr>
            <w:r w:rsidRPr="00391E24">
              <w:rPr>
                <w:color w:val="000000" w:themeColor="text1"/>
                <w:sz w:val="20"/>
              </w:rPr>
              <w:t>Difference</w:t>
            </w:r>
          </w:p>
        </w:tc>
      </w:tr>
      <w:tr w:rsidR="00A142F2" w:rsidRPr="003074FE" w14:paraId="2F3C5970" w14:textId="77777777" w:rsidTr="00A30D28">
        <w:trPr>
          <w:trHeight w:val="632"/>
        </w:trPr>
        <w:tc>
          <w:tcPr>
            <w:tcW w:w="2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CADE4" w:themeFill="accent1"/>
            <w:vAlign w:val="bottom"/>
            <w:hideMark/>
          </w:tcPr>
          <w:p w14:paraId="2BD61150" w14:textId="77777777" w:rsidR="00F158B8" w:rsidRPr="00391E24" w:rsidRDefault="00F158B8">
            <w:pPr>
              <w:rPr>
                <w:color w:val="FFFFFF"/>
                <w:sz w:val="20"/>
              </w:rPr>
            </w:pPr>
            <w:r w:rsidRPr="00391E24">
              <w:rPr>
                <w:color w:val="FFFFFF"/>
                <w:sz w:val="20"/>
              </w:rPr>
              <w:t>Average time per business and industry planning application (weeks)</w:t>
            </w:r>
          </w:p>
        </w:tc>
        <w:tc>
          <w:tcPr>
            <w:tcW w:w="1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CDEE" w:themeFill="accent1" w:themeFillTint="99"/>
            <w:noWrap/>
            <w:vAlign w:val="center"/>
            <w:hideMark/>
          </w:tcPr>
          <w:p w14:paraId="4E62F105" w14:textId="77777777" w:rsidR="00F158B8" w:rsidRPr="00391E24" w:rsidRDefault="00F158B8" w:rsidP="00463633">
            <w:pPr>
              <w:jc w:val="center"/>
              <w:rPr>
                <w:color w:val="000000" w:themeColor="text1"/>
                <w:sz w:val="20"/>
              </w:rPr>
            </w:pPr>
            <w:r w:rsidRPr="00391E24">
              <w:rPr>
                <w:color w:val="000000" w:themeColor="text1"/>
                <w:sz w:val="20"/>
              </w:rPr>
              <w:t>14.1</w:t>
            </w:r>
          </w:p>
        </w:tc>
        <w:tc>
          <w:tcPr>
            <w:tcW w:w="11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CDEE" w:themeFill="accent1" w:themeFillTint="99"/>
            <w:noWrap/>
            <w:vAlign w:val="center"/>
            <w:hideMark/>
          </w:tcPr>
          <w:p w14:paraId="44C5272E" w14:textId="01963A9A" w:rsidR="00F158B8" w:rsidRPr="00391E24" w:rsidRDefault="00F158B8" w:rsidP="00463633">
            <w:pPr>
              <w:jc w:val="center"/>
              <w:rPr>
                <w:color w:val="000000" w:themeColor="text1"/>
                <w:sz w:val="20"/>
              </w:rPr>
            </w:pPr>
          </w:p>
        </w:tc>
        <w:tc>
          <w:tcPr>
            <w:tcW w:w="1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CDEE" w:themeFill="accent1" w:themeFillTint="99"/>
            <w:noWrap/>
            <w:vAlign w:val="center"/>
            <w:hideMark/>
          </w:tcPr>
          <w:p w14:paraId="5A7CEBCC" w14:textId="77777777" w:rsidR="00F158B8" w:rsidRPr="00391E24" w:rsidRDefault="00F158B8" w:rsidP="00463633">
            <w:pPr>
              <w:jc w:val="center"/>
              <w:rPr>
                <w:color w:val="000000" w:themeColor="text1"/>
                <w:sz w:val="20"/>
              </w:rPr>
            </w:pPr>
            <w:r w:rsidRPr="00391E24">
              <w:rPr>
                <w:color w:val="000000" w:themeColor="text1"/>
                <w:sz w:val="20"/>
              </w:rPr>
              <w:t>13.4</w:t>
            </w: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CDEE" w:themeFill="accent1" w:themeFillTint="99"/>
            <w:noWrap/>
            <w:vAlign w:val="center"/>
            <w:hideMark/>
          </w:tcPr>
          <w:p w14:paraId="056ED405" w14:textId="77777777" w:rsidR="00F158B8" w:rsidRPr="00391E24" w:rsidRDefault="00F158B8" w:rsidP="00463633">
            <w:pPr>
              <w:jc w:val="center"/>
              <w:rPr>
                <w:color w:val="000000" w:themeColor="text1"/>
                <w:sz w:val="20"/>
              </w:rPr>
            </w:pPr>
            <w:r w:rsidRPr="00391E24">
              <w:rPr>
                <w:color w:val="000000" w:themeColor="text1"/>
                <w:sz w:val="20"/>
              </w:rPr>
              <w:t>15.2</w:t>
            </w:r>
          </w:p>
        </w:tc>
        <w:tc>
          <w:tcPr>
            <w:tcW w:w="1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CDEE" w:themeFill="accent1" w:themeFillTint="99"/>
            <w:noWrap/>
            <w:vAlign w:val="center"/>
            <w:hideMark/>
          </w:tcPr>
          <w:p w14:paraId="07C86E4E" w14:textId="77777777" w:rsidR="00F158B8" w:rsidRPr="00391E24" w:rsidRDefault="00F158B8" w:rsidP="00463633">
            <w:pPr>
              <w:jc w:val="center"/>
              <w:rPr>
                <w:color w:val="000000" w:themeColor="text1"/>
                <w:sz w:val="20"/>
              </w:rPr>
            </w:pPr>
            <w:r w:rsidRPr="00391E24">
              <w:rPr>
                <w:color w:val="000000" w:themeColor="text1"/>
                <w:sz w:val="20"/>
              </w:rPr>
              <w:t>13%</w:t>
            </w:r>
          </w:p>
        </w:tc>
      </w:tr>
    </w:tbl>
    <w:p w14:paraId="393FF2E2" w14:textId="77777777" w:rsidR="00F158B8" w:rsidRDefault="00F158B8" w:rsidP="00F158B8">
      <w:pPr>
        <w:jc w:val="both"/>
        <w:rPr>
          <w:b/>
          <w:bCs/>
          <w:sz w:val="24"/>
          <w:szCs w:val="24"/>
        </w:rPr>
      </w:pPr>
      <w:r>
        <w:rPr>
          <w:rFonts w:ascii="Calibri" w:hAnsi="Calibri" w:cs="Calibri"/>
          <w:b/>
          <w:bCs/>
          <w:noProof/>
          <w:color w:val="000000"/>
          <w:sz w:val="24"/>
          <w:szCs w:val="24"/>
        </w:rPr>
        <mc:AlternateContent>
          <mc:Choice Requires="wpg">
            <w:drawing>
              <wp:anchor distT="0" distB="0" distL="114300" distR="114300" simplePos="0" relativeHeight="251658263" behindDoc="0" locked="0" layoutInCell="1" allowOverlap="1" wp14:anchorId="6BDB0110" wp14:editId="4BC4ABA3">
                <wp:simplePos x="0" y="0"/>
                <wp:positionH relativeFrom="margin">
                  <wp:align>center</wp:align>
                </wp:positionH>
                <wp:positionV relativeFrom="paragraph">
                  <wp:posOffset>2057400</wp:posOffset>
                </wp:positionV>
                <wp:extent cx="4363778" cy="247014"/>
                <wp:effectExtent l="0" t="0" r="0" b="1270"/>
                <wp:wrapNone/>
                <wp:docPr id="418" name="Group 418"/>
                <wp:cNvGraphicFramePr/>
                <a:graphic xmlns:a="http://schemas.openxmlformats.org/drawingml/2006/main">
                  <a:graphicData uri="http://schemas.microsoft.com/office/word/2010/wordprocessingGroup">
                    <wpg:wgp>
                      <wpg:cNvGrpSpPr/>
                      <wpg:grpSpPr>
                        <a:xfrm>
                          <a:off x="0" y="0"/>
                          <a:ext cx="4363778" cy="247014"/>
                          <a:chOff x="-316879" y="0"/>
                          <a:chExt cx="4363778" cy="247014"/>
                        </a:xfrm>
                      </wpg:grpSpPr>
                      <wps:wsp>
                        <wps:cNvPr id="419" name="Text Box 2"/>
                        <wps:cNvSpPr txBox="1">
                          <a:spLocks noChangeArrowheads="1"/>
                        </wps:cNvSpPr>
                        <wps:spPr bwMode="auto">
                          <a:xfrm>
                            <a:off x="941360" y="0"/>
                            <a:ext cx="1502409" cy="247014"/>
                          </a:xfrm>
                          <a:prstGeom prst="rect">
                            <a:avLst/>
                          </a:prstGeom>
                          <a:solidFill>
                            <a:srgbClr val="FFFFFF"/>
                          </a:solidFill>
                          <a:ln w="9525">
                            <a:noFill/>
                            <a:miter lim="800000"/>
                            <a:headEnd/>
                            <a:tailEnd/>
                          </a:ln>
                        </wps:spPr>
                        <wps:txbx>
                          <w:txbxContent>
                            <w:p w14:paraId="1BFCE9A2" w14:textId="77777777" w:rsidR="00F158B8" w:rsidRPr="00F158B8" w:rsidRDefault="00F158B8" w:rsidP="00F158B8">
                              <w:pPr>
                                <w:rPr>
                                  <w:b/>
                                  <w:bCs/>
                                  <w:sz w:val="20"/>
                                  <w:szCs w:val="20"/>
                                </w:rPr>
                              </w:pPr>
                              <w:r w:rsidRPr="00F158B8">
                                <w:rPr>
                                  <w:b/>
                                  <w:bCs/>
                                  <w:sz w:val="20"/>
                                  <w:szCs w:val="20"/>
                                </w:rPr>
                                <w:t>Family Group Median</w:t>
                              </w:r>
                            </w:p>
                          </w:txbxContent>
                        </wps:txbx>
                        <wps:bodyPr rot="0" vert="horz" wrap="square" lIns="91440" tIns="45720" rIns="91440" bIns="45720" anchor="t" anchorCtr="0">
                          <a:spAutoFit/>
                        </wps:bodyPr>
                      </wps:wsp>
                      <wps:wsp>
                        <wps:cNvPr id="420" name="Text Box 420"/>
                        <wps:cNvSpPr txBox="1">
                          <a:spLocks noChangeArrowheads="1"/>
                        </wps:cNvSpPr>
                        <wps:spPr bwMode="auto">
                          <a:xfrm>
                            <a:off x="-316879" y="0"/>
                            <a:ext cx="715009" cy="247014"/>
                          </a:xfrm>
                          <a:prstGeom prst="rect">
                            <a:avLst/>
                          </a:prstGeom>
                          <a:solidFill>
                            <a:srgbClr val="FFFFFF"/>
                          </a:solidFill>
                          <a:ln w="9525">
                            <a:noFill/>
                            <a:miter lim="800000"/>
                            <a:headEnd/>
                            <a:tailEnd/>
                          </a:ln>
                        </wps:spPr>
                        <wps:txbx>
                          <w:txbxContent>
                            <w:p w14:paraId="7DB7C59F" w14:textId="77777777" w:rsidR="00F158B8" w:rsidRPr="004072DD" w:rsidRDefault="00F158B8" w:rsidP="00F158B8">
                              <w:pPr>
                                <w:rPr>
                                  <w:b/>
                                  <w:bCs/>
                                </w:rPr>
                              </w:pPr>
                              <w:r w:rsidRPr="00F158B8">
                                <w:rPr>
                                  <w:b/>
                                  <w:bCs/>
                                  <w:sz w:val="20"/>
                                  <w:szCs w:val="20"/>
                                </w:rPr>
                                <w:t>Dundee</w:t>
                              </w:r>
                            </w:p>
                          </w:txbxContent>
                        </wps:txbx>
                        <wps:bodyPr rot="0" vert="horz" wrap="square" lIns="91440" tIns="45720" rIns="91440" bIns="45720" anchor="t" anchorCtr="0">
                          <a:spAutoFit/>
                        </wps:bodyPr>
                      </wps:wsp>
                      <wps:wsp>
                        <wps:cNvPr id="421" name="Text Box 2"/>
                        <wps:cNvSpPr txBox="1">
                          <a:spLocks noChangeArrowheads="1"/>
                        </wps:cNvSpPr>
                        <wps:spPr bwMode="auto">
                          <a:xfrm>
                            <a:off x="2932807" y="0"/>
                            <a:ext cx="1013459" cy="247014"/>
                          </a:xfrm>
                          <a:prstGeom prst="rect">
                            <a:avLst/>
                          </a:prstGeom>
                          <a:solidFill>
                            <a:srgbClr val="FFFFFF"/>
                          </a:solidFill>
                          <a:ln w="9525">
                            <a:noFill/>
                            <a:miter lim="800000"/>
                            <a:headEnd/>
                            <a:tailEnd/>
                          </a:ln>
                        </wps:spPr>
                        <wps:txbx>
                          <w:txbxContent>
                            <w:p w14:paraId="4DBE70F6" w14:textId="77777777" w:rsidR="00F158B8" w:rsidRPr="00F158B8" w:rsidRDefault="00F158B8" w:rsidP="00F158B8">
                              <w:pPr>
                                <w:rPr>
                                  <w:b/>
                                  <w:bCs/>
                                  <w:sz w:val="20"/>
                                  <w:szCs w:val="20"/>
                                </w:rPr>
                              </w:pPr>
                              <w:r w:rsidRPr="00F158B8">
                                <w:rPr>
                                  <w:b/>
                                  <w:bCs/>
                                  <w:sz w:val="20"/>
                                  <w:szCs w:val="20"/>
                                </w:rPr>
                                <w:t>Scotland</w:t>
                              </w:r>
                            </w:p>
                          </w:txbxContent>
                        </wps:txbx>
                        <wps:bodyPr rot="0" vert="horz" wrap="square" lIns="91440" tIns="45720" rIns="91440" bIns="45720" anchor="t" anchorCtr="0">
                          <a:spAutoFit/>
                        </wps:bodyPr>
                      </wps:wsp>
                      <wps:wsp>
                        <wps:cNvPr id="422" name="Straight Connector 422"/>
                        <wps:cNvCnPr/>
                        <wps:spPr>
                          <a:xfrm flipV="1">
                            <a:off x="271599" y="145798"/>
                            <a:ext cx="487944" cy="0"/>
                          </a:xfrm>
                          <a:prstGeom prst="line">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423" name="Straight Connector 423"/>
                        <wps:cNvCnPr/>
                        <wps:spPr>
                          <a:xfrm>
                            <a:off x="2344855" y="145798"/>
                            <a:ext cx="425513" cy="472"/>
                          </a:xfrm>
                          <a:prstGeom prst="line">
                            <a:avLst/>
                          </a:prstGeom>
                          <a:ln w="381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3594226" y="154851"/>
                            <a:ext cx="452673" cy="472"/>
                          </a:xfrm>
                          <a:prstGeom prst="line">
                            <a:avLst/>
                          </a:prstGeom>
                          <a:ln w="38100">
                            <a:solidFill>
                              <a:schemeClr val="bg2">
                                <a:lumMod val="25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DB0110" id="Group 418" o:spid="_x0000_s1173" style="position:absolute;left:0;text-align:left;margin-left:0;margin-top:162pt;width:343.6pt;height:19.45pt;z-index:251658263;mso-position-horizontal:center;mso-position-horizontal-relative:margin;mso-width-relative:margin;mso-height-relative:margin" coordorigin="-3168" coordsize="43637,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">
                <v:shape id="Text Box 2" o:spid="_x0000_s1174" type="#_x0000_t202" style="position:absolute;left:9413;width:1502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14:paraId="1BFCE9A2" w14:textId="77777777" w:rsidR="00F158B8" w:rsidRPr="00F158B8" w:rsidRDefault="00F158B8" w:rsidP="00F158B8">
                        <w:pPr>
                          <w:rPr>
                            <w:b/>
                            <w:bCs/>
                            <w:sz w:val="20"/>
                            <w:szCs w:val="20"/>
                          </w:rPr>
                        </w:pPr>
                        <w:r w:rsidRPr="00F158B8">
                          <w:rPr>
                            <w:b/>
                            <w:bCs/>
                            <w:sz w:val="20"/>
                            <w:szCs w:val="20"/>
                          </w:rPr>
                          <w:t>Family Group Median</w:t>
                        </w:r>
                      </w:p>
                    </w:txbxContent>
                  </v:textbox>
                </v:shape>
                <v:shape id="Text Box 420" o:spid="_x0000_s1175" type="#_x0000_t202" style="position:absolute;left:-3168;width:714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" stroked="f">
                  <v:textbox style="mso-fit-shape-to-text:t">
                    <w:txbxContent>
                      <w:p w14:paraId="7DB7C59F" w14:textId="77777777" w:rsidR="00F158B8" w:rsidRPr="004072DD" w:rsidRDefault="00F158B8" w:rsidP="00F158B8">
                        <w:pPr>
                          <w:rPr>
                            <w:b/>
                            <w:bCs/>
                          </w:rPr>
                        </w:pPr>
                        <w:r w:rsidRPr="00F158B8">
                          <w:rPr>
                            <w:b/>
                            <w:bCs/>
                            <w:sz w:val="20"/>
                            <w:szCs w:val="20"/>
                          </w:rPr>
                          <w:t>Dundee</w:t>
                        </w:r>
                      </w:p>
                    </w:txbxContent>
                  </v:textbox>
                </v:shape>
                <v:shape id="Text Box 2" o:spid="_x0000_s1176" type="#_x0000_t202" style="position:absolute;left:29328;width:1013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0y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xHKTzPxCMgF/8AAAD//wMAUEsBAi0AFAAGAAgAAAAhANvh9svuAAAAhQEAABMAAAAAAAAAAAAA&#10;AAAAAAAAAFtDb250ZW50X1R5cGVzXS54bWxQSwECLQAUAAYACAAAACEAWvQsW78AAAAVAQAACwAA&#10;AAAAAAAAAAAAAAAfAQAAX3JlbHMvLnJlbHNQSwECLQAUAAYACAAAACEAe30NMsMAAADcAAAADwAA&#10;AAAAAAAAAAAAAAAHAgAAZHJzL2Rvd25yZXYueG1sUEsFBgAAAAADAAMAtwAAAPcCAAAAAA==&#10;" stroked="f">
                  <v:textbox style="mso-fit-shape-to-text:t">
                    <w:txbxContent>
                      <w:p w14:paraId="4DBE70F6" w14:textId="77777777" w:rsidR="00F158B8" w:rsidRPr="00F158B8" w:rsidRDefault="00F158B8" w:rsidP="00F158B8">
                        <w:pPr>
                          <w:rPr>
                            <w:b/>
                            <w:bCs/>
                            <w:sz w:val="20"/>
                            <w:szCs w:val="20"/>
                          </w:rPr>
                        </w:pPr>
                        <w:r w:rsidRPr="00F158B8">
                          <w:rPr>
                            <w:b/>
                            <w:bCs/>
                            <w:sz w:val="20"/>
                            <w:szCs w:val="20"/>
                          </w:rPr>
                          <w:t>Scotland</w:t>
                        </w:r>
                      </w:p>
                    </w:txbxContent>
                  </v:textbox>
                </v:shape>
                <v:line id="Straight Connector 422" o:spid="_x0000_s1177"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" strokecolor="#32393d [814]" strokeweight="3pt"/>
                <v:line id="Straight Connector 423" o:spid="_x0000_s1178"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" strokecolor="#32393d [814]" strokeweight="3pt">
                  <v:stroke dashstyle="dash"/>
                </v:line>
                <v:line id="Straight Connector 424" o:spid="_x0000_s1179"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" strokecolor="#32393d [814]" strokeweight="3pt">
                  <v:stroke dashstyle="1 1"/>
                </v:line>
                <w10:wrap anchorx="margin"/>
              </v:group>
            </w:pict>
          </mc:Fallback>
        </mc:AlternateContent>
      </w:r>
      <w:r>
        <w:rPr>
          <w:noProof/>
        </w:rPr>
        <w:drawing>
          <wp:inline distT="0" distB="0" distL="0" distR="0" wp14:anchorId="52F96A8C" wp14:editId="69B3E04E">
            <wp:extent cx="5791200" cy="2082800"/>
            <wp:effectExtent l="0" t="0" r="0" b="0"/>
            <wp:docPr id="539" name="Chart 539">
              <a:extLst xmlns:a="http://schemas.openxmlformats.org/drawingml/2006/main">
                <a:ext uri="{FF2B5EF4-FFF2-40B4-BE49-F238E27FC236}">
                  <a16:creationId xmlns:a16="http://schemas.microsoft.com/office/drawing/2014/main" id="{00000000-0008-0000-0800-00003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5558FBB" w14:textId="77777777" w:rsidR="00F158B8" w:rsidRDefault="00F158B8" w:rsidP="00F158B8">
      <w:pPr>
        <w:jc w:val="both"/>
        <w:rPr>
          <w:b/>
          <w:bCs/>
          <w:sz w:val="24"/>
          <w:szCs w:val="24"/>
        </w:rPr>
      </w:pPr>
    </w:p>
    <w:p w14:paraId="0E31F3FB" w14:textId="77777777" w:rsidR="00F158B8" w:rsidRDefault="00F158B8" w:rsidP="00F158B8">
      <w:pPr>
        <w:jc w:val="both"/>
        <w:rPr>
          <w:b/>
          <w:bCs/>
        </w:rPr>
      </w:pPr>
    </w:p>
    <w:p w14:paraId="1E77EBA7" w14:textId="70CD4737" w:rsidR="00F158B8" w:rsidRPr="00F4239E" w:rsidRDefault="00F158B8" w:rsidP="00F158B8">
      <w:pPr>
        <w:jc w:val="both"/>
        <w:rPr>
          <w:b/>
          <w:bCs/>
          <w:sz w:val="20"/>
          <w:szCs w:val="20"/>
        </w:rPr>
      </w:pPr>
      <w:r w:rsidRPr="00F4239E">
        <w:rPr>
          <w:b/>
          <w:bCs/>
          <w:sz w:val="20"/>
          <w:szCs w:val="20"/>
        </w:rPr>
        <w:t>Metadata</w:t>
      </w:r>
    </w:p>
    <w:p w14:paraId="491F66B8" w14:textId="77777777" w:rsidR="00F158B8" w:rsidRPr="00F4239E" w:rsidRDefault="00F158B8" w:rsidP="00F158B8">
      <w:pPr>
        <w:jc w:val="both"/>
        <w:rPr>
          <w:b/>
          <w:bCs/>
          <w:sz w:val="20"/>
          <w:szCs w:val="20"/>
        </w:rPr>
      </w:pPr>
    </w:p>
    <w:p w14:paraId="79981CAA" w14:textId="77777777" w:rsidR="00F158B8" w:rsidRPr="00F4239E" w:rsidRDefault="00F158B8" w:rsidP="00F158B8">
      <w:pPr>
        <w:jc w:val="both"/>
        <w:rPr>
          <w:sz w:val="20"/>
          <w:szCs w:val="20"/>
        </w:rPr>
      </w:pPr>
      <w:r w:rsidRPr="00F4239E">
        <w:rPr>
          <w:sz w:val="20"/>
          <w:szCs w:val="20"/>
        </w:rPr>
        <w:t>This indicator measures the average time taken to deliver a local business and industry planning application decision. For planning applications, developments are put into one of three categories: local, major or national. The LGBF measure only includes local developments. Local developments include applications for changes to individual houses and smaller developments for new housing as well as applications covering areas of development such as minerals, business &amp; industry, waste management, electricity generation, freshwater fish farming, marine finfish farming, marine shellfish farming, telecommunications, Approval of Matters Specified in Conditions (AMSCs) and other developments. Most applications will be for local developments.</w:t>
      </w:r>
    </w:p>
    <w:p w14:paraId="2A71A1A5" w14:textId="77777777" w:rsidR="00F158B8" w:rsidRPr="00F4239E" w:rsidRDefault="00F158B8" w:rsidP="00F158B8">
      <w:pPr>
        <w:jc w:val="both"/>
        <w:rPr>
          <w:rFonts w:ascii="Calibri" w:hAnsi="Calibri" w:cs="Calibri"/>
          <w:b/>
          <w:bCs/>
          <w:color w:val="000000"/>
        </w:rPr>
      </w:pPr>
    </w:p>
    <w:p w14:paraId="5B908C09" w14:textId="77777777" w:rsidR="00F158B8" w:rsidRPr="00F4239E" w:rsidRDefault="00F158B8" w:rsidP="00F158B8">
      <w:pPr>
        <w:jc w:val="both"/>
        <w:rPr>
          <w:sz w:val="20"/>
          <w:szCs w:val="20"/>
        </w:rPr>
      </w:pPr>
      <w:r w:rsidRPr="00F4239E">
        <w:rPr>
          <w:sz w:val="20"/>
          <w:szCs w:val="20"/>
        </w:rPr>
        <w:t>Although spend on planning accounts for a relatively small amount of overall spend this is a strategically important area in terms of the future development and use of land in our towns, cities and countryside.  An efficient and well-functioning planning service plays an important role in facilitating sustainable economic growth and delivering high quality development in the right places.</w:t>
      </w:r>
    </w:p>
    <w:p w14:paraId="5FA6B21F" w14:textId="77777777" w:rsidR="00F158B8" w:rsidRPr="00F4239E" w:rsidRDefault="00F158B8" w:rsidP="00F158B8">
      <w:pPr>
        <w:jc w:val="both"/>
        <w:rPr>
          <w:sz w:val="20"/>
          <w:szCs w:val="20"/>
        </w:rPr>
      </w:pPr>
    </w:p>
    <w:p w14:paraId="53590CDC" w14:textId="77777777" w:rsidR="00F158B8" w:rsidRPr="00F4239E" w:rsidRDefault="00F158B8" w:rsidP="00F158B8">
      <w:pPr>
        <w:jc w:val="both"/>
        <w:rPr>
          <w:sz w:val="20"/>
          <w:szCs w:val="20"/>
        </w:rPr>
      </w:pPr>
      <w:r w:rsidRPr="00F4239E">
        <w:rPr>
          <w:sz w:val="20"/>
          <w:szCs w:val="20"/>
        </w:rPr>
        <w:t>Data is directly taken from the latest ‘</w:t>
      </w:r>
      <w:r w:rsidRPr="00F4239E">
        <w:rPr>
          <w:i/>
          <w:iCs/>
          <w:sz w:val="20"/>
          <w:szCs w:val="20"/>
        </w:rPr>
        <w:t>Planning Performance Statistics’</w:t>
      </w:r>
      <w:r w:rsidRPr="00F4239E">
        <w:rPr>
          <w:sz w:val="20"/>
          <w:szCs w:val="20"/>
        </w:rPr>
        <w:t xml:space="preserve"> publication on the Scottish Government website.</w:t>
      </w:r>
    </w:p>
    <w:p w14:paraId="06E72A34" w14:textId="77777777" w:rsidR="00F158B8" w:rsidRPr="00F4239E" w:rsidRDefault="00F158B8" w:rsidP="00F158B8">
      <w:pPr>
        <w:jc w:val="both"/>
        <w:rPr>
          <w:sz w:val="20"/>
          <w:szCs w:val="20"/>
        </w:rPr>
      </w:pPr>
    </w:p>
    <w:p w14:paraId="1A4F3ABA" w14:textId="77777777" w:rsidR="00F158B8" w:rsidRDefault="00F158B8" w:rsidP="00F158B8">
      <w:pPr>
        <w:jc w:val="both"/>
        <w:rPr>
          <w:b/>
          <w:bCs/>
          <w:sz w:val="20"/>
          <w:szCs w:val="20"/>
        </w:rPr>
      </w:pPr>
      <w:r w:rsidRPr="00F4239E">
        <w:rPr>
          <w:b/>
          <w:bCs/>
          <w:sz w:val="20"/>
          <w:szCs w:val="20"/>
        </w:rPr>
        <w:t>Comments</w:t>
      </w:r>
    </w:p>
    <w:p w14:paraId="67ECCDC7" w14:textId="77777777" w:rsidR="009D0FCF" w:rsidRPr="00F4239E" w:rsidRDefault="009D0FCF" w:rsidP="00F158B8">
      <w:pPr>
        <w:jc w:val="both"/>
        <w:rPr>
          <w:sz w:val="20"/>
          <w:szCs w:val="20"/>
        </w:rPr>
      </w:pPr>
    </w:p>
    <w:p w14:paraId="7B09205C" w14:textId="2A763D8F" w:rsidR="008D6096" w:rsidRDefault="00F158B8" w:rsidP="008D6096">
      <w:pPr>
        <w:jc w:val="both"/>
        <w:rPr>
          <w:sz w:val="20"/>
          <w:szCs w:val="20"/>
        </w:rPr>
      </w:pPr>
      <w:r w:rsidRPr="00F4239E">
        <w:rPr>
          <w:sz w:val="20"/>
          <w:szCs w:val="20"/>
        </w:rPr>
        <w:t>Since 2018/19, Dundee’s average time per business and industry planning has risen year on year, increasing substantially from 8.37 weeks in 2018/19 to 15.15 weeks in 2021/22. This has taken Dundee’s measure higher than both the family group and the Scottish average, although both of these have also gradually increased since 2018/19.</w:t>
      </w:r>
    </w:p>
    <w:p w14:paraId="31023E53" w14:textId="77777777" w:rsidR="008D6096" w:rsidRPr="008D6096" w:rsidRDefault="008D6096" w:rsidP="008D6096">
      <w:pPr>
        <w:jc w:val="both"/>
        <w:rPr>
          <w:sz w:val="20"/>
          <w:szCs w:val="20"/>
        </w:rPr>
      </w:pPr>
    </w:p>
    <w:p w14:paraId="357EB085" w14:textId="68FE0031" w:rsidR="00531BDA" w:rsidRDefault="008D6096" w:rsidP="0093415B">
      <w:pPr>
        <w:spacing w:after="160" w:line="259" w:lineRule="auto"/>
        <w:rPr>
          <w:rFonts w:ascii="Calibri" w:eastAsia="Calibri" w:hAnsi="Calibri" w:cs="Times New Roman"/>
          <w:lang w:val="en-US" w:eastAsia="en-US"/>
        </w:rPr>
      </w:pPr>
      <w:r w:rsidRPr="008D6096">
        <w:rPr>
          <w:sz w:val="20"/>
          <w:szCs w:val="20"/>
        </w:rPr>
        <w:t>This was identified as an area for improvement.</w:t>
      </w:r>
      <w:r>
        <w:rPr>
          <w:rFonts w:ascii="Calibri" w:eastAsia="Calibri" w:hAnsi="Calibri" w:cs="Times New Roman"/>
          <w:sz w:val="20"/>
          <w:szCs w:val="20"/>
          <w:lang w:val="en-US" w:eastAsia="en-US"/>
        </w:rPr>
        <w:t xml:space="preserve"> </w:t>
      </w:r>
      <w:r w:rsidRPr="00D04865">
        <w:rPr>
          <w:sz w:val="20"/>
          <w:szCs w:val="20"/>
        </w:rPr>
        <w:t>Timescales for determining applications were impacted during the last financial year due to staff vacancies in the planning team. These posts have now been filled and there is a focus on improving performance in this area.</w:t>
      </w:r>
    </w:p>
    <w:p w14:paraId="65054760" w14:textId="77777777" w:rsidR="00F158B8" w:rsidRDefault="00F158B8" w:rsidP="0093415B">
      <w:pPr>
        <w:spacing w:after="160" w:line="259" w:lineRule="auto"/>
        <w:rPr>
          <w:rFonts w:ascii="Calibri" w:eastAsia="Calibri" w:hAnsi="Calibri" w:cs="Times New Roman"/>
          <w:lang w:val="en-US" w:eastAsia="en-US"/>
        </w:rPr>
      </w:pPr>
    </w:p>
    <w:p w14:paraId="2FAFBBB4" w14:textId="77777777" w:rsidR="00F158B8" w:rsidRDefault="00F158B8" w:rsidP="0093415B">
      <w:pPr>
        <w:spacing w:after="160" w:line="259" w:lineRule="auto"/>
        <w:rPr>
          <w:rFonts w:ascii="Calibri" w:eastAsia="Calibri" w:hAnsi="Calibri" w:cs="Times New Roman"/>
          <w:lang w:val="en-US" w:eastAsia="en-US"/>
        </w:rPr>
      </w:pPr>
    </w:p>
    <w:p w14:paraId="254AABB2" w14:textId="77777777" w:rsidR="00F158B8" w:rsidRDefault="00F158B8" w:rsidP="0093415B">
      <w:pPr>
        <w:spacing w:after="160" w:line="259" w:lineRule="auto"/>
        <w:rPr>
          <w:rFonts w:ascii="Calibri" w:eastAsia="Calibri" w:hAnsi="Calibri" w:cs="Times New Roman"/>
          <w:lang w:val="en-US" w:eastAsia="en-US"/>
        </w:rPr>
      </w:pPr>
    </w:p>
    <w:p w14:paraId="256ED27A" w14:textId="77777777" w:rsidR="00F158B8" w:rsidRDefault="00F158B8" w:rsidP="0093415B">
      <w:pPr>
        <w:spacing w:after="160" w:line="259" w:lineRule="auto"/>
        <w:rPr>
          <w:rFonts w:ascii="Calibri" w:eastAsia="Calibri" w:hAnsi="Calibri" w:cs="Times New Roman"/>
          <w:lang w:val="en-US" w:eastAsia="en-US"/>
        </w:rPr>
      </w:pPr>
    </w:p>
    <w:p w14:paraId="42483B21" w14:textId="77777777" w:rsidR="00F158B8" w:rsidRDefault="00F158B8" w:rsidP="0093415B">
      <w:pPr>
        <w:spacing w:after="160" w:line="259" w:lineRule="auto"/>
        <w:rPr>
          <w:rFonts w:ascii="Calibri" w:eastAsia="Calibri" w:hAnsi="Calibri" w:cs="Times New Roman"/>
          <w:lang w:val="en-US" w:eastAsia="en-US"/>
        </w:rPr>
      </w:pPr>
    </w:p>
    <w:p w14:paraId="12B1FC88" w14:textId="6A93F38B" w:rsidR="00A313D8" w:rsidRDefault="00F30DE6" w:rsidP="00381558">
      <w:pPr>
        <w:keepNext/>
        <w:keepLines/>
        <w:spacing w:before="240" w:line="254" w:lineRule="auto"/>
        <w:jc w:val="both"/>
        <w:outlineLvl w:val="0"/>
        <w:rPr>
          <w:b/>
          <w:bCs/>
          <w:sz w:val="24"/>
          <w:szCs w:val="24"/>
        </w:rPr>
      </w:pPr>
      <w:bookmarkStart w:id="47" w:name="_Toc128044613"/>
      <w:bookmarkStart w:id="48" w:name="_Toc129783036"/>
      <w:r w:rsidRPr="00174F4B">
        <w:rPr>
          <w:b/>
          <w:bCs/>
          <w:sz w:val="24"/>
          <w:szCs w:val="24"/>
        </w:rPr>
        <w:lastRenderedPageBreak/>
        <w:t>TACKLE CLIMATE CHANGE AND REACH NET ZERO EMISSIONS BY 2045</w:t>
      </w:r>
      <w:bookmarkEnd w:id="47"/>
      <w:bookmarkEnd w:id="48"/>
      <w:r>
        <w:rPr>
          <w:b/>
          <w:bCs/>
          <w:sz w:val="24"/>
          <w:szCs w:val="24"/>
        </w:rPr>
        <w:t xml:space="preserve"> INDICATORS</w:t>
      </w:r>
    </w:p>
    <w:p w14:paraId="093BAC74" w14:textId="77777777" w:rsidR="00D15A30" w:rsidRPr="00174F4B" w:rsidRDefault="00D15A30" w:rsidP="00D15A30">
      <w:pPr>
        <w:pStyle w:val="NoSpacing"/>
      </w:pPr>
    </w:p>
    <w:tbl>
      <w:tblPr>
        <w:tblStyle w:val="GridTable5Dark-Accent1"/>
        <w:tblW w:w="10501" w:type="dxa"/>
        <w:tblLook w:val="04A0" w:firstRow="1" w:lastRow="0" w:firstColumn="1" w:lastColumn="0" w:noHBand="0" w:noVBand="1"/>
      </w:tblPr>
      <w:tblGrid>
        <w:gridCol w:w="3823"/>
        <w:gridCol w:w="92"/>
        <w:gridCol w:w="222"/>
        <w:gridCol w:w="747"/>
        <w:gridCol w:w="828"/>
        <w:gridCol w:w="1306"/>
        <w:gridCol w:w="1605"/>
        <w:gridCol w:w="1195"/>
        <w:gridCol w:w="683"/>
      </w:tblGrid>
      <w:tr w:rsidR="0093415B" w:rsidRPr="00531BDA" w14:paraId="5D41FD47" w14:textId="77777777" w:rsidTr="005C2702">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915" w:type="dxa"/>
            <w:gridSpan w:val="2"/>
            <w:noWrap/>
            <w:hideMark/>
          </w:tcPr>
          <w:p w14:paraId="0F86D381" w14:textId="77777777" w:rsidR="0093415B" w:rsidRPr="000C6D77" w:rsidRDefault="0093415B" w:rsidP="0093415B">
            <w:pPr>
              <w:rPr>
                <w:color w:val="000000"/>
                <w:sz w:val="20"/>
                <w:szCs w:val="20"/>
              </w:rPr>
            </w:pPr>
            <w:r w:rsidRPr="000C6D77">
              <w:rPr>
                <w:color w:val="000000"/>
                <w:sz w:val="20"/>
                <w:szCs w:val="20"/>
              </w:rPr>
              <w:t>Benchmark is Family Group Median</w:t>
            </w:r>
          </w:p>
        </w:tc>
        <w:tc>
          <w:tcPr>
            <w:tcW w:w="222" w:type="dxa"/>
          </w:tcPr>
          <w:p w14:paraId="6550E81D" w14:textId="77777777" w:rsidR="000B2E20" w:rsidRPr="000C6D77" w:rsidRDefault="000B2E20" w:rsidP="0093415B">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c>
          <w:tcPr>
            <w:tcW w:w="6364" w:type="dxa"/>
            <w:gridSpan w:val="6"/>
            <w:noWrap/>
            <w:hideMark/>
          </w:tcPr>
          <w:p w14:paraId="426CA6A6" w14:textId="4E9FD8E7" w:rsidR="0093415B" w:rsidRPr="000C6D77" w:rsidRDefault="0093415B" w:rsidP="0093415B">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0C6D77">
              <w:rPr>
                <w:color w:val="000000"/>
                <w:sz w:val="20"/>
                <w:szCs w:val="20"/>
              </w:rPr>
              <w:t>Tackle Climate Change and reach Net Zero emissions by 2045</w:t>
            </w:r>
          </w:p>
        </w:tc>
      </w:tr>
      <w:tr w:rsidR="0093415B" w:rsidRPr="00531BDA" w14:paraId="5C7D5197" w14:textId="003C2FB2" w:rsidTr="005C270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823" w:type="dxa"/>
            <w:noWrap/>
            <w:hideMark/>
          </w:tcPr>
          <w:p w14:paraId="479E77DE" w14:textId="688EA33C" w:rsidR="0093415B" w:rsidRPr="00531BDA" w:rsidRDefault="002F0D87" w:rsidP="0093415B">
            <w:pPr>
              <w:rPr>
                <w:b w:val="0"/>
                <w:bCs w:val="0"/>
                <w:color w:val="FFFFFF"/>
                <w:sz w:val="20"/>
                <w:szCs w:val="20"/>
              </w:rPr>
            </w:pPr>
            <w:r w:rsidRPr="00531BDA">
              <w:rPr>
                <w:color w:val="FFFFFF"/>
                <w:sz w:val="20"/>
                <w:szCs w:val="20"/>
              </w:rPr>
              <w:t>Performance Indicator</w:t>
            </w:r>
          </w:p>
        </w:tc>
        <w:tc>
          <w:tcPr>
            <w:tcW w:w="1061" w:type="dxa"/>
            <w:gridSpan w:val="3"/>
            <w:noWrap/>
            <w:hideMark/>
          </w:tcPr>
          <w:p w14:paraId="256948C8" w14:textId="3BCB0DA1" w:rsidR="0093415B" w:rsidRPr="00531BDA" w:rsidRDefault="00B36F0D" w:rsidP="0047333B">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2F6895">
              <w:rPr>
                <w:b/>
                <w:bCs/>
                <w:sz w:val="20"/>
                <w:szCs w:val="20"/>
              </w:rPr>
              <w:t>Previous Years</w:t>
            </w:r>
          </w:p>
        </w:tc>
        <w:tc>
          <w:tcPr>
            <w:tcW w:w="828" w:type="dxa"/>
            <w:noWrap/>
            <w:hideMark/>
          </w:tcPr>
          <w:p w14:paraId="5319DEEC" w14:textId="77D6ADA1" w:rsidR="0093415B" w:rsidRPr="00531BDA" w:rsidRDefault="0093415B" w:rsidP="0093415B">
            <w:pPr>
              <w:jc w:val="center"/>
              <w:cnfStyle w:val="000000100000" w:firstRow="0" w:lastRow="0" w:firstColumn="0" w:lastColumn="0" w:oddVBand="0" w:evenVBand="0" w:oddHBand="1" w:evenHBand="0" w:firstRowFirstColumn="0" w:firstRowLastColumn="0" w:lastRowFirstColumn="0" w:lastRowLastColumn="0"/>
              <w:rPr>
                <w:b/>
                <w:bCs/>
                <w:color w:val="00B050"/>
                <w:sz w:val="20"/>
                <w:szCs w:val="20"/>
              </w:rPr>
            </w:pPr>
            <w:r w:rsidRPr="00531BDA">
              <w:rPr>
                <w:b/>
                <w:bCs/>
                <w:color w:val="00B050"/>
                <w:sz w:val="20"/>
                <w:szCs w:val="20"/>
              </w:rPr>
              <w:t>On Target</w:t>
            </w:r>
          </w:p>
        </w:tc>
        <w:tc>
          <w:tcPr>
            <w:tcW w:w="1306" w:type="dxa"/>
            <w:noWrap/>
            <w:hideMark/>
          </w:tcPr>
          <w:p w14:paraId="2289DB67" w14:textId="01CFF905" w:rsidR="0093415B" w:rsidRPr="00531BDA" w:rsidRDefault="0093415B" w:rsidP="0093415B">
            <w:pPr>
              <w:jc w:val="center"/>
              <w:cnfStyle w:val="000000100000" w:firstRow="0" w:lastRow="0" w:firstColumn="0" w:lastColumn="0" w:oddVBand="0" w:evenVBand="0" w:oddHBand="1" w:evenHBand="0" w:firstRowFirstColumn="0" w:firstRowLastColumn="0" w:lastRowFirstColumn="0" w:lastRowLastColumn="0"/>
              <w:rPr>
                <w:b/>
                <w:bCs/>
                <w:color w:val="002060"/>
                <w:sz w:val="20"/>
                <w:szCs w:val="20"/>
              </w:rPr>
            </w:pPr>
            <w:r w:rsidRPr="00531BDA">
              <w:rPr>
                <w:b/>
                <w:bCs/>
                <w:color w:val="002060"/>
                <w:sz w:val="20"/>
                <w:szCs w:val="20"/>
              </w:rPr>
              <w:t>Benchmark</w:t>
            </w:r>
          </w:p>
        </w:tc>
        <w:tc>
          <w:tcPr>
            <w:tcW w:w="1605" w:type="dxa"/>
            <w:noWrap/>
            <w:hideMark/>
          </w:tcPr>
          <w:p w14:paraId="1DB2C5D4" w14:textId="2290EE4A" w:rsidR="0093415B" w:rsidRPr="00531BDA" w:rsidRDefault="0093415B" w:rsidP="0093415B">
            <w:pPr>
              <w:ind w:right="133"/>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531BDA">
              <w:rPr>
                <w:b/>
                <w:bCs/>
                <w:color w:val="FF0000"/>
                <w:sz w:val="20"/>
                <w:szCs w:val="20"/>
              </w:rPr>
              <w:t>Area for Improvement</w:t>
            </w:r>
          </w:p>
        </w:tc>
        <w:tc>
          <w:tcPr>
            <w:tcW w:w="1195" w:type="dxa"/>
            <w:noWrap/>
            <w:hideMark/>
          </w:tcPr>
          <w:p w14:paraId="6E5C0D76" w14:textId="2D124C93" w:rsidR="0093415B" w:rsidRPr="00531BDA" w:rsidRDefault="0093415B" w:rsidP="0047333B">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2F6895">
              <w:rPr>
                <w:b/>
                <w:bCs/>
                <w:sz w:val="20"/>
                <w:szCs w:val="20"/>
              </w:rPr>
              <w:t>Difference</w:t>
            </w:r>
          </w:p>
        </w:tc>
        <w:tc>
          <w:tcPr>
            <w:tcW w:w="683" w:type="dxa"/>
          </w:tcPr>
          <w:p w14:paraId="5F12D558" w14:textId="64ADC8BA" w:rsidR="000B2E20" w:rsidRDefault="000B2E20" w:rsidP="0047333B">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Lead</w:t>
            </w:r>
          </w:p>
        </w:tc>
      </w:tr>
      <w:tr w:rsidR="0093415B" w:rsidRPr="00531BDA" w14:paraId="130D601C" w14:textId="0719E564" w:rsidTr="005C2702">
        <w:trPr>
          <w:trHeight w:val="341"/>
        </w:trPr>
        <w:tc>
          <w:tcPr>
            <w:cnfStyle w:val="001000000000" w:firstRow="0" w:lastRow="0" w:firstColumn="1" w:lastColumn="0" w:oddVBand="0" w:evenVBand="0" w:oddHBand="0" w:evenHBand="0" w:firstRowFirstColumn="0" w:firstRowLastColumn="0" w:lastRowFirstColumn="0" w:lastRowLastColumn="0"/>
            <w:tcW w:w="3823" w:type="dxa"/>
            <w:hideMark/>
          </w:tcPr>
          <w:p w14:paraId="4EAFF315" w14:textId="521A5760" w:rsidR="0093415B" w:rsidRPr="002F0D87" w:rsidRDefault="0093415B" w:rsidP="0093415B">
            <w:pPr>
              <w:rPr>
                <w:b w:val="0"/>
                <w:bCs w:val="0"/>
                <w:color w:val="FFFFFF"/>
                <w:sz w:val="20"/>
                <w:szCs w:val="20"/>
              </w:rPr>
            </w:pPr>
            <w:r w:rsidRPr="002F0D87">
              <w:rPr>
                <w:b w:val="0"/>
                <w:bCs w:val="0"/>
                <w:color w:val="FFFFFF"/>
                <w:sz w:val="20"/>
                <w:szCs w:val="20"/>
              </w:rPr>
              <w:t>CO2 emissions are wide: emissions within scope of LA per capita</w:t>
            </w:r>
          </w:p>
        </w:tc>
        <w:tc>
          <w:tcPr>
            <w:tcW w:w="1061" w:type="dxa"/>
            <w:gridSpan w:val="3"/>
            <w:noWrap/>
            <w:vAlign w:val="center"/>
            <w:hideMark/>
          </w:tcPr>
          <w:p w14:paraId="4F0D55AE" w14:textId="5796E4DD"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4.1</w:t>
            </w:r>
          </w:p>
        </w:tc>
        <w:tc>
          <w:tcPr>
            <w:tcW w:w="828" w:type="dxa"/>
            <w:noWrap/>
            <w:vAlign w:val="center"/>
            <w:hideMark/>
          </w:tcPr>
          <w:p w14:paraId="4D9CC103" w14:textId="393B1ED9"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6" w:type="dxa"/>
            <w:noWrap/>
            <w:vAlign w:val="center"/>
            <w:hideMark/>
          </w:tcPr>
          <w:p w14:paraId="11A570E6" w14:textId="52D6D27E"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3.6</w:t>
            </w:r>
          </w:p>
        </w:tc>
        <w:tc>
          <w:tcPr>
            <w:tcW w:w="1605" w:type="dxa"/>
            <w:noWrap/>
            <w:vAlign w:val="center"/>
            <w:hideMark/>
          </w:tcPr>
          <w:p w14:paraId="12E8F51C" w14:textId="16560E4F"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3.9</w:t>
            </w:r>
          </w:p>
        </w:tc>
        <w:tc>
          <w:tcPr>
            <w:tcW w:w="1195" w:type="dxa"/>
            <w:noWrap/>
            <w:vAlign w:val="center"/>
            <w:hideMark/>
          </w:tcPr>
          <w:p w14:paraId="0E0FE693" w14:textId="2837CDA1"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8%</w:t>
            </w:r>
          </w:p>
        </w:tc>
        <w:tc>
          <w:tcPr>
            <w:tcW w:w="683" w:type="dxa"/>
            <w:vAlign w:val="center"/>
          </w:tcPr>
          <w:p w14:paraId="4D0C2A50" w14:textId="1B06AACD"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w:t>
            </w:r>
          </w:p>
        </w:tc>
      </w:tr>
      <w:tr w:rsidR="0093415B" w:rsidRPr="00531BDA" w14:paraId="56842B46" w14:textId="46D285E4" w:rsidTr="005C270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823" w:type="dxa"/>
            <w:hideMark/>
          </w:tcPr>
          <w:p w14:paraId="032CC953" w14:textId="1A8ED977" w:rsidR="0093415B" w:rsidRPr="002F0D87" w:rsidRDefault="00B36F0D" w:rsidP="0093415B">
            <w:pPr>
              <w:rPr>
                <w:b w:val="0"/>
                <w:bCs w:val="0"/>
                <w:color w:val="FFFFFF"/>
                <w:sz w:val="20"/>
                <w:szCs w:val="20"/>
              </w:rPr>
            </w:pPr>
            <w:r w:rsidRPr="002F0D87">
              <w:rPr>
                <w:b w:val="0"/>
                <w:bCs w:val="0"/>
                <w:color w:val="FFFFFF"/>
                <w:sz w:val="20"/>
                <w:szCs w:val="20"/>
              </w:rPr>
              <w:t>% of council dwellings that are energy efficient</w:t>
            </w:r>
          </w:p>
        </w:tc>
        <w:tc>
          <w:tcPr>
            <w:tcW w:w="1061" w:type="dxa"/>
            <w:gridSpan w:val="3"/>
            <w:noWrap/>
            <w:vAlign w:val="center"/>
            <w:hideMark/>
          </w:tcPr>
          <w:p w14:paraId="68341CA3" w14:textId="75395742" w:rsidR="0093415B" w:rsidRPr="00531BDA" w:rsidRDefault="00B36F0D"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87</w:t>
            </w:r>
            <w:r w:rsidR="0093415B" w:rsidRPr="00531BDA">
              <w:rPr>
                <w:sz w:val="20"/>
                <w:szCs w:val="20"/>
              </w:rPr>
              <w:t>.1</w:t>
            </w:r>
          </w:p>
        </w:tc>
        <w:tc>
          <w:tcPr>
            <w:tcW w:w="828" w:type="dxa"/>
            <w:noWrap/>
            <w:vAlign w:val="center"/>
            <w:hideMark/>
          </w:tcPr>
          <w:p w14:paraId="323B8EDB" w14:textId="418243DE" w:rsidR="0093415B" w:rsidRPr="00531BDA" w:rsidRDefault="0093415B"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6" w:type="dxa"/>
            <w:noWrap/>
            <w:vAlign w:val="center"/>
            <w:hideMark/>
          </w:tcPr>
          <w:p w14:paraId="31E438C8" w14:textId="33D5858D" w:rsidR="0093415B" w:rsidRPr="00531BDA" w:rsidRDefault="00B36F0D"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91.1</w:t>
            </w:r>
          </w:p>
        </w:tc>
        <w:tc>
          <w:tcPr>
            <w:tcW w:w="1605" w:type="dxa"/>
            <w:noWrap/>
            <w:vAlign w:val="center"/>
            <w:hideMark/>
          </w:tcPr>
          <w:p w14:paraId="1B63269A" w14:textId="21712E64" w:rsidR="0093415B" w:rsidRPr="00531BDA" w:rsidRDefault="00B36F0D"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87.2</w:t>
            </w:r>
          </w:p>
        </w:tc>
        <w:tc>
          <w:tcPr>
            <w:tcW w:w="1195" w:type="dxa"/>
            <w:noWrap/>
            <w:vAlign w:val="center"/>
            <w:hideMark/>
          </w:tcPr>
          <w:p w14:paraId="45CCA289" w14:textId="7FD86949" w:rsidR="0093415B" w:rsidRPr="00531BDA" w:rsidRDefault="00B36F0D"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w:t>
            </w:r>
            <w:r w:rsidR="0093415B" w:rsidRPr="00531BDA">
              <w:rPr>
                <w:sz w:val="20"/>
                <w:szCs w:val="20"/>
              </w:rPr>
              <w:t>%</w:t>
            </w:r>
          </w:p>
        </w:tc>
        <w:tc>
          <w:tcPr>
            <w:tcW w:w="683" w:type="dxa"/>
            <w:vAlign w:val="center"/>
          </w:tcPr>
          <w:p w14:paraId="745F9261" w14:textId="10C4F19B" w:rsidR="000B2E20" w:rsidRDefault="000B2E20"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r>
      <w:tr w:rsidR="0093415B" w:rsidRPr="00531BDA" w14:paraId="64771104" w14:textId="5E06C3FE" w:rsidTr="005C2702">
        <w:trPr>
          <w:trHeight w:val="170"/>
        </w:trPr>
        <w:tc>
          <w:tcPr>
            <w:cnfStyle w:val="001000000000" w:firstRow="0" w:lastRow="0" w:firstColumn="1" w:lastColumn="0" w:oddVBand="0" w:evenVBand="0" w:oddHBand="0" w:evenHBand="0" w:firstRowFirstColumn="0" w:firstRowLastColumn="0" w:lastRowFirstColumn="0" w:lastRowLastColumn="0"/>
            <w:tcW w:w="3823" w:type="dxa"/>
            <w:hideMark/>
          </w:tcPr>
          <w:p w14:paraId="277CFD8A" w14:textId="37F548BC" w:rsidR="0093415B" w:rsidRPr="002F0D87" w:rsidRDefault="00B36F0D" w:rsidP="0093415B">
            <w:pPr>
              <w:rPr>
                <w:b w:val="0"/>
                <w:bCs w:val="0"/>
                <w:color w:val="FFFFFF"/>
                <w:sz w:val="20"/>
                <w:szCs w:val="20"/>
              </w:rPr>
            </w:pPr>
            <w:r w:rsidRPr="002F0D87">
              <w:rPr>
                <w:b w:val="0"/>
                <w:bCs w:val="0"/>
                <w:color w:val="FFFFFF"/>
                <w:sz w:val="20"/>
                <w:szCs w:val="20"/>
              </w:rPr>
              <w:t xml:space="preserve">% of total household waste arising that is recycled </w:t>
            </w:r>
          </w:p>
        </w:tc>
        <w:tc>
          <w:tcPr>
            <w:tcW w:w="1061" w:type="dxa"/>
            <w:gridSpan w:val="3"/>
            <w:noWrap/>
            <w:vAlign w:val="center"/>
            <w:hideMark/>
          </w:tcPr>
          <w:p w14:paraId="01175A33" w14:textId="57F4279E" w:rsidR="0093415B" w:rsidRPr="00531BDA" w:rsidRDefault="00B36F0D"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34.7</w:t>
            </w:r>
          </w:p>
        </w:tc>
        <w:tc>
          <w:tcPr>
            <w:tcW w:w="828" w:type="dxa"/>
            <w:noWrap/>
            <w:vAlign w:val="center"/>
            <w:hideMark/>
          </w:tcPr>
          <w:p w14:paraId="77EBF971" w14:textId="560BC263" w:rsidR="0093415B" w:rsidRPr="00531BDA" w:rsidRDefault="0093415B"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6" w:type="dxa"/>
            <w:noWrap/>
            <w:vAlign w:val="center"/>
            <w:hideMark/>
          </w:tcPr>
          <w:p w14:paraId="32CD569E" w14:textId="4CA0B1A3" w:rsidR="0093415B" w:rsidRPr="00531BDA" w:rsidRDefault="00B36F0D"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40.8</w:t>
            </w:r>
          </w:p>
        </w:tc>
        <w:tc>
          <w:tcPr>
            <w:tcW w:w="1605" w:type="dxa"/>
            <w:noWrap/>
            <w:vAlign w:val="center"/>
            <w:hideMark/>
          </w:tcPr>
          <w:p w14:paraId="0A80C671" w14:textId="4BCBA0DE" w:rsidR="0093415B" w:rsidRPr="00531BDA" w:rsidRDefault="00B36F0D"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32.6</w:t>
            </w:r>
          </w:p>
        </w:tc>
        <w:tc>
          <w:tcPr>
            <w:tcW w:w="1195" w:type="dxa"/>
            <w:noWrap/>
            <w:vAlign w:val="center"/>
            <w:hideMark/>
          </w:tcPr>
          <w:p w14:paraId="094984C4" w14:textId="2C4C1786" w:rsidR="0093415B" w:rsidRPr="00531BDA" w:rsidRDefault="00B36F0D" w:rsidP="002F68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20</w:t>
            </w:r>
            <w:r w:rsidR="0093415B" w:rsidRPr="00531BDA">
              <w:rPr>
                <w:sz w:val="20"/>
                <w:szCs w:val="20"/>
              </w:rPr>
              <w:t>%</w:t>
            </w:r>
          </w:p>
        </w:tc>
        <w:tc>
          <w:tcPr>
            <w:tcW w:w="683" w:type="dxa"/>
            <w:vAlign w:val="center"/>
          </w:tcPr>
          <w:p w14:paraId="62AA9170" w14:textId="2E21E99B" w:rsidR="000B2E20" w:rsidRDefault="000B2E20"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r>
    </w:tbl>
    <w:p w14:paraId="3AFCB190" w14:textId="660B987A" w:rsidR="00D15A30" w:rsidRDefault="00D15A30"/>
    <w:p w14:paraId="65E570DC" w14:textId="3881170B" w:rsidR="000B2E20" w:rsidRDefault="000B2E20">
      <w:pPr>
        <w:rPr>
          <w:u w:val="single"/>
        </w:rPr>
      </w:pPr>
      <w:r w:rsidRPr="000B2E20">
        <w:rPr>
          <w:u w:val="single"/>
        </w:rPr>
        <w:t>Lead Services</w:t>
      </w:r>
    </w:p>
    <w:p w14:paraId="4B5DC0C2" w14:textId="77777777" w:rsidR="000B2E20" w:rsidRPr="000B2E20" w:rsidRDefault="000B2E20">
      <w:pPr>
        <w:rPr>
          <w:u w:val="single"/>
        </w:rPr>
      </w:pPr>
    </w:p>
    <w:p w14:paraId="7371D95E" w14:textId="065776C9" w:rsidR="000B2E20" w:rsidRDefault="000B2E20">
      <w:r>
        <w:t>CE= City Development</w:t>
      </w:r>
    </w:p>
    <w:p w14:paraId="630C3D65" w14:textId="733A1C07" w:rsidR="005E0510" w:rsidRDefault="000B2E20" w:rsidP="00D46A87">
      <w:r>
        <w:t xml:space="preserve">NS =Neighbourhood </w:t>
      </w:r>
      <w:r w:rsidR="00E84641">
        <w:t>Services</w:t>
      </w:r>
    </w:p>
    <w:p w14:paraId="018EEA10" w14:textId="3B6D16B0" w:rsidR="005C5DF5" w:rsidRDefault="005C5DF5" w:rsidP="005E0510">
      <w:pPr>
        <w:rPr>
          <w:b/>
          <w:bCs/>
        </w:rPr>
      </w:pPr>
      <w:bookmarkStart w:id="49" w:name="_Toc128044614"/>
      <w:bookmarkStart w:id="50" w:name="_Toc129783037"/>
      <w:r w:rsidRPr="00206DA4">
        <w:rPr>
          <w:b/>
          <w:bCs/>
        </w:rPr>
        <w:t>CO2 emissions area wide: emissions within scope of LA per capita</w:t>
      </w:r>
      <w:bookmarkEnd w:id="49"/>
      <w:bookmarkEnd w:id="50"/>
    </w:p>
    <w:p w14:paraId="40860A55" w14:textId="77777777" w:rsidR="00D15A30" w:rsidRPr="00206DA4" w:rsidRDefault="00D15A30" w:rsidP="005C5DF5">
      <w:pPr>
        <w:keepNext/>
        <w:keepLines/>
        <w:spacing w:before="40" w:line="254" w:lineRule="auto"/>
        <w:jc w:val="both"/>
        <w:outlineLvl w:val="1"/>
        <w:rPr>
          <w:b/>
          <w:bCs/>
        </w:rPr>
      </w:pPr>
    </w:p>
    <w:tbl>
      <w:tblPr>
        <w:tblStyle w:val="GridTable5Dark-Accent1"/>
        <w:tblW w:w="10309" w:type="dxa"/>
        <w:tblLook w:val="04A0" w:firstRow="1" w:lastRow="0" w:firstColumn="1" w:lastColumn="0" w:noHBand="0" w:noVBand="1"/>
      </w:tblPr>
      <w:tblGrid>
        <w:gridCol w:w="2578"/>
        <w:gridCol w:w="990"/>
        <w:gridCol w:w="1586"/>
        <w:gridCol w:w="1431"/>
        <w:gridCol w:w="1718"/>
        <w:gridCol w:w="2006"/>
      </w:tblGrid>
      <w:tr w:rsidR="007E51B2" w:rsidRPr="00531BDA" w14:paraId="2189BCCA" w14:textId="77777777" w:rsidTr="004B07FB">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78" w:type="dxa"/>
            <w:noWrap/>
            <w:hideMark/>
          </w:tcPr>
          <w:p w14:paraId="62B62999" w14:textId="0E369F0F" w:rsidR="007E51B2" w:rsidRPr="00531BDA" w:rsidRDefault="007E51B2" w:rsidP="007E51B2">
            <w:pPr>
              <w:rPr>
                <w:b w:val="0"/>
                <w:bCs w:val="0"/>
                <w:color w:val="FFFFFF"/>
                <w:sz w:val="20"/>
                <w:szCs w:val="20"/>
              </w:rPr>
            </w:pPr>
            <w:r w:rsidRPr="00531BDA">
              <w:rPr>
                <w:color w:val="FFFFFF"/>
                <w:sz w:val="20"/>
                <w:szCs w:val="20"/>
              </w:rPr>
              <w:t>Performance Indicator</w:t>
            </w:r>
          </w:p>
        </w:tc>
        <w:tc>
          <w:tcPr>
            <w:tcW w:w="990" w:type="dxa"/>
            <w:noWrap/>
            <w:hideMark/>
          </w:tcPr>
          <w:p w14:paraId="0166CA5B" w14:textId="4509942F"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2020/21</w:t>
            </w:r>
          </w:p>
        </w:tc>
        <w:tc>
          <w:tcPr>
            <w:tcW w:w="1586" w:type="dxa"/>
            <w:noWrap/>
            <w:hideMark/>
          </w:tcPr>
          <w:p w14:paraId="5F6DC246" w14:textId="171F354A"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531BDA">
              <w:rPr>
                <w:b w:val="0"/>
                <w:color w:val="000000" w:themeColor="text1"/>
                <w:sz w:val="20"/>
                <w:szCs w:val="20"/>
              </w:rPr>
              <w:t>On Target</w:t>
            </w:r>
          </w:p>
        </w:tc>
        <w:tc>
          <w:tcPr>
            <w:tcW w:w="1431" w:type="dxa"/>
            <w:noWrap/>
            <w:hideMark/>
          </w:tcPr>
          <w:p w14:paraId="10C2E0A2" w14:textId="3631A78B"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531BDA">
              <w:rPr>
                <w:b w:val="0"/>
                <w:color w:val="000000" w:themeColor="text1"/>
                <w:sz w:val="20"/>
                <w:szCs w:val="20"/>
              </w:rPr>
              <w:t>Benchmark</w:t>
            </w:r>
          </w:p>
        </w:tc>
        <w:tc>
          <w:tcPr>
            <w:tcW w:w="1718" w:type="dxa"/>
            <w:noWrap/>
            <w:hideMark/>
          </w:tcPr>
          <w:p w14:paraId="455CBF4F" w14:textId="77777777"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531BDA">
              <w:rPr>
                <w:b w:val="0"/>
                <w:color w:val="000000" w:themeColor="text1"/>
                <w:sz w:val="20"/>
                <w:szCs w:val="20"/>
              </w:rPr>
              <w:t>2021-22</w:t>
            </w:r>
          </w:p>
          <w:p w14:paraId="1F3066B1" w14:textId="12241A6F"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531BDA">
              <w:rPr>
                <w:b w:val="0"/>
                <w:color w:val="000000" w:themeColor="text1"/>
                <w:sz w:val="20"/>
                <w:szCs w:val="20"/>
              </w:rPr>
              <w:t>Area for Improvement</w:t>
            </w:r>
          </w:p>
        </w:tc>
        <w:tc>
          <w:tcPr>
            <w:tcW w:w="2006" w:type="dxa"/>
            <w:noWrap/>
            <w:hideMark/>
          </w:tcPr>
          <w:p w14:paraId="1EE064DA" w14:textId="1DD8D42B"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Difference</w:t>
            </w:r>
          </w:p>
        </w:tc>
      </w:tr>
      <w:tr w:rsidR="007E51B2" w:rsidRPr="00531BDA" w14:paraId="0FA31A23" w14:textId="77777777" w:rsidTr="002F689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78" w:type="dxa"/>
            <w:hideMark/>
          </w:tcPr>
          <w:p w14:paraId="3C1C50B3" w14:textId="77777777" w:rsidR="005C5DF5" w:rsidRPr="00206DA4" w:rsidRDefault="005C5DF5" w:rsidP="005C5DF5">
            <w:pPr>
              <w:rPr>
                <w:b w:val="0"/>
                <w:bCs w:val="0"/>
                <w:color w:val="FFFFFF"/>
                <w:sz w:val="20"/>
                <w:szCs w:val="20"/>
              </w:rPr>
            </w:pPr>
            <w:r w:rsidRPr="00206DA4">
              <w:rPr>
                <w:b w:val="0"/>
                <w:bCs w:val="0"/>
                <w:color w:val="FFFFFF"/>
                <w:sz w:val="20"/>
                <w:szCs w:val="20"/>
              </w:rPr>
              <w:t>CO2 emissions are wide: emissions within scope of LA per capita</w:t>
            </w:r>
          </w:p>
        </w:tc>
        <w:tc>
          <w:tcPr>
            <w:tcW w:w="990" w:type="dxa"/>
            <w:noWrap/>
            <w:vAlign w:val="center"/>
            <w:hideMark/>
          </w:tcPr>
          <w:p w14:paraId="2550A92A" w14:textId="77777777" w:rsidR="005C5DF5" w:rsidRPr="00531BDA" w:rsidRDefault="005C5DF5"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4.1</w:t>
            </w:r>
          </w:p>
        </w:tc>
        <w:tc>
          <w:tcPr>
            <w:tcW w:w="1586" w:type="dxa"/>
            <w:noWrap/>
            <w:vAlign w:val="center"/>
            <w:hideMark/>
          </w:tcPr>
          <w:p w14:paraId="22766456" w14:textId="73B77243" w:rsidR="005C5DF5" w:rsidRPr="00531BDA" w:rsidRDefault="005C5DF5"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noWrap/>
            <w:vAlign w:val="center"/>
            <w:hideMark/>
          </w:tcPr>
          <w:p w14:paraId="32F3F3EF" w14:textId="77777777" w:rsidR="005C5DF5" w:rsidRPr="00531BDA" w:rsidRDefault="005C5DF5"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3.6</w:t>
            </w:r>
          </w:p>
        </w:tc>
        <w:tc>
          <w:tcPr>
            <w:tcW w:w="1718" w:type="dxa"/>
            <w:noWrap/>
            <w:vAlign w:val="center"/>
            <w:hideMark/>
          </w:tcPr>
          <w:p w14:paraId="53E1F69C" w14:textId="77777777" w:rsidR="005C5DF5" w:rsidRPr="00531BDA" w:rsidRDefault="005C5DF5"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3.9</w:t>
            </w:r>
          </w:p>
        </w:tc>
        <w:tc>
          <w:tcPr>
            <w:tcW w:w="2006" w:type="dxa"/>
            <w:noWrap/>
            <w:vAlign w:val="center"/>
            <w:hideMark/>
          </w:tcPr>
          <w:p w14:paraId="1EBE8FE6" w14:textId="5FA75A51" w:rsidR="005C5DF5" w:rsidRPr="00531BDA" w:rsidRDefault="005C5DF5" w:rsidP="002F68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w:t>
            </w:r>
          </w:p>
        </w:tc>
      </w:tr>
    </w:tbl>
    <w:p w14:paraId="7F2E714D" w14:textId="77777777" w:rsidR="005C5DF5" w:rsidRPr="005C5DF5" w:rsidRDefault="005C5DF5" w:rsidP="005C5DF5">
      <w:pPr>
        <w:spacing w:after="160" w:line="254" w:lineRule="auto"/>
        <w:jc w:val="both"/>
        <w:rPr>
          <w:rFonts w:ascii="Calibri" w:hAnsi="Calibri" w:cs="Calibri"/>
          <w:b/>
          <w:bCs/>
          <w:color w:val="000000"/>
          <w:sz w:val="24"/>
          <w:szCs w:val="24"/>
        </w:rPr>
      </w:pPr>
    </w:p>
    <w:p w14:paraId="08EAC74B" w14:textId="0796407A" w:rsidR="005C5DF5" w:rsidRDefault="005C5DF5" w:rsidP="005C5DF5">
      <w:pPr>
        <w:spacing w:after="160" w:line="254" w:lineRule="auto"/>
        <w:jc w:val="both"/>
        <w:rPr>
          <w:rFonts w:ascii="Calibri" w:hAnsi="Calibri" w:cs="Calibri"/>
          <w:b/>
          <w:bCs/>
          <w:color w:val="000000"/>
          <w:sz w:val="24"/>
          <w:szCs w:val="24"/>
        </w:rPr>
      </w:pPr>
      <w:r w:rsidRPr="005C5DF5">
        <w:rPr>
          <w:rFonts w:ascii="Calibri" w:hAnsi="Calibri" w:cs="Calibri"/>
          <w:b/>
          <w:bCs/>
          <w:noProof/>
          <w:color w:val="000000"/>
          <w:sz w:val="24"/>
          <w:szCs w:val="24"/>
        </w:rPr>
        <mc:AlternateContent>
          <mc:Choice Requires="wpg">
            <w:drawing>
              <wp:anchor distT="0" distB="0" distL="114300" distR="114300" simplePos="0" relativeHeight="251658264" behindDoc="0" locked="0" layoutInCell="1" allowOverlap="1" wp14:anchorId="0C66059C" wp14:editId="40F1F2EF">
                <wp:simplePos x="0" y="0"/>
                <wp:positionH relativeFrom="margin">
                  <wp:align>center</wp:align>
                </wp:positionH>
                <wp:positionV relativeFrom="paragraph">
                  <wp:posOffset>2318385</wp:posOffset>
                </wp:positionV>
                <wp:extent cx="4363778" cy="271779"/>
                <wp:effectExtent l="0" t="0" r="0" b="0"/>
                <wp:wrapNone/>
                <wp:docPr id="334" name="Group 334"/>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35"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70C34CFD"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wps:txbx>
                        <wps:bodyPr rot="0" vert="horz" wrap="square" lIns="91440" tIns="45720" rIns="91440" bIns="45720" anchor="t" anchorCtr="0">
                          <a:spAutoFit/>
                        </wps:bodyPr>
                      </wps:wsp>
                      <wps:wsp>
                        <wps:cNvPr id="336" name="Text Box 336"/>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0F6D6898" w14:textId="77777777" w:rsidR="005C5DF5" w:rsidRPr="005C5DF5" w:rsidRDefault="005C5DF5" w:rsidP="005C5DF5">
                              <w:pPr>
                                <w:rPr>
                                  <w:rFonts w:ascii="Calibri" w:hAnsi="Calibri" w:cs="Calibri"/>
                                  <w:b/>
                                  <w:bCs/>
                                </w:rPr>
                              </w:pPr>
                              <w:r w:rsidRPr="005C5DF5">
                                <w:rPr>
                                  <w:rFonts w:ascii="Calibri" w:hAnsi="Calibri" w:cs="Calibri"/>
                                  <w:b/>
                                  <w:bCs/>
                                </w:rPr>
                                <w:t>Dundee</w:t>
                              </w:r>
                            </w:p>
                          </w:txbxContent>
                        </wps:txbx>
                        <wps:bodyPr rot="0" vert="horz" wrap="square" lIns="91440" tIns="45720" rIns="91440" bIns="45720" anchor="t" anchorCtr="0">
                          <a:spAutoFit/>
                        </wps:bodyPr>
                      </wps:wsp>
                      <wps:wsp>
                        <wps:cNvPr id="337"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73524B3C"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wps:txbx>
                        <wps:bodyPr rot="0" vert="horz" wrap="square" lIns="91440" tIns="45720" rIns="91440" bIns="45720" anchor="t" anchorCtr="0">
                          <a:spAutoFit/>
                        </wps:bodyPr>
                      </wps:wsp>
                      <wps:wsp>
                        <wps:cNvPr id="338" name="Straight Connector 338"/>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39" name="Straight Connector 339"/>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40" name="Straight Connector 340"/>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C66059C" id="Group 334" o:spid="_x0000_s1180" style="position:absolute;left:0;text-align:left;margin-left:0;margin-top:182.55pt;width:343.6pt;height:21.4pt;z-index:251658264;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">
                <v:shape id="Text Box 2" o:spid="_x0000_s1181"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" stroked="f">
                  <v:textbox style="mso-fit-shape-to-text:t">
                    <w:txbxContent>
                      <w:p w14:paraId="70C34CFD"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v:textbox>
                </v:shape>
                <v:shape id="Text Box 336" o:spid="_x0000_s1182"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" stroked="f">
                  <v:textbox style="mso-fit-shape-to-text:t">
                    <w:txbxContent>
                      <w:p w14:paraId="0F6D6898" w14:textId="77777777" w:rsidR="005C5DF5" w:rsidRPr="005C5DF5" w:rsidRDefault="005C5DF5" w:rsidP="005C5DF5">
                        <w:pPr>
                          <w:rPr>
                            <w:rFonts w:ascii="Calibri" w:hAnsi="Calibri" w:cs="Calibri"/>
                            <w:b/>
                            <w:bCs/>
                          </w:rPr>
                        </w:pPr>
                        <w:r w:rsidRPr="005C5DF5">
                          <w:rPr>
                            <w:rFonts w:ascii="Calibri" w:hAnsi="Calibri" w:cs="Calibri"/>
                            <w:b/>
                            <w:bCs/>
                          </w:rPr>
                          <w:t>Dundee</w:t>
                        </w:r>
                      </w:p>
                    </w:txbxContent>
                  </v:textbox>
                </v:shape>
                <v:shape id="Text Box 2" o:spid="_x0000_s1183"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" stroked="f">
                  <v:textbox style="mso-fit-shape-to-text:t">
                    <w:txbxContent>
                      <w:p w14:paraId="73524B3C"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v:textbox>
                </v:shape>
                <v:line id="Straight Connector 338" o:spid="_x0000_s1184"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" strokecolor="#3b3838" strokeweight="3pt">
                  <v:stroke joinstyle="miter"/>
                </v:line>
                <v:line id="Straight Connector 339" o:spid="_x0000_s1185"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" strokecolor="#3b3838" strokeweight="3pt">
                  <v:stroke dashstyle="dash" joinstyle="miter"/>
                </v:line>
                <v:line id="Straight Connector 340" o:spid="_x0000_s1186"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" strokecolor="#3b3838" strokeweight="3pt">
                  <v:stroke dashstyle="1 1" joinstyle="miter"/>
                </v:line>
                <w10:wrap anchorx="margin"/>
              </v:group>
            </w:pict>
          </mc:Fallback>
        </mc:AlternateContent>
      </w:r>
      <w:r w:rsidRPr="005C5DF5">
        <w:rPr>
          <w:rFonts w:ascii="Calibri" w:eastAsia="Calibri" w:hAnsi="Calibri"/>
          <w:noProof/>
          <w:lang w:eastAsia="en-US"/>
        </w:rPr>
        <w:drawing>
          <wp:inline distT="0" distB="0" distL="0" distR="0" wp14:anchorId="1D019CAF" wp14:editId="2EED7D9B">
            <wp:extent cx="6496050" cy="2298700"/>
            <wp:effectExtent l="0" t="0" r="0" b="6350"/>
            <wp:docPr id="528" name="Chart 528">
              <a:extLst xmlns:a="http://schemas.openxmlformats.org/drawingml/2006/main">
                <a:ext uri="{FF2B5EF4-FFF2-40B4-BE49-F238E27FC236}">
                  <a16:creationId xmlns:a16="http://schemas.microsoft.com/office/drawing/2014/main" id="{00000000-0008-0000-0B00-00003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3597697" w14:textId="77777777" w:rsidR="0011132C" w:rsidRPr="005C5DF5" w:rsidRDefault="0011132C" w:rsidP="005C5DF5">
      <w:pPr>
        <w:spacing w:after="160" w:line="254" w:lineRule="auto"/>
        <w:jc w:val="both"/>
        <w:rPr>
          <w:rFonts w:ascii="Calibri" w:hAnsi="Calibri" w:cs="Calibri"/>
          <w:b/>
          <w:bCs/>
          <w:color w:val="000000"/>
          <w:sz w:val="24"/>
          <w:szCs w:val="24"/>
        </w:rPr>
      </w:pPr>
    </w:p>
    <w:p w14:paraId="31EC2BEA" w14:textId="77777777" w:rsidR="005C5DF5" w:rsidRPr="000C6D77" w:rsidRDefault="005C5DF5" w:rsidP="000C6D77">
      <w:pPr>
        <w:spacing w:after="160" w:line="254" w:lineRule="auto"/>
        <w:rPr>
          <w:b/>
          <w:bCs/>
          <w:color w:val="000000"/>
          <w:sz w:val="20"/>
          <w:szCs w:val="20"/>
        </w:rPr>
      </w:pPr>
      <w:r w:rsidRPr="000C6D77">
        <w:rPr>
          <w:rFonts w:eastAsia="Calibri"/>
          <w:b/>
          <w:bCs/>
          <w:sz w:val="20"/>
          <w:szCs w:val="20"/>
          <w:lang w:eastAsia="en-US"/>
        </w:rPr>
        <w:t>Metadata</w:t>
      </w:r>
    </w:p>
    <w:p w14:paraId="4C5D752B" w14:textId="77777777" w:rsidR="005C5DF5" w:rsidRPr="000C6D77" w:rsidRDefault="005C5DF5" w:rsidP="00A313D8">
      <w:pPr>
        <w:spacing w:after="160" w:line="254" w:lineRule="auto"/>
        <w:jc w:val="both"/>
        <w:rPr>
          <w:rFonts w:eastAsia="Calibri"/>
          <w:sz w:val="20"/>
          <w:szCs w:val="20"/>
          <w:lang w:eastAsia="en-US"/>
        </w:rPr>
      </w:pPr>
      <w:r w:rsidRPr="000C6D77">
        <w:rPr>
          <w:rFonts w:eastAsia="Calibri"/>
          <w:sz w:val="20"/>
          <w:szCs w:val="20"/>
          <w:lang w:eastAsia="en-US"/>
        </w:rPr>
        <w:t xml:space="preserve">This indicator records the annual carbon dioxide emissions per capita (in tonnes) in the local authority area that are </w:t>
      </w:r>
      <w:r w:rsidRPr="000C6D77">
        <w:rPr>
          <w:rFonts w:eastAsia="Calibri"/>
          <w:b/>
          <w:sz w:val="20"/>
          <w:szCs w:val="20"/>
          <w:lang w:eastAsia="en-US"/>
        </w:rPr>
        <w:t>within the scope of influence</w:t>
      </w:r>
      <w:r w:rsidRPr="000C6D77">
        <w:rPr>
          <w:rFonts w:eastAsia="Calibri"/>
          <w:sz w:val="20"/>
          <w:szCs w:val="20"/>
          <w:lang w:eastAsia="en-US"/>
        </w:rPr>
        <w:t xml:space="preserve"> of the local authority. This excludes certain emissions which it has been considered local authorities are unable to directly influence, including emissions from motorway traffic, emissions from diesel railways, emissions from the Land Use, Land Use Change and Forestry sector and emissions from sites within the EU ETS (except power stations).</w:t>
      </w:r>
    </w:p>
    <w:p w14:paraId="3864BF33" w14:textId="77777777" w:rsidR="005C5DF5" w:rsidRPr="000C6D77" w:rsidRDefault="005C5DF5" w:rsidP="00A313D8">
      <w:pPr>
        <w:spacing w:after="160" w:line="254" w:lineRule="auto"/>
        <w:jc w:val="both"/>
        <w:rPr>
          <w:rFonts w:eastAsia="Calibri"/>
          <w:sz w:val="20"/>
          <w:szCs w:val="20"/>
          <w:lang w:eastAsia="en-US"/>
        </w:rPr>
      </w:pPr>
      <w:r w:rsidRPr="000C6D77">
        <w:rPr>
          <w:rFonts w:eastAsia="Calibri"/>
          <w:sz w:val="20"/>
          <w:szCs w:val="20"/>
          <w:lang w:eastAsia="en-US"/>
        </w:rPr>
        <w:t>Climate Change is a major policy agenda for local government. The focus on green recovery and sustainability within local and national Covid-19 recovery and renewal plans provide a further impetus for this. Progress within this indicator contributes to national carbon reduction targets.</w:t>
      </w:r>
    </w:p>
    <w:p w14:paraId="0C07D36F" w14:textId="50A7C8D3" w:rsidR="005C5DF5" w:rsidRPr="000C6D77" w:rsidRDefault="005C5DF5" w:rsidP="00A313D8">
      <w:pPr>
        <w:spacing w:after="160" w:line="254" w:lineRule="auto"/>
        <w:jc w:val="both"/>
        <w:rPr>
          <w:rFonts w:eastAsia="Calibri"/>
          <w:sz w:val="20"/>
          <w:szCs w:val="20"/>
          <w:lang w:eastAsia="en-US"/>
        </w:rPr>
      </w:pPr>
      <w:r w:rsidRPr="000C6D77">
        <w:rPr>
          <w:rFonts w:eastAsia="Calibri"/>
          <w:sz w:val="20"/>
          <w:szCs w:val="20"/>
          <w:lang w:eastAsia="en-US"/>
        </w:rPr>
        <w:t>Data is collected from the Scottish Government ‘</w:t>
      </w:r>
      <w:r w:rsidRPr="000C6D77">
        <w:rPr>
          <w:rFonts w:eastAsia="Calibri"/>
          <w:i/>
          <w:iCs/>
          <w:sz w:val="20"/>
          <w:szCs w:val="20"/>
          <w:lang w:eastAsia="en-US"/>
        </w:rPr>
        <w:t>UK local authority and regional carbon dioxide emissions national statistics publication</w:t>
      </w:r>
      <w:r w:rsidR="00A709AA">
        <w:rPr>
          <w:rFonts w:eastAsia="Calibri"/>
          <w:i/>
          <w:iCs/>
          <w:sz w:val="20"/>
          <w:szCs w:val="20"/>
          <w:lang w:eastAsia="en-US"/>
        </w:rPr>
        <w:t>.’</w:t>
      </w:r>
      <w:r w:rsidRPr="000C6D77">
        <w:rPr>
          <w:rFonts w:eastAsia="Calibri"/>
          <w:sz w:val="20"/>
          <w:szCs w:val="20"/>
          <w:lang w:eastAsia="en-US"/>
        </w:rPr>
        <w:t xml:space="preserve"> There is a two-year lag in data publication. </w:t>
      </w:r>
    </w:p>
    <w:p w14:paraId="69325127" w14:textId="77777777" w:rsidR="008D6096" w:rsidRDefault="008D6096" w:rsidP="00A313D8">
      <w:pPr>
        <w:spacing w:after="160" w:line="254" w:lineRule="auto"/>
        <w:jc w:val="both"/>
        <w:rPr>
          <w:rFonts w:eastAsia="Calibri"/>
          <w:b/>
          <w:bCs/>
          <w:sz w:val="20"/>
          <w:szCs w:val="20"/>
          <w:lang w:eastAsia="en-US"/>
        </w:rPr>
      </w:pPr>
    </w:p>
    <w:p w14:paraId="2346FCE1" w14:textId="7E71A776" w:rsidR="005C5DF5" w:rsidRPr="000C6D77" w:rsidRDefault="005C5DF5" w:rsidP="00A313D8">
      <w:pPr>
        <w:spacing w:after="160" w:line="254" w:lineRule="auto"/>
        <w:jc w:val="both"/>
        <w:rPr>
          <w:rFonts w:eastAsia="Calibri"/>
          <w:b/>
          <w:bCs/>
          <w:sz w:val="20"/>
          <w:szCs w:val="20"/>
          <w:lang w:eastAsia="en-US"/>
        </w:rPr>
      </w:pPr>
      <w:r w:rsidRPr="000C6D77">
        <w:rPr>
          <w:rFonts w:eastAsia="Calibri"/>
          <w:b/>
          <w:bCs/>
          <w:sz w:val="20"/>
          <w:szCs w:val="20"/>
          <w:lang w:eastAsia="en-US"/>
        </w:rPr>
        <w:lastRenderedPageBreak/>
        <w:t>Comments</w:t>
      </w:r>
    </w:p>
    <w:p w14:paraId="755FF603" w14:textId="77777777" w:rsidR="005C5DF5" w:rsidRPr="000C6D77" w:rsidRDefault="005C5DF5" w:rsidP="00A313D8">
      <w:pPr>
        <w:spacing w:after="160" w:line="254" w:lineRule="auto"/>
        <w:jc w:val="both"/>
        <w:rPr>
          <w:rFonts w:eastAsia="Calibri"/>
          <w:sz w:val="20"/>
          <w:szCs w:val="20"/>
          <w:lang w:eastAsia="en-US"/>
        </w:rPr>
      </w:pPr>
      <w:r w:rsidRPr="000C6D77">
        <w:rPr>
          <w:rFonts w:eastAsia="Calibri"/>
          <w:sz w:val="20"/>
          <w:szCs w:val="20"/>
          <w:lang w:eastAsia="en-US"/>
        </w:rPr>
        <w:t>Dundee’s CO2 emission have steadily been decreasing over the previous decade, and roughly in line with the Scottish and the family group averages.</w:t>
      </w:r>
    </w:p>
    <w:p w14:paraId="7D6DCCB8" w14:textId="77777777" w:rsidR="005C5DF5" w:rsidRPr="000C6D77" w:rsidRDefault="005C5DF5" w:rsidP="00A313D8">
      <w:pPr>
        <w:spacing w:after="160" w:line="254" w:lineRule="auto"/>
        <w:jc w:val="both"/>
        <w:rPr>
          <w:rFonts w:eastAsia="Calibri"/>
          <w:sz w:val="20"/>
          <w:szCs w:val="20"/>
          <w:lang w:eastAsia="en-US"/>
        </w:rPr>
      </w:pPr>
      <w:r w:rsidRPr="000C6D77">
        <w:rPr>
          <w:rFonts w:eastAsia="Calibri"/>
          <w:sz w:val="20"/>
          <w:szCs w:val="20"/>
          <w:lang w:eastAsia="en-US"/>
        </w:rPr>
        <w:t>Dundee City Council will continue to focus on tackling climate change and reach net zero by 2045, and the Council has a number of plans and strategies for this:</w:t>
      </w:r>
    </w:p>
    <w:p w14:paraId="7853A3F4" w14:textId="77777777" w:rsidR="005C5DF5" w:rsidRPr="000C6D77" w:rsidRDefault="005C5DF5" w:rsidP="000C6D77">
      <w:pPr>
        <w:numPr>
          <w:ilvl w:val="0"/>
          <w:numId w:val="5"/>
        </w:numPr>
        <w:spacing w:after="160" w:line="254" w:lineRule="auto"/>
        <w:contextualSpacing/>
        <w:rPr>
          <w:color w:val="000000"/>
          <w:sz w:val="20"/>
          <w:szCs w:val="20"/>
        </w:rPr>
      </w:pPr>
      <w:r w:rsidRPr="000C6D77">
        <w:rPr>
          <w:color w:val="000000"/>
          <w:sz w:val="20"/>
          <w:szCs w:val="20"/>
        </w:rPr>
        <w:t>Dundee Climate Action Plan</w:t>
      </w:r>
    </w:p>
    <w:p w14:paraId="3BC5C43F" w14:textId="77777777" w:rsidR="005C5DF5" w:rsidRPr="000C6D77" w:rsidRDefault="005C5DF5" w:rsidP="000C6D77">
      <w:pPr>
        <w:numPr>
          <w:ilvl w:val="0"/>
          <w:numId w:val="5"/>
        </w:numPr>
        <w:spacing w:after="160" w:line="254" w:lineRule="auto"/>
        <w:contextualSpacing/>
        <w:rPr>
          <w:color w:val="000000"/>
          <w:sz w:val="20"/>
          <w:szCs w:val="20"/>
        </w:rPr>
      </w:pPr>
      <w:r w:rsidRPr="000C6D77">
        <w:rPr>
          <w:color w:val="000000"/>
          <w:sz w:val="20"/>
          <w:szCs w:val="20"/>
        </w:rPr>
        <w:t>Regional Transport Strategy</w:t>
      </w:r>
    </w:p>
    <w:p w14:paraId="2D06816D" w14:textId="77777777" w:rsidR="005C5DF5" w:rsidRPr="000C6D77" w:rsidRDefault="005C5DF5" w:rsidP="000C6D77">
      <w:pPr>
        <w:numPr>
          <w:ilvl w:val="0"/>
          <w:numId w:val="5"/>
        </w:numPr>
        <w:spacing w:after="160" w:line="254" w:lineRule="auto"/>
        <w:contextualSpacing/>
        <w:rPr>
          <w:color w:val="000000"/>
          <w:sz w:val="20"/>
          <w:szCs w:val="20"/>
        </w:rPr>
      </w:pPr>
      <w:r w:rsidRPr="000C6D77">
        <w:rPr>
          <w:color w:val="000000"/>
          <w:sz w:val="20"/>
          <w:szCs w:val="20"/>
        </w:rPr>
        <w:t>Waste and Recycling Strategy Action Plan 2020-25</w:t>
      </w:r>
    </w:p>
    <w:p w14:paraId="6D9FF295" w14:textId="77777777" w:rsidR="005C5DF5" w:rsidRPr="000C6D77" w:rsidRDefault="005C5DF5" w:rsidP="000C6D77">
      <w:pPr>
        <w:numPr>
          <w:ilvl w:val="0"/>
          <w:numId w:val="5"/>
        </w:numPr>
        <w:spacing w:after="160" w:line="254" w:lineRule="auto"/>
        <w:contextualSpacing/>
        <w:rPr>
          <w:color w:val="000000"/>
          <w:sz w:val="20"/>
          <w:szCs w:val="20"/>
        </w:rPr>
      </w:pPr>
      <w:r w:rsidRPr="000C6D77">
        <w:rPr>
          <w:color w:val="000000"/>
          <w:sz w:val="20"/>
          <w:szCs w:val="20"/>
        </w:rPr>
        <w:t>Dundee Biodiversity Action Plan 2020-30</w:t>
      </w:r>
    </w:p>
    <w:p w14:paraId="78D5EC76" w14:textId="2D10C700" w:rsidR="00BB5B60" w:rsidRDefault="005C5DF5" w:rsidP="000C6D77">
      <w:pPr>
        <w:numPr>
          <w:ilvl w:val="0"/>
          <w:numId w:val="5"/>
        </w:numPr>
        <w:spacing w:after="160" w:line="254" w:lineRule="auto"/>
        <w:contextualSpacing/>
        <w:rPr>
          <w:color w:val="000000"/>
          <w:sz w:val="20"/>
          <w:szCs w:val="20"/>
        </w:rPr>
      </w:pPr>
      <w:r w:rsidRPr="000C6D77">
        <w:rPr>
          <w:color w:val="000000"/>
          <w:sz w:val="20"/>
          <w:szCs w:val="20"/>
        </w:rPr>
        <w:t>Local Food Growing Strategy</w:t>
      </w:r>
    </w:p>
    <w:p w14:paraId="148704E5" w14:textId="77777777" w:rsidR="0011132C" w:rsidRPr="0011132C" w:rsidRDefault="0011132C" w:rsidP="0011132C">
      <w:pPr>
        <w:spacing w:after="160" w:line="254" w:lineRule="auto"/>
        <w:ind w:left="720"/>
        <w:contextualSpacing/>
        <w:rPr>
          <w:color w:val="000000"/>
          <w:sz w:val="20"/>
          <w:szCs w:val="20"/>
        </w:rPr>
      </w:pPr>
    </w:p>
    <w:p w14:paraId="6C584C9B" w14:textId="42274D86" w:rsidR="005C5DF5" w:rsidRPr="000C6D77" w:rsidRDefault="005C5DF5" w:rsidP="00A12179">
      <w:pPr>
        <w:spacing w:after="160" w:line="254" w:lineRule="auto"/>
        <w:jc w:val="both"/>
        <w:rPr>
          <w:color w:val="000000"/>
          <w:sz w:val="20"/>
          <w:szCs w:val="20"/>
        </w:rPr>
      </w:pPr>
      <w:r w:rsidRPr="000C6D77">
        <w:rPr>
          <w:color w:val="000000"/>
          <w:sz w:val="20"/>
          <w:szCs w:val="20"/>
        </w:rPr>
        <w:t>In response to Dundee declaring a climate emergency a city-wide Climate Action Plan was prepared that set out a first set of ambitious actions under the themes of Energy, Transport, Waste and Resilience to support Dundee in a just transition to a net-zero and climate resilient future by 2045 at the latest. The Council has invested around £60 million over the last three years to tackle climate change and additional projects will bring the total to almost £115m by 2026.</w:t>
      </w:r>
    </w:p>
    <w:p w14:paraId="127FC3B5" w14:textId="77777777" w:rsidR="005C5DF5" w:rsidRPr="000C6D77" w:rsidRDefault="005C5DF5" w:rsidP="00A12179">
      <w:pPr>
        <w:spacing w:after="160" w:line="254" w:lineRule="auto"/>
        <w:jc w:val="both"/>
        <w:rPr>
          <w:color w:val="000000"/>
          <w:sz w:val="20"/>
          <w:szCs w:val="20"/>
        </w:rPr>
      </w:pPr>
      <w:r w:rsidRPr="000C6D77">
        <w:rPr>
          <w:color w:val="000000"/>
          <w:sz w:val="20"/>
          <w:szCs w:val="20"/>
        </w:rPr>
        <w:t xml:space="preserve">The Dundee Climate Fund is one of the key Council Plan actions </w:t>
      </w:r>
      <w:r w:rsidRPr="000C6D77">
        <w:rPr>
          <w:rFonts w:eastAsia="Calibri"/>
          <w:sz w:val="20"/>
          <w:szCs w:val="20"/>
          <w:lang w:eastAsia="en-US"/>
        </w:rPr>
        <w:t xml:space="preserve">and the </w:t>
      </w:r>
      <w:r w:rsidRPr="000C6D77">
        <w:rPr>
          <w:color w:val="000000"/>
          <w:sz w:val="20"/>
          <w:szCs w:val="20"/>
        </w:rPr>
        <w:t xml:space="preserve">new fund will run for four years and is designed to raise awareness of climate change while supporting communities to identify and vote on local projects. Other key Council Plan actions include; </w:t>
      </w:r>
    </w:p>
    <w:p w14:paraId="4A83B1B9" w14:textId="77777777" w:rsidR="005C5DF5" w:rsidRPr="000C6D77" w:rsidRDefault="005C5DF5" w:rsidP="00A12179">
      <w:pPr>
        <w:numPr>
          <w:ilvl w:val="0"/>
          <w:numId w:val="6"/>
        </w:numPr>
        <w:spacing w:after="160" w:line="254" w:lineRule="auto"/>
        <w:contextualSpacing/>
        <w:jc w:val="both"/>
        <w:rPr>
          <w:color w:val="000000"/>
          <w:sz w:val="20"/>
          <w:szCs w:val="20"/>
        </w:rPr>
      </w:pPr>
      <w:r w:rsidRPr="000C6D77">
        <w:rPr>
          <w:color w:val="000000"/>
          <w:sz w:val="20"/>
          <w:szCs w:val="20"/>
        </w:rPr>
        <w:t>Deliver the Low Emission Zone to improve air quality.</w:t>
      </w:r>
    </w:p>
    <w:p w14:paraId="3945DE2C" w14:textId="77777777" w:rsidR="005C5DF5" w:rsidRPr="000C6D77" w:rsidRDefault="005C5DF5" w:rsidP="00A12179">
      <w:pPr>
        <w:numPr>
          <w:ilvl w:val="0"/>
          <w:numId w:val="6"/>
        </w:numPr>
        <w:spacing w:after="160" w:line="254" w:lineRule="auto"/>
        <w:contextualSpacing/>
        <w:jc w:val="both"/>
        <w:rPr>
          <w:color w:val="000000"/>
          <w:sz w:val="20"/>
          <w:szCs w:val="20"/>
        </w:rPr>
      </w:pPr>
      <w:r w:rsidRPr="000C6D77">
        <w:rPr>
          <w:color w:val="000000"/>
          <w:sz w:val="20"/>
          <w:szCs w:val="20"/>
        </w:rPr>
        <w:t>Develop a city-wide Local Area Energy Plan and Local Heat and Energy Efficiency Strategy in partnership with the Dundee Climate Leadership Group.</w:t>
      </w:r>
    </w:p>
    <w:p w14:paraId="48692144" w14:textId="77777777" w:rsidR="005C5DF5" w:rsidRPr="000C6D77" w:rsidRDefault="005C5DF5" w:rsidP="00A12179">
      <w:pPr>
        <w:numPr>
          <w:ilvl w:val="0"/>
          <w:numId w:val="6"/>
        </w:numPr>
        <w:spacing w:after="160" w:line="254" w:lineRule="auto"/>
        <w:contextualSpacing/>
        <w:jc w:val="both"/>
        <w:rPr>
          <w:color w:val="000000"/>
          <w:sz w:val="20"/>
          <w:szCs w:val="20"/>
        </w:rPr>
      </w:pPr>
      <w:r w:rsidRPr="000C6D77">
        <w:rPr>
          <w:color w:val="000000"/>
          <w:sz w:val="20"/>
          <w:szCs w:val="20"/>
        </w:rPr>
        <w:t>Develop and implement a Net Zero Transition Plan and Carbon Budget for DCC.</w:t>
      </w:r>
    </w:p>
    <w:p w14:paraId="64A17F7D" w14:textId="275637D1" w:rsidR="005C5DF5" w:rsidRPr="000C6D77" w:rsidRDefault="005C5DF5" w:rsidP="00A12179">
      <w:pPr>
        <w:numPr>
          <w:ilvl w:val="0"/>
          <w:numId w:val="6"/>
        </w:numPr>
        <w:spacing w:after="160" w:line="254" w:lineRule="auto"/>
        <w:contextualSpacing/>
        <w:jc w:val="both"/>
        <w:rPr>
          <w:color w:val="000000"/>
          <w:sz w:val="20"/>
          <w:szCs w:val="20"/>
        </w:rPr>
      </w:pPr>
      <w:r w:rsidRPr="000C6D77">
        <w:rPr>
          <w:color w:val="000000"/>
          <w:sz w:val="20"/>
          <w:szCs w:val="20"/>
        </w:rPr>
        <w:t>Provide further opportunities for pedestrianised areas, pocket parks and support empowered communities to be partners and leaders on local plans and initiatives to develop biodiversity, local food growing and community spaces</w:t>
      </w:r>
    </w:p>
    <w:p w14:paraId="194FB751" w14:textId="77777777" w:rsidR="005C5DF5" w:rsidRDefault="005C5DF5" w:rsidP="00A12179">
      <w:pPr>
        <w:spacing w:after="160" w:line="254" w:lineRule="auto"/>
        <w:jc w:val="both"/>
        <w:rPr>
          <w:rFonts w:ascii="Calibri" w:hAnsi="Calibri" w:cs="Calibri"/>
          <w:color w:val="000000"/>
          <w:sz w:val="20"/>
          <w:szCs w:val="20"/>
        </w:rPr>
      </w:pPr>
    </w:p>
    <w:p w14:paraId="12EF3366" w14:textId="77777777" w:rsidR="00612069" w:rsidRDefault="00612069" w:rsidP="005C5DF5">
      <w:pPr>
        <w:spacing w:after="160" w:line="254" w:lineRule="auto"/>
        <w:jc w:val="both"/>
        <w:rPr>
          <w:rFonts w:ascii="Calibri" w:hAnsi="Calibri" w:cs="Calibri"/>
          <w:color w:val="000000"/>
          <w:sz w:val="20"/>
          <w:szCs w:val="20"/>
        </w:rPr>
      </w:pPr>
    </w:p>
    <w:p w14:paraId="1EB6CF41" w14:textId="77777777" w:rsidR="00612069" w:rsidRDefault="00612069" w:rsidP="005C5DF5">
      <w:pPr>
        <w:spacing w:after="160" w:line="254" w:lineRule="auto"/>
        <w:jc w:val="both"/>
        <w:rPr>
          <w:rFonts w:ascii="Calibri" w:hAnsi="Calibri" w:cs="Calibri"/>
          <w:color w:val="000000"/>
          <w:sz w:val="20"/>
          <w:szCs w:val="20"/>
        </w:rPr>
      </w:pPr>
    </w:p>
    <w:p w14:paraId="1892C610" w14:textId="77777777" w:rsidR="00612069" w:rsidRDefault="00612069" w:rsidP="005C5DF5">
      <w:pPr>
        <w:spacing w:after="160" w:line="254" w:lineRule="auto"/>
        <w:jc w:val="both"/>
        <w:rPr>
          <w:rFonts w:ascii="Calibri" w:hAnsi="Calibri" w:cs="Calibri"/>
          <w:color w:val="000000"/>
          <w:sz w:val="20"/>
          <w:szCs w:val="20"/>
        </w:rPr>
      </w:pPr>
    </w:p>
    <w:p w14:paraId="25DDB4EA" w14:textId="77777777" w:rsidR="00612069" w:rsidRDefault="00612069" w:rsidP="005C5DF5">
      <w:pPr>
        <w:spacing w:after="160" w:line="254" w:lineRule="auto"/>
        <w:jc w:val="both"/>
        <w:rPr>
          <w:rFonts w:ascii="Calibri" w:hAnsi="Calibri" w:cs="Calibri"/>
          <w:color w:val="000000"/>
          <w:sz w:val="20"/>
          <w:szCs w:val="20"/>
        </w:rPr>
      </w:pPr>
    </w:p>
    <w:p w14:paraId="64D1D2A1" w14:textId="77777777" w:rsidR="00612069" w:rsidRDefault="00612069" w:rsidP="005C5DF5">
      <w:pPr>
        <w:spacing w:after="160" w:line="254" w:lineRule="auto"/>
        <w:jc w:val="both"/>
        <w:rPr>
          <w:rFonts w:ascii="Calibri" w:hAnsi="Calibri" w:cs="Calibri"/>
          <w:color w:val="000000"/>
          <w:sz w:val="20"/>
          <w:szCs w:val="20"/>
        </w:rPr>
      </w:pPr>
    </w:p>
    <w:p w14:paraId="62445EA9" w14:textId="77777777" w:rsidR="00612069" w:rsidRDefault="00612069" w:rsidP="005C5DF5">
      <w:pPr>
        <w:spacing w:after="160" w:line="254" w:lineRule="auto"/>
        <w:jc w:val="both"/>
        <w:rPr>
          <w:rFonts w:ascii="Calibri" w:hAnsi="Calibri" w:cs="Calibri"/>
          <w:color w:val="000000"/>
          <w:sz w:val="20"/>
          <w:szCs w:val="20"/>
        </w:rPr>
      </w:pPr>
    </w:p>
    <w:p w14:paraId="3C1AC2D0" w14:textId="77777777" w:rsidR="00612069" w:rsidRDefault="00612069" w:rsidP="005C5DF5">
      <w:pPr>
        <w:spacing w:after="160" w:line="254" w:lineRule="auto"/>
        <w:jc w:val="both"/>
        <w:rPr>
          <w:rFonts w:ascii="Calibri" w:hAnsi="Calibri" w:cs="Calibri"/>
          <w:color w:val="000000"/>
          <w:sz w:val="20"/>
          <w:szCs w:val="20"/>
        </w:rPr>
      </w:pPr>
    </w:p>
    <w:p w14:paraId="5F575C5F" w14:textId="77777777" w:rsidR="00612069" w:rsidRDefault="00612069" w:rsidP="005C5DF5">
      <w:pPr>
        <w:spacing w:after="160" w:line="254" w:lineRule="auto"/>
        <w:jc w:val="both"/>
        <w:rPr>
          <w:rFonts w:ascii="Calibri" w:hAnsi="Calibri" w:cs="Calibri"/>
          <w:color w:val="000000"/>
          <w:sz w:val="20"/>
          <w:szCs w:val="20"/>
        </w:rPr>
      </w:pPr>
    </w:p>
    <w:p w14:paraId="30C89779" w14:textId="77777777" w:rsidR="00612069" w:rsidRDefault="00612069" w:rsidP="005C5DF5">
      <w:pPr>
        <w:spacing w:after="160" w:line="254" w:lineRule="auto"/>
        <w:jc w:val="both"/>
        <w:rPr>
          <w:rFonts w:ascii="Calibri" w:hAnsi="Calibri" w:cs="Calibri"/>
          <w:color w:val="000000"/>
          <w:sz w:val="20"/>
          <w:szCs w:val="20"/>
        </w:rPr>
      </w:pPr>
    </w:p>
    <w:p w14:paraId="07ED3603" w14:textId="77777777" w:rsidR="00612069" w:rsidRDefault="00612069" w:rsidP="005C5DF5">
      <w:pPr>
        <w:spacing w:after="160" w:line="254" w:lineRule="auto"/>
        <w:jc w:val="both"/>
        <w:rPr>
          <w:rFonts w:ascii="Calibri" w:hAnsi="Calibri" w:cs="Calibri"/>
          <w:color w:val="000000"/>
          <w:sz w:val="20"/>
          <w:szCs w:val="20"/>
        </w:rPr>
      </w:pPr>
    </w:p>
    <w:p w14:paraId="21204E49" w14:textId="77777777" w:rsidR="00612069" w:rsidRDefault="00612069" w:rsidP="005C5DF5">
      <w:pPr>
        <w:spacing w:after="160" w:line="254" w:lineRule="auto"/>
        <w:jc w:val="both"/>
        <w:rPr>
          <w:rFonts w:ascii="Calibri" w:hAnsi="Calibri" w:cs="Calibri"/>
          <w:color w:val="000000"/>
          <w:sz w:val="20"/>
          <w:szCs w:val="20"/>
        </w:rPr>
      </w:pPr>
    </w:p>
    <w:p w14:paraId="1C56C1B6" w14:textId="77777777" w:rsidR="00612069" w:rsidRDefault="00612069" w:rsidP="005C5DF5">
      <w:pPr>
        <w:spacing w:after="160" w:line="254" w:lineRule="auto"/>
        <w:jc w:val="both"/>
        <w:rPr>
          <w:rFonts w:ascii="Calibri" w:hAnsi="Calibri" w:cs="Calibri"/>
          <w:color w:val="000000"/>
          <w:sz w:val="20"/>
          <w:szCs w:val="20"/>
        </w:rPr>
      </w:pPr>
    </w:p>
    <w:p w14:paraId="1B5FFB3F" w14:textId="77777777" w:rsidR="00612069" w:rsidRDefault="00612069" w:rsidP="005C5DF5">
      <w:pPr>
        <w:spacing w:after="160" w:line="254" w:lineRule="auto"/>
        <w:jc w:val="both"/>
        <w:rPr>
          <w:rFonts w:ascii="Calibri" w:hAnsi="Calibri" w:cs="Calibri"/>
          <w:color w:val="000000"/>
          <w:sz w:val="20"/>
          <w:szCs w:val="20"/>
        </w:rPr>
      </w:pPr>
    </w:p>
    <w:p w14:paraId="70670609" w14:textId="77777777" w:rsidR="00612069" w:rsidRDefault="00612069" w:rsidP="005C5DF5">
      <w:pPr>
        <w:spacing w:after="160" w:line="254" w:lineRule="auto"/>
        <w:jc w:val="both"/>
        <w:rPr>
          <w:rFonts w:ascii="Calibri" w:hAnsi="Calibri" w:cs="Calibri"/>
          <w:color w:val="000000"/>
          <w:sz w:val="20"/>
          <w:szCs w:val="20"/>
        </w:rPr>
      </w:pPr>
    </w:p>
    <w:p w14:paraId="38628850" w14:textId="77777777" w:rsidR="00612069" w:rsidRDefault="00612069" w:rsidP="005C5DF5">
      <w:pPr>
        <w:spacing w:after="160" w:line="254" w:lineRule="auto"/>
        <w:jc w:val="both"/>
        <w:rPr>
          <w:rFonts w:ascii="Calibri" w:hAnsi="Calibri" w:cs="Calibri"/>
          <w:color w:val="000000"/>
          <w:sz w:val="20"/>
          <w:szCs w:val="20"/>
        </w:rPr>
      </w:pPr>
    </w:p>
    <w:p w14:paraId="0CFA417D" w14:textId="77777777" w:rsidR="00612069" w:rsidRDefault="00612069" w:rsidP="005C5DF5">
      <w:pPr>
        <w:spacing w:after="160" w:line="254" w:lineRule="auto"/>
        <w:jc w:val="both"/>
        <w:rPr>
          <w:rFonts w:ascii="Calibri" w:hAnsi="Calibri" w:cs="Calibri"/>
          <w:color w:val="000000"/>
          <w:sz w:val="20"/>
          <w:szCs w:val="20"/>
        </w:rPr>
      </w:pPr>
    </w:p>
    <w:p w14:paraId="65368737" w14:textId="77777777" w:rsidR="00612069" w:rsidRDefault="00612069" w:rsidP="005C5DF5">
      <w:pPr>
        <w:spacing w:after="160" w:line="254" w:lineRule="auto"/>
        <w:jc w:val="both"/>
        <w:rPr>
          <w:rFonts w:ascii="Calibri" w:hAnsi="Calibri" w:cs="Calibri"/>
          <w:color w:val="000000"/>
          <w:sz w:val="20"/>
          <w:szCs w:val="20"/>
        </w:rPr>
      </w:pPr>
    </w:p>
    <w:p w14:paraId="4AEDD53D" w14:textId="71CB2CCB" w:rsidR="005C5DF5" w:rsidRDefault="005C5DF5" w:rsidP="005C5DF5">
      <w:pPr>
        <w:keepNext/>
        <w:keepLines/>
        <w:spacing w:before="40" w:line="254" w:lineRule="auto"/>
        <w:jc w:val="both"/>
        <w:outlineLvl w:val="1"/>
        <w:rPr>
          <w:b/>
          <w:bCs/>
        </w:rPr>
      </w:pPr>
      <w:bookmarkStart w:id="51" w:name="_Toc128044616"/>
      <w:bookmarkStart w:id="52" w:name="_Toc129783038"/>
      <w:r w:rsidRPr="00206DA4">
        <w:rPr>
          <w:b/>
          <w:bCs/>
        </w:rPr>
        <w:lastRenderedPageBreak/>
        <w:t>% of council dwellings that are energy efficient</w:t>
      </w:r>
      <w:bookmarkEnd w:id="51"/>
      <w:bookmarkEnd w:id="52"/>
    </w:p>
    <w:p w14:paraId="6B9DF81A" w14:textId="77777777" w:rsidR="00F30DE6" w:rsidRPr="00206DA4" w:rsidRDefault="00F30DE6" w:rsidP="005C5DF5">
      <w:pPr>
        <w:keepNext/>
        <w:keepLines/>
        <w:spacing w:before="40" w:line="254" w:lineRule="auto"/>
        <w:jc w:val="both"/>
        <w:outlineLvl w:val="1"/>
        <w:rPr>
          <w:b/>
          <w:bCs/>
        </w:rPr>
      </w:pPr>
    </w:p>
    <w:tbl>
      <w:tblPr>
        <w:tblStyle w:val="GridTable5Dark-Accent1"/>
        <w:tblW w:w="9498" w:type="dxa"/>
        <w:tblLook w:val="04A0" w:firstRow="1" w:lastRow="0" w:firstColumn="1" w:lastColumn="0" w:noHBand="0" w:noVBand="1"/>
      </w:tblPr>
      <w:tblGrid>
        <w:gridCol w:w="2553"/>
        <w:gridCol w:w="980"/>
        <w:gridCol w:w="1196"/>
        <w:gridCol w:w="1367"/>
        <w:gridCol w:w="1469"/>
        <w:gridCol w:w="1933"/>
      </w:tblGrid>
      <w:tr w:rsidR="007E51B2" w:rsidRPr="00531BDA" w14:paraId="42D81E6F" w14:textId="77777777" w:rsidTr="007E51B2">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553" w:type="dxa"/>
            <w:noWrap/>
            <w:hideMark/>
          </w:tcPr>
          <w:p w14:paraId="211A56E9" w14:textId="28F17BC6" w:rsidR="007E51B2" w:rsidRPr="00531BDA" w:rsidRDefault="007E51B2" w:rsidP="007E51B2">
            <w:pPr>
              <w:rPr>
                <w:b w:val="0"/>
                <w:bCs w:val="0"/>
                <w:color w:val="FFFFFF"/>
                <w:sz w:val="20"/>
                <w:szCs w:val="20"/>
              </w:rPr>
            </w:pPr>
            <w:r w:rsidRPr="00531BDA">
              <w:rPr>
                <w:color w:val="FFFFFF"/>
                <w:sz w:val="20"/>
                <w:szCs w:val="20"/>
              </w:rPr>
              <w:t>Performance Indicator</w:t>
            </w:r>
          </w:p>
        </w:tc>
        <w:tc>
          <w:tcPr>
            <w:tcW w:w="980" w:type="dxa"/>
            <w:noWrap/>
            <w:hideMark/>
          </w:tcPr>
          <w:p w14:paraId="0A84E2A5" w14:textId="7A33AD36"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2020/21</w:t>
            </w:r>
          </w:p>
        </w:tc>
        <w:tc>
          <w:tcPr>
            <w:tcW w:w="1196" w:type="dxa"/>
            <w:noWrap/>
            <w:hideMark/>
          </w:tcPr>
          <w:p w14:paraId="26F777AF" w14:textId="3F159F6A"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531BDA">
              <w:rPr>
                <w:b w:val="0"/>
                <w:color w:val="000000" w:themeColor="text1"/>
                <w:sz w:val="20"/>
                <w:szCs w:val="20"/>
              </w:rPr>
              <w:t>On Target</w:t>
            </w:r>
          </w:p>
        </w:tc>
        <w:tc>
          <w:tcPr>
            <w:tcW w:w="1367" w:type="dxa"/>
            <w:noWrap/>
            <w:hideMark/>
          </w:tcPr>
          <w:p w14:paraId="7EB740B3" w14:textId="5667FB2B"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531BDA">
              <w:rPr>
                <w:b w:val="0"/>
                <w:color w:val="000000" w:themeColor="text1"/>
                <w:sz w:val="20"/>
                <w:szCs w:val="20"/>
              </w:rPr>
              <w:t>Benchmark</w:t>
            </w:r>
          </w:p>
        </w:tc>
        <w:tc>
          <w:tcPr>
            <w:tcW w:w="1469" w:type="dxa"/>
            <w:noWrap/>
            <w:hideMark/>
          </w:tcPr>
          <w:p w14:paraId="319A16FE" w14:textId="77777777"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531BDA">
              <w:rPr>
                <w:b w:val="0"/>
                <w:color w:val="000000" w:themeColor="text1"/>
                <w:sz w:val="20"/>
                <w:szCs w:val="20"/>
              </w:rPr>
              <w:t>2021-22</w:t>
            </w:r>
          </w:p>
          <w:p w14:paraId="573A01D8" w14:textId="7F70EC4E"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531BDA">
              <w:rPr>
                <w:b w:val="0"/>
                <w:color w:val="000000" w:themeColor="text1"/>
                <w:sz w:val="20"/>
                <w:szCs w:val="20"/>
              </w:rPr>
              <w:t>Area for Improvement</w:t>
            </w:r>
          </w:p>
        </w:tc>
        <w:tc>
          <w:tcPr>
            <w:tcW w:w="1933" w:type="dxa"/>
            <w:noWrap/>
            <w:hideMark/>
          </w:tcPr>
          <w:p w14:paraId="6765AE2F" w14:textId="1EE25EAC"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Difference</w:t>
            </w:r>
          </w:p>
        </w:tc>
      </w:tr>
      <w:tr w:rsidR="007E51B2" w:rsidRPr="00531BDA" w14:paraId="3CD957FD" w14:textId="77777777" w:rsidTr="000A01C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553" w:type="dxa"/>
            <w:hideMark/>
          </w:tcPr>
          <w:p w14:paraId="78146E99" w14:textId="77777777" w:rsidR="005C5DF5" w:rsidRPr="00206DA4" w:rsidRDefault="005C5DF5" w:rsidP="005C5DF5">
            <w:pPr>
              <w:rPr>
                <w:b w:val="0"/>
                <w:bCs w:val="0"/>
                <w:color w:val="FFFFFF"/>
                <w:sz w:val="20"/>
                <w:szCs w:val="20"/>
              </w:rPr>
            </w:pPr>
            <w:r w:rsidRPr="00206DA4">
              <w:rPr>
                <w:b w:val="0"/>
                <w:bCs w:val="0"/>
                <w:color w:val="FFFFFF"/>
                <w:sz w:val="20"/>
                <w:szCs w:val="20"/>
              </w:rPr>
              <w:t>% of council dwellings that are energy efficient</w:t>
            </w:r>
          </w:p>
        </w:tc>
        <w:tc>
          <w:tcPr>
            <w:tcW w:w="980" w:type="dxa"/>
            <w:noWrap/>
            <w:vAlign w:val="center"/>
            <w:hideMark/>
          </w:tcPr>
          <w:p w14:paraId="42E3E176"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87.1</w:t>
            </w:r>
          </w:p>
        </w:tc>
        <w:tc>
          <w:tcPr>
            <w:tcW w:w="1196" w:type="dxa"/>
            <w:noWrap/>
            <w:vAlign w:val="center"/>
            <w:hideMark/>
          </w:tcPr>
          <w:p w14:paraId="3B4D4BB3" w14:textId="185C7F2D"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67" w:type="dxa"/>
            <w:noWrap/>
            <w:vAlign w:val="center"/>
            <w:hideMark/>
          </w:tcPr>
          <w:p w14:paraId="1F5DF815"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91.1</w:t>
            </w:r>
          </w:p>
        </w:tc>
        <w:tc>
          <w:tcPr>
            <w:tcW w:w="1469" w:type="dxa"/>
            <w:noWrap/>
            <w:vAlign w:val="center"/>
            <w:hideMark/>
          </w:tcPr>
          <w:p w14:paraId="7303003D"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87.2</w:t>
            </w:r>
          </w:p>
        </w:tc>
        <w:tc>
          <w:tcPr>
            <w:tcW w:w="1933" w:type="dxa"/>
            <w:noWrap/>
            <w:vAlign w:val="center"/>
            <w:hideMark/>
          </w:tcPr>
          <w:p w14:paraId="552D105B" w14:textId="2F87AE86" w:rsidR="005C5DF5" w:rsidRPr="00531BDA" w:rsidRDefault="005C5DF5" w:rsidP="000A01CB">
            <w:pPr>
              <w:ind w:left="117" w:hanging="117"/>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w:t>
            </w:r>
          </w:p>
        </w:tc>
      </w:tr>
    </w:tbl>
    <w:p w14:paraId="2886F348" w14:textId="77777777" w:rsidR="005C5DF5" w:rsidRPr="005C5DF5" w:rsidRDefault="005C5DF5" w:rsidP="005C5DF5">
      <w:pPr>
        <w:spacing w:after="160" w:line="254" w:lineRule="auto"/>
        <w:jc w:val="both"/>
        <w:rPr>
          <w:rFonts w:ascii="Calibri" w:hAnsi="Calibri" w:cs="Calibri"/>
          <w:b/>
          <w:bCs/>
          <w:color w:val="000000"/>
          <w:sz w:val="24"/>
          <w:szCs w:val="24"/>
        </w:rPr>
      </w:pPr>
      <w:r w:rsidRPr="005C5DF5">
        <w:rPr>
          <w:rFonts w:ascii="Calibri" w:hAnsi="Calibri" w:cs="Calibri"/>
          <w:b/>
          <w:bCs/>
          <w:noProof/>
          <w:color w:val="000000"/>
          <w:sz w:val="24"/>
          <w:szCs w:val="24"/>
        </w:rPr>
        <mc:AlternateContent>
          <mc:Choice Requires="wpg">
            <w:drawing>
              <wp:anchor distT="0" distB="0" distL="114300" distR="114300" simplePos="0" relativeHeight="251658265" behindDoc="0" locked="0" layoutInCell="1" allowOverlap="1" wp14:anchorId="1B180AA7" wp14:editId="045D789F">
                <wp:simplePos x="0" y="0"/>
                <wp:positionH relativeFrom="margin">
                  <wp:align>center</wp:align>
                </wp:positionH>
                <wp:positionV relativeFrom="paragraph">
                  <wp:posOffset>2334955</wp:posOffset>
                </wp:positionV>
                <wp:extent cx="4363778" cy="271779"/>
                <wp:effectExtent l="0" t="0" r="0" b="0"/>
                <wp:wrapNone/>
                <wp:docPr id="348" name="Group 34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49"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371D2998"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wps:txbx>
                        <wps:bodyPr rot="0" vert="horz" wrap="square" lIns="91440" tIns="45720" rIns="91440" bIns="45720" anchor="t" anchorCtr="0">
                          <a:spAutoFit/>
                        </wps:bodyPr>
                      </wps:wsp>
                      <wps:wsp>
                        <wps:cNvPr id="350" name="Text Box 35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4D17C2A" w14:textId="77777777" w:rsidR="005C5DF5" w:rsidRPr="005C5DF5" w:rsidRDefault="005C5DF5" w:rsidP="005C5DF5">
                              <w:pPr>
                                <w:rPr>
                                  <w:rFonts w:ascii="Calibri" w:hAnsi="Calibri" w:cs="Calibri"/>
                                  <w:b/>
                                  <w:bCs/>
                                </w:rPr>
                              </w:pPr>
                              <w:r w:rsidRPr="005C5DF5">
                                <w:rPr>
                                  <w:rFonts w:ascii="Calibri" w:hAnsi="Calibri" w:cs="Calibri"/>
                                  <w:b/>
                                  <w:bCs/>
                                </w:rPr>
                                <w:t>Dundee</w:t>
                              </w:r>
                            </w:p>
                          </w:txbxContent>
                        </wps:txbx>
                        <wps:bodyPr rot="0" vert="horz" wrap="square" lIns="91440" tIns="45720" rIns="91440" bIns="45720" anchor="t" anchorCtr="0">
                          <a:spAutoFit/>
                        </wps:bodyPr>
                      </wps:wsp>
                      <wps:wsp>
                        <wps:cNvPr id="351"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23955032"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wps:txbx>
                        <wps:bodyPr rot="0" vert="horz" wrap="square" lIns="91440" tIns="45720" rIns="91440" bIns="45720" anchor="t" anchorCtr="0">
                          <a:spAutoFit/>
                        </wps:bodyPr>
                      </wps:wsp>
                      <wps:wsp>
                        <wps:cNvPr id="352" name="Straight Connector 35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53" name="Straight Connector 353"/>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54" name="Straight Connector 354"/>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B180AA7" id="Group 348" o:spid="_x0000_s1187" style="position:absolute;left:0;text-align:left;margin-left:0;margin-top:183.85pt;width:343.6pt;height:21.4pt;z-index:251658265;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">
                <v:shape id="Text Box 2" o:spid="_x0000_s1188"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" stroked="f">
                  <v:textbox style="mso-fit-shape-to-text:t">
                    <w:txbxContent>
                      <w:p w14:paraId="371D2998"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v:textbox>
                </v:shape>
                <v:shape id="Text Box 350" o:spid="_x0000_s1189"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" stroked="f">
                  <v:textbox style="mso-fit-shape-to-text:t">
                    <w:txbxContent>
                      <w:p w14:paraId="74D17C2A" w14:textId="77777777" w:rsidR="005C5DF5" w:rsidRPr="005C5DF5" w:rsidRDefault="005C5DF5" w:rsidP="005C5DF5">
                        <w:pPr>
                          <w:rPr>
                            <w:rFonts w:ascii="Calibri" w:hAnsi="Calibri" w:cs="Calibri"/>
                            <w:b/>
                            <w:bCs/>
                          </w:rPr>
                        </w:pPr>
                        <w:r w:rsidRPr="005C5DF5">
                          <w:rPr>
                            <w:rFonts w:ascii="Calibri" w:hAnsi="Calibri" w:cs="Calibri"/>
                            <w:b/>
                            <w:bCs/>
                          </w:rPr>
                          <w:t>Dundee</w:t>
                        </w:r>
                      </w:p>
                    </w:txbxContent>
                  </v:textbox>
                </v:shape>
                <v:shape id="Text Box 2" o:spid="_x0000_s1190"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14:paraId="23955032"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v:textbox>
                </v:shape>
                <v:line id="Straight Connector 352" o:spid="_x0000_s1191"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" strokecolor="#3b3838" strokeweight="3pt">
                  <v:stroke joinstyle="miter"/>
                </v:line>
                <v:line id="Straight Connector 353" o:spid="_x0000_s1192"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" strokecolor="#3b3838" strokeweight="3pt">
                  <v:stroke dashstyle="dash" joinstyle="miter"/>
                </v:line>
                <v:line id="Straight Connector 354" o:spid="_x0000_s1193"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" strokecolor="#3b3838" strokeweight="3pt">
                  <v:stroke dashstyle="1 1" joinstyle="miter"/>
                </v:line>
                <w10:wrap anchorx="margin"/>
              </v:group>
            </w:pict>
          </mc:Fallback>
        </mc:AlternateContent>
      </w:r>
      <w:r w:rsidRPr="005C5DF5">
        <w:rPr>
          <w:rFonts w:ascii="Calibri" w:eastAsia="Calibri" w:hAnsi="Calibri"/>
          <w:noProof/>
          <w:lang w:eastAsia="en-US"/>
        </w:rPr>
        <w:drawing>
          <wp:inline distT="0" distB="0" distL="0" distR="0" wp14:anchorId="10E917F9" wp14:editId="6B2E2EA2">
            <wp:extent cx="6071191" cy="2374900"/>
            <wp:effectExtent l="0" t="0" r="6350" b="6350"/>
            <wp:docPr id="530" name="Chart 530">
              <a:extLst xmlns:a="http://schemas.openxmlformats.org/drawingml/2006/main">
                <a:ext uri="{FF2B5EF4-FFF2-40B4-BE49-F238E27FC236}">
                  <a16:creationId xmlns:a16="http://schemas.microsoft.com/office/drawing/2014/main" id="{00000000-0008-0000-0700-00003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17A7BA" w14:textId="77777777" w:rsidR="005C5DF5" w:rsidRDefault="005C5DF5" w:rsidP="005C5DF5">
      <w:pPr>
        <w:spacing w:after="160" w:line="254" w:lineRule="auto"/>
        <w:jc w:val="both"/>
        <w:rPr>
          <w:rFonts w:ascii="Calibri" w:eastAsia="Calibri" w:hAnsi="Calibri"/>
          <w:b/>
          <w:bCs/>
          <w:lang w:eastAsia="en-US"/>
        </w:rPr>
      </w:pPr>
    </w:p>
    <w:p w14:paraId="5C2FCA2D" w14:textId="14D84D3C" w:rsidR="005C5DF5" w:rsidRPr="000C6D77" w:rsidRDefault="005C5DF5" w:rsidP="005C5DF5">
      <w:pPr>
        <w:spacing w:after="160" w:line="254" w:lineRule="auto"/>
        <w:jc w:val="both"/>
        <w:rPr>
          <w:rFonts w:eastAsia="Calibri"/>
          <w:b/>
          <w:bCs/>
          <w:sz w:val="20"/>
          <w:szCs w:val="20"/>
          <w:lang w:eastAsia="en-US"/>
        </w:rPr>
      </w:pPr>
      <w:r w:rsidRPr="000C6D77">
        <w:rPr>
          <w:rFonts w:eastAsia="Calibri"/>
          <w:b/>
          <w:bCs/>
          <w:sz w:val="20"/>
          <w:szCs w:val="20"/>
          <w:lang w:eastAsia="en-US"/>
        </w:rPr>
        <w:t>Metadata</w:t>
      </w:r>
    </w:p>
    <w:p w14:paraId="306C02F4" w14:textId="77777777" w:rsidR="005C5DF5" w:rsidRPr="000C6D77" w:rsidRDefault="005C5DF5" w:rsidP="005C5DF5">
      <w:pPr>
        <w:spacing w:after="160" w:line="254" w:lineRule="auto"/>
        <w:jc w:val="both"/>
        <w:rPr>
          <w:rFonts w:eastAsia="Calibri"/>
          <w:sz w:val="20"/>
          <w:szCs w:val="20"/>
          <w:lang w:eastAsia="en-US"/>
        </w:rPr>
      </w:pPr>
      <w:r w:rsidRPr="000C6D77">
        <w:rPr>
          <w:rFonts w:eastAsia="Calibri"/>
          <w:sz w:val="20"/>
          <w:szCs w:val="20"/>
          <w:lang w:eastAsia="en-US"/>
        </w:rPr>
        <w:t>This indicator measures the percentage of council dwellings that meet the Energy Efficiency Standard for Social Housing (EESSH) standard. The scope of Energy Efficiency Standard for Social Housing (EESSH) is the same as for the Scottish Housing Quality Standard (SHQS): they both apply to self-contained homes, including a full range of facilities for the use of occupiers, provided for the purpose of social rent, and usually subject to tenancy agreements based on the model agreement for secure tenancies</w:t>
      </w:r>
    </w:p>
    <w:p w14:paraId="3ABA25FB" w14:textId="77777777" w:rsidR="005C5DF5" w:rsidRPr="000C6D77" w:rsidRDefault="005C5DF5" w:rsidP="005C5DF5">
      <w:pPr>
        <w:spacing w:after="160" w:line="254" w:lineRule="auto"/>
        <w:jc w:val="both"/>
        <w:rPr>
          <w:rFonts w:eastAsia="Calibri"/>
          <w:sz w:val="20"/>
          <w:szCs w:val="20"/>
          <w:lang w:eastAsia="en-US"/>
        </w:rPr>
      </w:pPr>
      <w:r w:rsidRPr="000C6D77">
        <w:rPr>
          <w:rFonts w:eastAsia="Calibri"/>
          <w:sz w:val="20"/>
          <w:szCs w:val="20"/>
          <w:lang w:eastAsia="en-US"/>
        </w:rPr>
        <w:t>This indicator will allow councils to compare themselves against best practice on energy efficiency and will assist them in reducing CO2 emissions.</w:t>
      </w:r>
    </w:p>
    <w:p w14:paraId="124FD1C6" w14:textId="77777777" w:rsidR="005C5DF5" w:rsidRPr="000C6D77" w:rsidRDefault="005C5DF5" w:rsidP="005C5DF5">
      <w:pPr>
        <w:spacing w:after="160" w:line="254" w:lineRule="auto"/>
        <w:jc w:val="both"/>
        <w:rPr>
          <w:rFonts w:eastAsia="Calibri"/>
          <w:sz w:val="20"/>
          <w:szCs w:val="20"/>
          <w:lang w:eastAsia="en-US"/>
        </w:rPr>
      </w:pPr>
      <w:r w:rsidRPr="000C6D77">
        <w:rPr>
          <w:rFonts w:eastAsia="Calibri"/>
          <w:sz w:val="20"/>
          <w:szCs w:val="20"/>
          <w:lang w:eastAsia="en-US"/>
        </w:rPr>
        <w:t>The Scottish Housing Regulator collects this data as part of their annual return. This is available on the Scottish Housing Regulator website.</w:t>
      </w:r>
    </w:p>
    <w:p w14:paraId="1B2F4644" w14:textId="77777777" w:rsidR="005C5DF5" w:rsidRPr="000C6D77" w:rsidRDefault="005C5DF5" w:rsidP="005C5DF5">
      <w:pPr>
        <w:spacing w:after="160" w:line="254" w:lineRule="auto"/>
        <w:jc w:val="both"/>
        <w:rPr>
          <w:rFonts w:eastAsia="Calibri"/>
          <w:b/>
          <w:bCs/>
          <w:sz w:val="20"/>
          <w:szCs w:val="20"/>
          <w:lang w:eastAsia="en-US"/>
        </w:rPr>
      </w:pPr>
      <w:r w:rsidRPr="000C6D77">
        <w:rPr>
          <w:rFonts w:eastAsia="Calibri"/>
          <w:b/>
          <w:bCs/>
          <w:sz w:val="20"/>
          <w:szCs w:val="20"/>
          <w:lang w:eastAsia="en-US"/>
        </w:rPr>
        <w:t>Comments</w:t>
      </w:r>
    </w:p>
    <w:p w14:paraId="7FA74E0E" w14:textId="77777777" w:rsidR="005C5DF5" w:rsidRPr="000C6D77" w:rsidRDefault="005C5DF5" w:rsidP="005C5DF5">
      <w:pPr>
        <w:spacing w:after="160" w:line="254" w:lineRule="auto"/>
        <w:jc w:val="both"/>
        <w:rPr>
          <w:rFonts w:eastAsia="Calibri"/>
          <w:sz w:val="20"/>
          <w:szCs w:val="20"/>
          <w:lang w:eastAsia="en-US"/>
        </w:rPr>
      </w:pPr>
      <w:r w:rsidRPr="000C6D77">
        <w:rPr>
          <w:rFonts w:eastAsia="Calibri"/>
          <w:sz w:val="20"/>
          <w:szCs w:val="20"/>
          <w:lang w:eastAsia="en-US"/>
        </w:rPr>
        <w:t>Energy efficiency has improved in Dundee City Council dwellings year on year since 2015-16. However, in the last 3 years, the percentage of council dwellings which are energy efficient has fallen behind the family group average.</w:t>
      </w:r>
    </w:p>
    <w:p w14:paraId="506A677F" w14:textId="77777777" w:rsidR="005C5DF5" w:rsidRPr="000C6D77" w:rsidRDefault="005C5DF5" w:rsidP="005C5DF5">
      <w:pPr>
        <w:spacing w:after="160" w:line="254" w:lineRule="auto"/>
        <w:jc w:val="both"/>
        <w:rPr>
          <w:color w:val="000000"/>
          <w:sz w:val="20"/>
          <w:szCs w:val="20"/>
        </w:rPr>
      </w:pPr>
      <w:r w:rsidRPr="000C6D77">
        <w:rPr>
          <w:color w:val="000000"/>
          <w:sz w:val="20"/>
          <w:szCs w:val="20"/>
        </w:rPr>
        <w:t xml:space="preserve">As part of the ambitious Climate Action Plan, there is a focus on energy efficiency in council dwellings: </w:t>
      </w:r>
    </w:p>
    <w:p w14:paraId="1D114915" w14:textId="7DC05DA4" w:rsidR="005C5DF5" w:rsidRPr="000C6D77" w:rsidRDefault="005C5DF5">
      <w:pPr>
        <w:numPr>
          <w:ilvl w:val="0"/>
          <w:numId w:val="7"/>
        </w:numPr>
        <w:spacing w:after="160" w:line="254" w:lineRule="auto"/>
        <w:contextualSpacing/>
        <w:jc w:val="both"/>
        <w:rPr>
          <w:rFonts w:eastAsia="Calibri"/>
          <w:sz w:val="20"/>
          <w:szCs w:val="20"/>
          <w:lang w:eastAsia="en-US"/>
        </w:rPr>
      </w:pPr>
      <w:r w:rsidRPr="000C6D77">
        <w:rPr>
          <w:rFonts w:eastAsia="Calibri"/>
          <w:sz w:val="20"/>
          <w:szCs w:val="20"/>
          <w:lang w:eastAsia="en-US"/>
        </w:rPr>
        <w:t>Complete fabric improvements to outstanding domestic Council (and ex-Council properties in mixed-tenure blocks) stock to achieve the Energy Efficiency Standard for Social Housing (EESSH) and widen range of technologies (including renewables) under consideration to allow compliance with the more exacting EESSH2 standard by 2032.</w:t>
      </w:r>
    </w:p>
    <w:p w14:paraId="3B2D6B38" w14:textId="77777777" w:rsidR="005C5DF5" w:rsidRPr="000C6D77" w:rsidRDefault="005C5DF5">
      <w:pPr>
        <w:numPr>
          <w:ilvl w:val="0"/>
          <w:numId w:val="7"/>
        </w:numPr>
        <w:spacing w:after="160" w:line="254" w:lineRule="auto"/>
        <w:contextualSpacing/>
        <w:jc w:val="both"/>
        <w:rPr>
          <w:rFonts w:eastAsia="Calibri"/>
          <w:sz w:val="20"/>
          <w:szCs w:val="20"/>
          <w:lang w:eastAsia="en-US"/>
        </w:rPr>
      </w:pPr>
      <w:r w:rsidRPr="000C6D77">
        <w:rPr>
          <w:rFonts w:eastAsia="Calibri"/>
          <w:sz w:val="20"/>
          <w:szCs w:val="20"/>
          <w:lang w:eastAsia="en-US"/>
        </w:rPr>
        <w:t>Continue to deliver a city-wide energy awareness campaign to improve energy efficiency behaviour in all households.</w:t>
      </w:r>
    </w:p>
    <w:p w14:paraId="294506FC" w14:textId="77777777" w:rsidR="005C5DF5" w:rsidRDefault="005C5DF5" w:rsidP="005C5DF5">
      <w:pPr>
        <w:spacing w:after="160" w:line="254" w:lineRule="auto"/>
        <w:contextualSpacing/>
        <w:jc w:val="both"/>
        <w:rPr>
          <w:rFonts w:eastAsia="Calibri"/>
          <w:sz w:val="20"/>
          <w:szCs w:val="20"/>
          <w:lang w:eastAsia="en-US"/>
        </w:rPr>
      </w:pPr>
    </w:p>
    <w:p w14:paraId="59186FB2" w14:textId="77777777" w:rsidR="00612069" w:rsidRDefault="00612069" w:rsidP="005C5DF5">
      <w:pPr>
        <w:spacing w:after="160" w:line="254" w:lineRule="auto"/>
        <w:contextualSpacing/>
        <w:jc w:val="both"/>
        <w:rPr>
          <w:rFonts w:eastAsia="Calibri"/>
          <w:sz w:val="20"/>
          <w:szCs w:val="20"/>
          <w:lang w:eastAsia="en-US"/>
        </w:rPr>
      </w:pPr>
    </w:p>
    <w:p w14:paraId="412A3D76" w14:textId="77777777" w:rsidR="00612069" w:rsidRDefault="00612069" w:rsidP="005C5DF5">
      <w:pPr>
        <w:spacing w:after="160" w:line="254" w:lineRule="auto"/>
        <w:contextualSpacing/>
        <w:jc w:val="both"/>
        <w:rPr>
          <w:rFonts w:eastAsia="Calibri"/>
          <w:sz w:val="20"/>
          <w:szCs w:val="20"/>
          <w:lang w:eastAsia="en-US"/>
        </w:rPr>
      </w:pPr>
    </w:p>
    <w:p w14:paraId="595D4187" w14:textId="77777777" w:rsidR="00612069" w:rsidRDefault="00612069" w:rsidP="005C5DF5">
      <w:pPr>
        <w:spacing w:after="160" w:line="254" w:lineRule="auto"/>
        <w:contextualSpacing/>
        <w:jc w:val="both"/>
        <w:rPr>
          <w:rFonts w:eastAsia="Calibri"/>
          <w:sz w:val="20"/>
          <w:szCs w:val="20"/>
          <w:lang w:eastAsia="en-US"/>
        </w:rPr>
      </w:pPr>
    </w:p>
    <w:p w14:paraId="64A19744" w14:textId="77777777" w:rsidR="00612069" w:rsidRDefault="00612069" w:rsidP="005C5DF5">
      <w:pPr>
        <w:spacing w:after="160" w:line="254" w:lineRule="auto"/>
        <w:contextualSpacing/>
        <w:jc w:val="both"/>
        <w:rPr>
          <w:rFonts w:eastAsia="Calibri"/>
          <w:sz w:val="20"/>
          <w:szCs w:val="20"/>
          <w:lang w:eastAsia="en-US"/>
        </w:rPr>
      </w:pPr>
    </w:p>
    <w:p w14:paraId="5B251FD1" w14:textId="77777777" w:rsidR="00612069" w:rsidRPr="000C6D77" w:rsidRDefault="00612069" w:rsidP="005C5DF5">
      <w:pPr>
        <w:spacing w:after="160" w:line="254" w:lineRule="auto"/>
        <w:contextualSpacing/>
        <w:jc w:val="both"/>
        <w:rPr>
          <w:rFonts w:eastAsia="Calibri"/>
          <w:sz w:val="20"/>
          <w:szCs w:val="20"/>
          <w:lang w:eastAsia="en-US"/>
        </w:rPr>
      </w:pPr>
    </w:p>
    <w:p w14:paraId="55A32FB0" w14:textId="77777777" w:rsidR="005C5DF5" w:rsidRPr="000C6D77" w:rsidRDefault="005C5DF5" w:rsidP="005C5DF5">
      <w:pPr>
        <w:spacing w:after="160" w:line="254" w:lineRule="auto"/>
        <w:contextualSpacing/>
        <w:jc w:val="both"/>
        <w:rPr>
          <w:rFonts w:eastAsia="Calibri"/>
          <w:sz w:val="20"/>
          <w:szCs w:val="20"/>
          <w:lang w:eastAsia="en-US"/>
        </w:rPr>
      </w:pPr>
    </w:p>
    <w:p w14:paraId="6A34C1F0" w14:textId="023D31A7" w:rsidR="005C5DF5" w:rsidRDefault="005C5DF5" w:rsidP="005C5DF5">
      <w:pPr>
        <w:keepNext/>
        <w:keepLines/>
        <w:spacing w:before="40" w:line="254" w:lineRule="auto"/>
        <w:jc w:val="both"/>
        <w:outlineLvl w:val="1"/>
        <w:rPr>
          <w:rFonts w:eastAsia="Yu Gothic Light"/>
          <w:b/>
          <w:bCs/>
          <w:lang w:eastAsia="en-US"/>
        </w:rPr>
      </w:pPr>
      <w:bookmarkStart w:id="53" w:name="_Toc128044618"/>
      <w:bookmarkStart w:id="54" w:name="_Toc129783039"/>
      <w:r w:rsidRPr="00612069">
        <w:rPr>
          <w:rFonts w:eastAsia="Yu Gothic Light"/>
          <w:b/>
          <w:bCs/>
          <w:lang w:eastAsia="en-US"/>
        </w:rPr>
        <w:lastRenderedPageBreak/>
        <w:t>% of total household waste arising that is recycled</w:t>
      </w:r>
      <w:bookmarkEnd w:id="53"/>
      <w:bookmarkEnd w:id="54"/>
    </w:p>
    <w:p w14:paraId="170DD629" w14:textId="77777777" w:rsidR="00F30DE6" w:rsidRPr="00612069" w:rsidRDefault="00F30DE6" w:rsidP="005C5DF5">
      <w:pPr>
        <w:keepNext/>
        <w:keepLines/>
        <w:spacing w:before="40" w:line="254" w:lineRule="auto"/>
        <w:jc w:val="both"/>
        <w:outlineLvl w:val="1"/>
        <w:rPr>
          <w:rFonts w:eastAsia="Yu Gothic Light"/>
          <w:b/>
          <w:bCs/>
          <w:lang w:eastAsia="en-US"/>
        </w:rPr>
      </w:pPr>
    </w:p>
    <w:tbl>
      <w:tblPr>
        <w:tblStyle w:val="GridTable5Dark-Accent1"/>
        <w:tblW w:w="9209" w:type="dxa"/>
        <w:tblLook w:val="04A0" w:firstRow="1" w:lastRow="0" w:firstColumn="1" w:lastColumn="0" w:noHBand="0" w:noVBand="1"/>
      </w:tblPr>
      <w:tblGrid>
        <w:gridCol w:w="2695"/>
        <w:gridCol w:w="980"/>
        <w:gridCol w:w="1196"/>
        <w:gridCol w:w="1250"/>
        <w:gridCol w:w="1586"/>
        <w:gridCol w:w="1502"/>
      </w:tblGrid>
      <w:tr w:rsidR="007E51B2" w:rsidRPr="00531BDA" w14:paraId="28CF170F" w14:textId="77777777" w:rsidTr="00CA16AA">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500FD9E" w14:textId="2443B298" w:rsidR="007E51B2" w:rsidRPr="00531BDA" w:rsidRDefault="007E51B2" w:rsidP="007E51B2">
            <w:pPr>
              <w:rPr>
                <w:b w:val="0"/>
                <w:bCs w:val="0"/>
                <w:color w:val="FFFFFF"/>
                <w:sz w:val="20"/>
                <w:szCs w:val="20"/>
              </w:rPr>
            </w:pPr>
            <w:r w:rsidRPr="00531BDA">
              <w:rPr>
                <w:color w:val="FFFFFF"/>
                <w:sz w:val="20"/>
                <w:szCs w:val="20"/>
              </w:rPr>
              <w:t>Performance Indicator</w:t>
            </w:r>
          </w:p>
        </w:tc>
        <w:tc>
          <w:tcPr>
            <w:tcW w:w="980" w:type="dxa"/>
            <w:noWrap/>
            <w:hideMark/>
          </w:tcPr>
          <w:p w14:paraId="120E3951" w14:textId="7CE59043"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2020/21</w:t>
            </w:r>
          </w:p>
        </w:tc>
        <w:tc>
          <w:tcPr>
            <w:tcW w:w="1196" w:type="dxa"/>
            <w:noWrap/>
            <w:hideMark/>
          </w:tcPr>
          <w:p w14:paraId="46B9A4A1" w14:textId="5B170665"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531BDA">
              <w:rPr>
                <w:b w:val="0"/>
                <w:color w:val="000000" w:themeColor="text1"/>
                <w:sz w:val="20"/>
                <w:szCs w:val="20"/>
              </w:rPr>
              <w:t>On Target</w:t>
            </w:r>
          </w:p>
        </w:tc>
        <w:tc>
          <w:tcPr>
            <w:tcW w:w="1250" w:type="dxa"/>
            <w:noWrap/>
            <w:hideMark/>
          </w:tcPr>
          <w:p w14:paraId="5AED83E9" w14:textId="1C323E31"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531BDA">
              <w:rPr>
                <w:b w:val="0"/>
                <w:color w:val="000000" w:themeColor="text1"/>
                <w:sz w:val="20"/>
                <w:szCs w:val="20"/>
              </w:rPr>
              <w:t>Benchmark</w:t>
            </w:r>
          </w:p>
        </w:tc>
        <w:tc>
          <w:tcPr>
            <w:tcW w:w="1586" w:type="dxa"/>
            <w:noWrap/>
            <w:hideMark/>
          </w:tcPr>
          <w:p w14:paraId="6814C425" w14:textId="77777777"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531BDA">
              <w:rPr>
                <w:b w:val="0"/>
                <w:color w:val="000000" w:themeColor="text1"/>
                <w:sz w:val="20"/>
                <w:szCs w:val="20"/>
              </w:rPr>
              <w:t>2021-22</w:t>
            </w:r>
          </w:p>
          <w:p w14:paraId="64EA7029" w14:textId="7FB5A80A"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531BDA">
              <w:rPr>
                <w:b w:val="0"/>
                <w:color w:val="000000" w:themeColor="text1"/>
                <w:sz w:val="20"/>
                <w:szCs w:val="20"/>
              </w:rPr>
              <w:t>Area for Improvement</w:t>
            </w:r>
          </w:p>
        </w:tc>
        <w:tc>
          <w:tcPr>
            <w:tcW w:w="1502" w:type="dxa"/>
            <w:noWrap/>
            <w:hideMark/>
          </w:tcPr>
          <w:p w14:paraId="10DDD207" w14:textId="4E7B8AF1"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Difference</w:t>
            </w:r>
          </w:p>
        </w:tc>
      </w:tr>
      <w:tr w:rsidR="005C5DF5" w:rsidRPr="00531BDA" w14:paraId="6B2B1382" w14:textId="77777777" w:rsidTr="00CA16A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695" w:type="dxa"/>
            <w:hideMark/>
          </w:tcPr>
          <w:p w14:paraId="2BB45CFD" w14:textId="77777777" w:rsidR="005C5DF5" w:rsidRPr="000A01CB" w:rsidRDefault="005C5DF5" w:rsidP="005C5DF5">
            <w:pPr>
              <w:rPr>
                <w:b w:val="0"/>
                <w:bCs w:val="0"/>
                <w:color w:val="FFFFFF"/>
                <w:sz w:val="20"/>
                <w:szCs w:val="20"/>
              </w:rPr>
            </w:pPr>
            <w:r w:rsidRPr="000A01CB">
              <w:rPr>
                <w:b w:val="0"/>
                <w:bCs w:val="0"/>
                <w:color w:val="FFFFFF"/>
                <w:sz w:val="20"/>
                <w:szCs w:val="20"/>
              </w:rPr>
              <w:t xml:space="preserve">% of total household waste arising that is recycled </w:t>
            </w:r>
          </w:p>
        </w:tc>
        <w:tc>
          <w:tcPr>
            <w:tcW w:w="980" w:type="dxa"/>
            <w:noWrap/>
            <w:vAlign w:val="center"/>
            <w:hideMark/>
          </w:tcPr>
          <w:p w14:paraId="416014C6"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34.7</w:t>
            </w:r>
          </w:p>
        </w:tc>
        <w:tc>
          <w:tcPr>
            <w:tcW w:w="1196" w:type="dxa"/>
            <w:noWrap/>
            <w:vAlign w:val="center"/>
            <w:hideMark/>
          </w:tcPr>
          <w:p w14:paraId="1E09D8FB" w14:textId="66066092"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50" w:type="dxa"/>
            <w:noWrap/>
            <w:vAlign w:val="center"/>
            <w:hideMark/>
          </w:tcPr>
          <w:p w14:paraId="7AD5E1FB"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40.8</w:t>
            </w:r>
          </w:p>
        </w:tc>
        <w:tc>
          <w:tcPr>
            <w:tcW w:w="1586" w:type="dxa"/>
            <w:noWrap/>
            <w:vAlign w:val="center"/>
            <w:hideMark/>
          </w:tcPr>
          <w:p w14:paraId="7A4B615A"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32.6</w:t>
            </w:r>
          </w:p>
        </w:tc>
        <w:tc>
          <w:tcPr>
            <w:tcW w:w="1502" w:type="dxa"/>
            <w:noWrap/>
            <w:vAlign w:val="center"/>
            <w:hideMark/>
          </w:tcPr>
          <w:p w14:paraId="38E2AD9C" w14:textId="77777777" w:rsidR="005C5DF5" w:rsidRPr="00531BDA" w:rsidRDefault="005C5DF5" w:rsidP="000A01C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-20%</w:t>
            </w:r>
          </w:p>
        </w:tc>
      </w:tr>
    </w:tbl>
    <w:p w14:paraId="65CB95E1" w14:textId="77777777" w:rsidR="005C5DF5" w:rsidRPr="005C5DF5" w:rsidRDefault="005C5DF5" w:rsidP="005C5DF5">
      <w:pPr>
        <w:spacing w:after="160" w:line="254" w:lineRule="auto"/>
        <w:jc w:val="both"/>
        <w:rPr>
          <w:rFonts w:ascii="Calibri" w:hAnsi="Calibri" w:cs="Calibri"/>
          <w:b/>
          <w:bCs/>
          <w:color w:val="000000"/>
          <w:sz w:val="24"/>
          <w:szCs w:val="24"/>
        </w:rPr>
      </w:pPr>
      <w:r w:rsidRPr="005C5DF5">
        <w:rPr>
          <w:rFonts w:ascii="Calibri" w:eastAsia="Calibri" w:hAnsi="Calibri"/>
          <w:noProof/>
          <w:lang w:eastAsia="en-US"/>
        </w:rPr>
        <w:drawing>
          <wp:inline distT="0" distB="0" distL="0" distR="0" wp14:anchorId="6FC2FD5F" wp14:editId="192DFB21">
            <wp:extent cx="5930900" cy="2146300"/>
            <wp:effectExtent l="0" t="0" r="0" b="6350"/>
            <wp:docPr id="532" name="Chart 532">
              <a:extLst xmlns:a="http://schemas.openxmlformats.org/drawingml/2006/main">
                <a:ext uri="{FF2B5EF4-FFF2-40B4-BE49-F238E27FC236}">
                  <a16:creationId xmlns:a16="http://schemas.microsoft.com/office/drawing/2014/main" id="{00000000-0008-0000-05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E41B4F9" w14:textId="77777777" w:rsidR="005C5DF5" w:rsidRPr="005C5DF5" w:rsidRDefault="005C5DF5" w:rsidP="005C5DF5">
      <w:pPr>
        <w:spacing w:after="160" w:line="254" w:lineRule="auto"/>
        <w:jc w:val="both"/>
        <w:rPr>
          <w:rFonts w:ascii="Calibri" w:hAnsi="Calibri" w:cs="Calibri"/>
          <w:b/>
          <w:bCs/>
          <w:color w:val="000000"/>
          <w:sz w:val="24"/>
          <w:szCs w:val="24"/>
        </w:rPr>
      </w:pPr>
      <w:r w:rsidRPr="005C5DF5">
        <w:rPr>
          <w:rFonts w:ascii="Calibri" w:hAnsi="Calibri" w:cs="Calibri"/>
          <w:b/>
          <w:bCs/>
          <w:noProof/>
          <w:color w:val="000000"/>
          <w:sz w:val="24"/>
          <w:szCs w:val="24"/>
        </w:rPr>
        <mc:AlternateContent>
          <mc:Choice Requires="wpg">
            <w:drawing>
              <wp:anchor distT="0" distB="0" distL="114300" distR="114300" simplePos="0" relativeHeight="251658266" behindDoc="0" locked="0" layoutInCell="1" allowOverlap="1" wp14:anchorId="7566BFC7" wp14:editId="01D8326D">
                <wp:simplePos x="0" y="0"/>
                <wp:positionH relativeFrom="margin">
                  <wp:posOffset>889000</wp:posOffset>
                </wp:positionH>
                <wp:positionV relativeFrom="paragraph">
                  <wp:posOffset>12700</wp:posOffset>
                </wp:positionV>
                <wp:extent cx="4363778" cy="271779"/>
                <wp:effectExtent l="0" t="0" r="0" b="0"/>
                <wp:wrapNone/>
                <wp:docPr id="362" name="Group 362"/>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63"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3232483C"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wps:txbx>
                        <wps:bodyPr rot="0" vert="horz" wrap="square" lIns="91440" tIns="45720" rIns="91440" bIns="45720" anchor="t" anchorCtr="0">
                          <a:spAutoFit/>
                        </wps:bodyPr>
                      </wps:wsp>
                      <wps:wsp>
                        <wps:cNvPr id="364" name="Text Box 364"/>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4E09F6DE" w14:textId="77777777" w:rsidR="005C5DF5" w:rsidRPr="005C5DF5" w:rsidRDefault="005C5DF5" w:rsidP="005C5DF5">
                              <w:pPr>
                                <w:rPr>
                                  <w:rFonts w:ascii="Calibri" w:hAnsi="Calibri" w:cs="Calibri"/>
                                  <w:b/>
                                  <w:bCs/>
                                </w:rPr>
                              </w:pPr>
                              <w:r w:rsidRPr="005C5DF5">
                                <w:rPr>
                                  <w:rFonts w:ascii="Calibri" w:hAnsi="Calibri" w:cs="Calibri"/>
                                  <w:b/>
                                  <w:bCs/>
                                </w:rPr>
                                <w:t>Dundee</w:t>
                              </w:r>
                            </w:p>
                          </w:txbxContent>
                        </wps:txbx>
                        <wps:bodyPr rot="0" vert="horz" wrap="square" lIns="91440" tIns="45720" rIns="91440" bIns="45720" anchor="t" anchorCtr="0">
                          <a:spAutoFit/>
                        </wps:bodyPr>
                      </wps:wsp>
                      <wps:wsp>
                        <wps:cNvPr id="365"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6F509104"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wps:txbx>
                        <wps:bodyPr rot="0" vert="horz" wrap="square" lIns="91440" tIns="45720" rIns="91440" bIns="45720" anchor="t" anchorCtr="0">
                          <a:spAutoFit/>
                        </wps:bodyPr>
                      </wps:wsp>
                      <wps:wsp>
                        <wps:cNvPr id="366" name="Straight Connector 366"/>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67" name="Straight Connector 367"/>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68" name="Straight Connector 368"/>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566BFC7" id="Group 362" o:spid="_x0000_s1194" style="position:absolute;left:0;text-align:left;margin-left:70pt;margin-top:1pt;width:343.6pt;height:21.4pt;z-index:251658266;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">
                <v:shape id="Text Box 2" o:spid="_x0000_s1195"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0J7xAAAANwAAAAPAAAAZHJzL2Rvd25yZXYueG1sRI/NasJA&#10;FIX3Bd9huEJ3zSSV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LIjQnvEAAAA3AAAAA8A&#10;AAAAAAAAAAAAAAAABwIAAGRycy9kb3ducmV2LnhtbFBLBQYAAAAAAwADALcAAAD4AgAAAAA=&#10;" stroked="f">
                  <v:textbox style="mso-fit-shape-to-text:t">
                    <w:txbxContent>
                      <w:p w14:paraId="3232483C" w14:textId="77777777" w:rsidR="005C5DF5" w:rsidRPr="005C5DF5" w:rsidRDefault="005C5DF5" w:rsidP="005C5DF5">
                        <w:pPr>
                          <w:rPr>
                            <w:rFonts w:ascii="Calibri" w:hAnsi="Calibri" w:cs="Calibri"/>
                            <w:b/>
                            <w:bCs/>
                          </w:rPr>
                        </w:pPr>
                        <w:r w:rsidRPr="005C5DF5">
                          <w:rPr>
                            <w:rFonts w:ascii="Calibri" w:hAnsi="Calibri" w:cs="Calibri"/>
                            <w:b/>
                            <w:bCs/>
                          </w:rPr>
                          <w:t>Family Group Median</w:t>
                        </w:r>
                      </w:p>
                    </w:txbxContent>
                  </v:textbox>
                </v:shape>
                <v:shape id="Text Box 364" o:spid="_x0000_s1196"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" stroked="f">
                  <v:textbox style="mso-fit-shape-to-text:t">
                    <w:txbxContent>
                      <w:p w14:paraId="4E09F6DE" w14:textId="77777777" w:rsidR="005C5DF5" w:rsidRPr="005C5DF5" w:rsidRDefault="005C5DF5" w:rsidP="005C5DF5">
                        <w:pPr>
                          <w:rPr>
                            <w:rFonts w:ascii="Calibri" w:hAnsi="Calibri" w:cs="Calibri"/>
                            <w:b/>
                            <w:bCs/>
                          </w:rPr>
                        </w:pPr>
                        <w:r w:rsidRPr="005C5DF5">
                          <w:rPr>
                            <w:rFonts w:ascii="Calibri" w:hAnsi="Calibri" w:cs="Calibri"/>
                            <w:b/>
                            <w:bCs/>
                          </w:rPr>
                          <w:t>Dundee</w:t>
                        </w:r>
                      </w:p>
                    </w:txbxContent>
                  </v:textbox>
                </v:shape>
                <v:shape id="Text Box 2" o:spid="_x0000_s1197"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" stroked="f">
                  <v:textbox style="mso-fit-shape-to-text:t">
                    <w:txbxContent>
                      <w:p w14:paraId="6F509104" w14:textId="77777777" w:rsidR="005C5DF5" w:rsidRPr="005C5DF5" w:rsidRDefault="005C5DF5" w:rsidP="005C5DF5">
                        <w:pPr>
                          <w:rPr>
                            <w:rFonts w:ascii="Calibri" w:hAnsi="Calibri" w:cs="Calibri"/>
                            <w:b/>
                            <w:bCs/>
                          </w:rPr>
                        </w:pPr>
                        <w:r w:rsidRPr="005C5DF5">
                          <w:rPr>
                            <w:rFonts w:ascii="Calibri" w:hAnsi="Calibri" w:cs="Calibri"/>
                            <w:b/>
                            <w:bCs/>
                          </w:rPr>
                          <w:t>Scotland</w:t>
                        </w:r>
                      </w:p>
                    </w:txbxContent>
                  </v:textbox>
                </v:shape>
                <v:line id="Straight Connector 366" o:spid="_x0000_s1198"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" strokecolor="#3b3838" strokeweight="3pt">
                  <v:stroke joinstyle="miter"/>
                </v:line>
                <v:line id="Straight Connector 367" o:spid="_x0000_s1199"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" strokecolor="#3b3838" strokeweight="3pt">
                  <v:stroke dashstyle="dash" joinstyle="miter"/>
                </v:line>
                <v:line id="Straight Connector 368" o:spid="_x0000_s1200"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" strokecolor="#3b3838" strokeweight="3pt">
                  <v:stroke dashstyle="1 1" joinstyle="miter"/>
                </v:line>
                <w10:wrap anchorx="margin"/>
              </v:group>
            </w:pict>
          </mc:Fallback>
        </mc:AlternateContent>
      </w:r>
    </w:p>
    <w:p w14:paraId="49C8A54C" w14:textId="77777777" w:rsidR="005C5DF5" w:rsidRPr="007D01CF" w:rsidRDefault="005C5DF5" w:rsidP="005C5DF5">
      <w:pPr>
        <w:spacing w:after="160" w:line="254" w:lineRule="auto"/>
        <w:jc w:val="both"/>
        <w:rPr>
          <w:b/>
          <w:bCs/>
          <w:color w:val="000000"/>
          <w:sz w:val="20"/>
          <w:szCs w:val="20"/>
        </w:rPr>
      </w:pPr>
      <w:r w:rsidRPr="007D01CF">
        <w:rPr>
          <w:rFonts w:eastAsia="Calibri"/>
          <w:b/>
          <w:bCs/>
          <w:sz w:val="20"/>
          <w:szCs w:val="20"/>
          <w:lang w:eastAsia="en-US"/>
        </w:rPr>
        <w:t>Metadata</w:t>
      </w:r>
    </w:p>
    <w:p w14:paraId="317A4394" w14:textId="77777777" w:rsidR="005C5DF5" w:rsidRPr="007D01CF" w:rsidRDefault="005C5DF5" w:rsidP="005C5DF5">
      <w:pPr>
        <w:spacing w:after="160" w:line="254" w:lineRule="auto"/>
        <w:jc w:val="both"/>
        <w:rPr>
          <w:rFonts w:eastAsia="Calibri"/>
          <w:sz w:val="20"/>
          <w:szCs w:val="20"/>
          <w:lang w:eastAsia="en-US"/>
        </w:rPr>
      </w:pPr>
      <w:r w:rsidRPr="007D01CF">
        <w:rPr>
          <w:rFonts w:eastAsia="Calibri"/>
          <w:sz w:val="20"/>
          <w:szCs w:val="20"/>
          <w:lang w:eastAsia="en-US"/>
        </w:rPr>
        <w:t>This indicator shows the percentage of total waste arising that is recycled. It includes waste from household collection rounds, and other household collections such as bulky waste collections, waste deposited by householders at household waste recycling centres recycling points/ bring banks.</w:t>
      </w:r>
    </w:p>
    <w:p w14:paraId="3A7F5EFB" w14:textId="77777777" w:rsidR="005C5DF5" w:rsidRPr="007D01CF" w:rsidRDefault="005C5DF5" w:rsidP="005C5DF5">
      <w:pPr>
        <w:spacing w:after="160" w:line="254" w:lineRule="auto"/>
        <w:jc w:val="both"/>
        <w:rPr>
          <w:rFonts w:eastAsia="Calibri"/>
          <w:sz w:val="20"/>
          <w:szCs w:val="20"/>
          <w:lang w:eastAsia="en-US"/>
        </w:rPr>
      </w:pPr>
      <w:r w:rsidRPr="007D01CF">
        <w:rPr>
          <w:rFonts w:eastAsia="Calibri"/>
          <w:sz w:val="20"/>
          <w:szCs w:val="20"/>
          <w:lang w:eastAsia="en-US"/>
        </w:rPr>
        <w:t>This outcome measure will be useful in supporting ecological targets for agreed reductions in land fill waste.</w:t>
      </w:r>
    </w:p>
    <w:p w14:paraId="436B9155" w14:textId="77777777" w:rsidR="005C5DF5" w:rsidRPr="007D01CF" w:rsidRDefault="005C5DF5" w:rsidP="005C5DF5">
      <w:pPr>
        <w:spacing w:after="160" w:line="254" w:lineRule="auto"/>
        <w:jc w:val="both"/>
        <w:rPr>
          <w:rFonts w:eastAsia="Calibri"/>
          <w:sz w:val="20"/>
          <w:szCs w:val="20"/>
          <w:lang w:eastAsia="en-US"/>
        </w:rPr>
      </w:pPr>
      <w:r w:rsidRPr="007D01CF">
        <w:rPr>
          <w:rFonts w:eastAsia="Calibri"/>
          <w:sz w:val="20"/>
          <w:szCs w:val="20"/>
          <w:lang w:eastAsia="en-US"/>
        </w:rPr>
        <w:t>Household waste data is available on the SEPA website.</w:t>
      </w:r>
    </w:p>
    <w:p w14:paraId="10B35508" w14:textId="77777777" w:rsidR="005C5DF5" w:rsidRPr="007D01CF" w:rsidRDefault="005C5DF5" w:rsidP="005C5DF5">
      <w:pPr>
        <w:spacing w:after="160" w:line="254" w:lineRule="auto"/>
        <w:jc w:val="both"/>
        <w:rPr>
          <w:rFonts w:eastAsia="Calibri"/>
          <w:b/>
          <w:bCs/>
          <w:sz w:val="20"/>
          <w:szCs w:val="20"/>
          <w:lang w:eastAsia="en-US"/>
        </w:rPr>
      </w:pPr>
      <w:r w:rsidRPr="007D01CF">
        <w:rPr>
          <w:rFonts w:eastAsia="Calibri"/>
          <w:b/>
          <w:bCs/>
          <w:sz w:val="20"/>
          <w:szCs w:val="20"/>
          <w:lang w:eastAsia="en-US"/>
        </w:rPr>
        <w:t>Comments</w:t>
      </w:r>
    </w:p>
    <w:p w14:paraId="4AD1BDA4" w14:textId="77777777" w:rsidR="005C5DF5" w:rsidRPr="007D01CF" w:rsidRDefault="005C5DF5" w:rsidP="005C5DF5">
      <w:pPr>
        <w:spacing w:after="160" w:line="254" w:lineRule="auto"/>
        <w:jc w:val="both"/>
        <w:rPr>
          <w:rFonts w:eastAsia="Calibri"/>
          <w:sz w:val="20"/>
          <w:szCs w:val="20"/>
          <w:lang w:eastAsia="en-US"/>
        </w:rPr>
      </w:pPr>
      <w:r w:rsidRPr="007D01CF">
        <w:rPr>
          <w:rFonts w:eastAsia="Calibri"/>
          <w:sz w:val="20"/>
          <w:szCs w:val="20"/>
          <w:lang w:eastAsia="en-US"/>
        </w:rPr>
        <w:t>The graph above shows that Dundee has consistently had lower total household waste that is recycled over the course of the last decade compared to both the family group and Scottish average. Dundee’s percentage was increasing up until 2019/20, however this measure decreased in 2020/21 and again in 2021/22.</w:t>
      </w:r>
    </w:p>
    <w:p w14:paraId="6B651D15" w14:textId="77777777" w:rsidR="005C5DF5" w:rsidRPr="007D01CF" w:rsidRDefault="005C5DF5" w:rsidP="005C5DF5">
      <w:pPr>
        <w:spacing w:after="160" w:line="254" w:lineRule="auto"/>
        <w:jc w:val="both"/>
        <w:rPr>
          <w:rFonts w:eastAsia="Calibri"/>
          <w:sz w:val="20"/>
          <w:szCs w:val="20"/>
          <w:lang w:eastAsia="en-US"/>
        </w:rPr>
      </w:pPr>
      <w:r w:rsidRPr="007D01CF">
        <w:rPr>
          <w:rFonts w:eastAsia="Calibri"/>
          <w:sz w:val="20"/>
          <w:szCs w:val="20"/>
          <w:lang w:eastAsia="en-US"/>
        </w:rPr>
        <w:t>In response to this challenge, the Waste and Recycling Strategy sets out Dundee City Council’s long-term plans to maximise recycling and minimise general waste. It is a vital operation the Council delivers, and it is targeting increasing the percentage of waste recycled and working with communities to reduce the amount of waste being generated.</w:t>
      </w:r>
    </w:p>
    <w:p w14:paraId="710FF63A" w14:textId="6F210932" w:rsidR="005C5DF5" w:rsidRDefault="005C5DF5" w:rsidP="00E541FC">
      <w:pPr>
        <w:spacing w:after="160" w:line="254" w:lineRule="auto"/>
        <w:jc w:val="both"/>
        <w:rPr>
          <w:rFonts w:eastAsia="Calibri"/>
          <w:sz w:val="20"/>
          <w:szCs w:val="20"/>
          <w:lang w:eastAsia="en-US"/>
        </w:rPr>
      </w:pPr>
      <w:r w:rsidRPr="007D01CF">
        <w:rPr>
          <w:rFonts w:eastAsia="Calibri"/>
          <w:sz w:val="20"/>
          <w:szCs w:val="20"/>
          <w:lang w:eastAsia="en-US"/>
        </w:rPr>
        <w:t>There is also a focus on the recycling of household waste in the Climate Action Plan</w:t>
      </w:r>
      <w:r w:rsidR="00E541FC" w:rsidRPr="007D01CF">
        <w:rPr>
          <w:rFonts w:eastAsia="Calibri"/>
          <w:sz w:val="20"/>
          <w:szCs w:val="20"/>
          <w:lang w:eastAsia="en-US"/>
        </w:rPr>
        <w:t xml:space="preserve"> to c</w:t>
      </w:r>
      <w:r w:rsidRPr="007D01CF">
        <w:rPr>
          <w:rFonts w:eastAsia="Calibri"/>
          <w:sz w:val="20"/>
          <w:szCs w:val="20"/>
          <w:lang w:eastAsia="en-US"/>
        </w:rPr>
        <w:t>ontinue to communicate frequently with residents around waste/recycling services to improve participation</w:t>
      </w:r>
      <w:r w:rsidR="00E541FC" w:rsidRPr="007D01CF">
        <w:rPr>
          <w:rFonts w:eastAsia="Calibri"/>
          <w:sz w:val="20"/>
          <w:szCs w:val="20"/>
          <w:lang w:eastAsia="en-US"/>
        </w:rPr>
        <w:t xml:space="preserve"> and </w:t>
      </w:r>
      <w:r w:rsidRPr="007D01CF">
        <w:rPr>
          <w:rFonts w:eastAsia="Calibri"/>
          <w:sz w:val="20"/>
          <w:szCs w:val="20"/>
          <w:lang w:eastAsia="en-US"/>
        </w:rPr>
        <w:t>recycle quantity and quality</w:t>
      </w:r>
      <w:r w:rsidR="00E541FC" w:rsidRPr="007D01CF">
        <w:rPr>
          <w:rFonts w:eastAsia="Calibri"/>
          <w:sz w:val="20"/>
          <w:szCs w:val="20"/>
          <w:lang w:eastAsia="en-US"/>
        </w:rPr>
        <w:t>.</w:t>
      </w:r>
    </w:p>
    <w:p w14:paraId="21B1661A" w14:textId="77777777" w:rsidR="00612069" w:rsidRDefault="00612069" w:rsidP="00E541FC">
      <w:pPr>
        <w:spacing w:after="160" w:line="254" w:lineRule="auto"/>
        <w:jc w:val="both"/>
        <w:rPr>
          <w:rFonts w:eastAsia="Calibri"/>
          <w:sz w:val="20"/>
          <w:szCs w:val="20"/>
          <w:lang w:eastAsia="en-US"/>
        </w:rPr>
      </w:pPr>
    </w:p>
    <w:p w14:paraId="6F5866A4" w14:textId="77777777" w:rsidR="00612069" w:rsidRDefault="00612069" w:rsidP="00E541FC">
      <w:pPr>
        <w:spacing w:after="160" w:line="254" w:lineRule="auto"/>
        <w:jc w:val="both"/>
        <w:rPr>
          <w:rFonts w:eastAsia="Calibri"/>
          <w:sz w:val="20"/>
          <w:szCs w:val="20"/>
          <w:lang w:eastAsia="en-US"/>
        </w:rPr>
      </w:pPr>
    </w:p>
    <w:p w14:paraId="183636EA" w14:textId="77777777" w:rsidR="00612069" w:rsidRDefault="00612069" w:rsidP="00E541FC">
      <w:pPr>
        <w:spacing w:after="160" w:line="254" w:lineRule="auto"/>
        <w:jc w:val="both"/>
        <w:rPr>
          <w:rFonts w:eastAsia="Calibri"/>
          <w:sz w:val="20"/>
          <w:szCs w:val="20"/>
          <w:lang w:eastAsia="en-US"/>
        </w:rPr>
      </w:pPr>
    </w:p>
    <w:p w14:paraId="7A4159AE" w14:textId="77777777" w:rsidR="00612069" w:rsidRDefault="00612069" w:rsidP="00E541FC">
      <w:pPr>
        <w:spacing w:after="160" w:line="254" w:lineRule="auto"/>
        <w:jc w:val="both"/>
        <w:rPr>
          <w:rFonts w:eastAsia="Calibri"/>
          <w:sz w:val="20"/>
          <w:szCs w:val="20"/>
          <w:lang w:eastAsia="en-US"/>
        </w:rPr>
      </w:pPr>
    </w:p>
    <w:p w14:paraId="1DF55A38" w14:textId="77777777" w:rsidR="00612069" w:rsidRDefault="00612069" w:rsidP="00E541FC">
      <w:pPr>
        <w:spacing w:after="160" w:line="254" w:lineRule="auto"/>
        <w:jc w:val="both"/>
        <w:rPr>
          <w:rFonts w:eastAsia="Calibri"/>
          <w:sz w:val="20"/>
          <w:szCs w:val="20"/>
          <w:lang w:eastAsia="en-US"/>
        </w:rPr>
      </w:pPr>
    </w:p>
    <w:p w14:paraId="7D77308D" w14:textId="77777777" w:rsidR="00612069" w:rsidRDefault="00612069" w:rsidP="00E541FC">
      <w:pPr>
        <w:spacing w:after="160" w:line="254" w:lineRule="auto"/>
        <w:jc w:val="both"/>
        <w:rPr>
          <w:rFonts w:eastAsia="Calibri"/>
          <w:sz w:val="20"/>
          <w:szCs w:val="20"/>
          <w:lang w:eastAsia="en-US"/>
        </w:rPr>
      </w:pPr>
    </w:p>
    <w:p w14:paraId="33F932F4" w14:textId="77777777" w:rsidR="00612069" w:rsidRPr="007D01CF" w:rsidRDefault="00612069" w:rsidP="00E541FC">
      <w:pPr>
        <w:spacing w:after="160" w:line="254" w:lineRule="auto"/>
        <w:jc w:val="both"/>
        <w:rPr>
          <w:rFonts w:eastAsia="Calibri"/>
          <w:sz w:val="20"/>
          <w:szCs w:val="20"/>
          <w:lang w:eastAsia="en-US"/>
        </w:rPr>
      </w:pPr>
    </w:p>
    <w:p w14:paraId="575BEA74" w14:textId="108A4D41" w:rsidR="00381558" w:rsidRPr="007D01CF" w:rsidRDefault="00F30DE6" w:rsidP="00381558">
      <w:pPr>
        <w:keepNext/>
        <w:keepLines/>
        <w:spacing w:before="240" w:line="254" w:lineRule="auto"/>
        <w:jc w:val="both"/>
        <w:outlineLvl w:val="0"/>
        <w:rPr>
          <w:b/>
          <w:bCs/>
        </w:rPr>
      </w:pPr>
      <w:bookmarkStart w:id="55" w:name="_Toc128044619"/>
      <w:bookmarkStart w:id="56" w:name="_Toc129783040"/>
      <w:r w:rsidRPr="007D01CF">
        <w:rPr>
          <w:b/>
          <w:bCs/>
        </w:rPr>
        <w:lastRenderedPageBreak/>
        <w:t>BUILD RESILIENT AND EMPOWERED COMMUNITIES</w:t>
      </w:r>
      <w:bookmarkEnd w:id="55"/>
      <w:bookmarkEnd w:id="56"/>
      <w:r>
        <w:rPr>
          <w:b/>
          <w:bCs/>
        </w:rPr>
        <w:t xml:space="preserve"> INDICATORS</w:t>
      </w:r>
    </w:p>
    <w:tbl>
      <w:tblPr>
        <w:tblStyle w:val="GridTable5Dark-Accent1"/>
        <w:tblpPr w:leftFromText="180" w:rightFromText="180" w:vertAnchor="text" w:horzAnchor="margin" w:tblpYSpec="center"/>
        <w:tblW w:w="10412" w:type="dxa"/>
        <w:tblLook w:val="04A0" w:firstRow="1" w:lastRow="0" w:firstColumn="1" w:lastColumn="0" w:noHBand="0" w:noVBand="1"/>
      </w:tblPr>
      <w:tblGrid>
        <w:gridCol w:w="3855"/>
        <w:gridCol w:w="1061"/>
        <w:gridCol w:w="828"/>
        <w:gridCol w:w="1306"/>
        <w:gridCol w:w="1472"/>
        <w:gridCol w:w="1195"/>
        <w:gridCol w:w="304"/>
        <w:gridCol w:w="391"/>
      </w:tblGrid>
      <w:tr w:rsidR="005C5DF5" w:rsidRPr="00531BDA" w14:paraId="6C60500B" w14:textId="14937BE6" w:rsidTr="007969D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855" w:type="dxa"/>
            <w:noWrap/>
            <w:hideMark/>
          </w:tcPr>
          <w:p w14:paraId="059ECA4E" w14:textId="77777777" w:rsidR="005C5DF5" w:rsidRPr="007D01CF" w:rsidRDefault="005C5DF5" w:rsidP="005C5DF5">
            <w:pPr>
              <w:rPr>
                <w:color w:val="000000"/>
                <w:sz w:val="20"/>
                <w:szCs w:val="20"/>
              </w:rPr>
            </w:pPr>
            <w:r w:rsidRPr="007D01CF">
              <w:rPr>
                <w:color w:val="000000"/>
                <w:sz w:val="20"/>
                <w:szCs w:val="20"/>
              </w:rPr>
              <w:t>Benchmark is Family Group Median</w:t>
            </w:r>
          </w:p>
        </w:tc>
        <w:tc>
          <w:tcPr>
            <w:tcW w:w="6166" w:type="dxa"/>
            <w:gridSpan w:val="6"/>
            <w:noWrap/>
            <w:hideMark/>
          </w:tcPr>
          <w:p w14:paraId="37C3C4C3" w14:textId="77777777" w:rsidR="005C5DF5" w:rsidRPr="007D01CF" w:rsidRDefault="005C5DF5" w:rsidP="005C5DF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7D01CF">
              <w:rPr>
                <w:color w:val="000000"/>
                <w:sz w:val="20"/>
                <w:szCs w:val="20"/>
              </w:rPr>
              <w:t>Build Resilient and Empowered Communities</w:t>
            </w:r>
          </w:p>
        </w:tc>
        <w:tc>
          <w:tcPr>
            <w:tcW w:w="391" w:type="dxa"/>
          </w:tcPr>
          <w:p w14:paraId="67A0A524" w14:textId="77777777" w:rsidR="007969DB" w:rsidRPr="007D01CF" w:rsidRDefault="007969DB" w:rsidP="005C5DF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r>
      <w:tr w:rsidR="005C5DF5" w:rsidRPr="00531BDA" w14:paraId="1E51BE33" w14:textId="41A65027" w:rsidTr="007969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55" w:type="dxa"/>
            <w:noWrap/>
            <w:hideMark/>
          </w:tcPr>
          <w:p w14:paraId="45EBA2B8" w14:textId="77777777" w:rsidR="005C5DF5" w:rsidRPr="00463969" w:rsidRDefault="005C5DF5" w:rsidP="005C5DF5">
            <w:pPr>
              <w:rPr>
                <w:color w:val="FFFFFF"/>
                <w:sz w:val="20"/>
                <w:szCs w:val="20"/>
              </w:rPr>
            </w:pPr>
            <w:r w:rsidRPr="00463969">
              <w:rPr>
                <w:color w:val="FFFFFF"/>
                <w:sz w:val="20"/>
                <w:szCs w:val="20"/>
              </w:rPr>
              <w:t>Performance Indicators</w:t>
            </w:r>
          </w:p>
        </w:tc>
        <w:tc>
          <w:tcPr>
            <w:tcW w:w="1061" w:type="dxa"/>
            <w:noWrap/>
            <w:hideMark/>
          </w:tcPr>
          <w:p w14:paraId="7BCE35E5" w14:textId="77777777" w:rsidR="005C5DF5" w:rsidRPr="00531BDA" w:rsidRDefault="005C5DF5" w:rsidP="005C5DF5">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2A4CF8">
              <w:rPr>
                <w:b/>
                <w:bCs/>
                <w:sz w:val="20"/>
                <w:szCs w:val="20"/>
              </w:rPr>
              <w:t>Previous Years</w:t>
            </w:r>
          </w:p>
        </w:tc>
        <w:tc>
          <w:tcPr>
            <w:tcW w:w="828" w:type="dxa"/>
            <w:noWrap/>
            <w:hideMark/>
          </w:tcPr>
          <w:p w14:paraId="30F69637" w14:textId="77777777" w:rsidR="005C5DF5" w:rsidRPr="00531BDA" w:rsidRDefault="005C5DF5" w:rsidP="005C5DF5">
            <w:pPr>
              <w:jc w:val="center"/>
              <w:cnfStyle w:val="000000100000" w:firstRow="0" w:lastRow="0" w:firstColumn="0" w:lastColumn="0" w:oddVBand="0" w:evenVBand="0" w:oddHBand="1" w:evenHBand="0" w:firstRowFirstColumn="0" w:firstRowLastColumn="0" w:lastRowFirstColumn="0" w:lastRowLastColumn="0"/>
              <w:rPr>
                <w:b/>
                <w:bCs/>
                <w:color w:val="00B050"/>
                <w:sz w:val="20"/>
                <w:szCs w:val="20"/>
              </w:rPr>
            </w:pPr>
            <w:r w:rsidRPr="00531BDA">
              <w:rPr>
                <w:b/>
                <w:bCs/>
                <w:color w:val="00B050"/>
                <w:sz w:val="20"/>
                <w:szCs w:val="20"/>
              </w:rPr>
              <w:t>On Target</w:t>
            </w:r>
          </w:p>
        </w:tc>
        <w:tc>
          <w:tcPr>
            <w:tcW w:w="1306" w:type="dxa"/>
            <w:noWrap/>
            <w:hideMark/>
          </w:tcPr>
          <w:p w14:paraId="7EED97EA" w14:textId="77777777" w:rsidR="005C5DF5" w:rsidRPr="00531BDA" w:rsidRDefault="005C5DF5" w:rsidP="005C5DF5">
            <w:pPr>
              <w:jc w:val="center"/>
              <w:cnfStyle w:val="000000100000" w:firstRow="0" w:lastRow="0" w:firstColumn="0" w:lastColumn="0" w:oddVBand="0" w:evenVBand="0" w:oddHBand="1" w:evenHBand="0" w:firstRowFirstColumn="0" w:firstRowLastColumn="0" w:lastRowFirstColumn="0" w:lastRowLastColumn="0"/>
              <w:rPr>
                <w:b/>
                <w:bCs/>
                <w:color w:val="002060"/>
                <w:sz w:val="20"/>
                <w:szCs w:val="20"/>
              </w:rPr>
            </w:pPr>
            <w:r w:rsidRPr="00531BDA">
              <w:rPr>
                <w:b/>
                <w:bCs/>
                <w:color w:val="002060"/>
                <w:sz w:val="20"/>
                <w:szCs w:val="20"/>
              </w:rPr>
              <w:t>Benchmark</w:t>
            </w:r>
          </w:p>
        </w:tc>
        <w:tc>
          <w:tcPr>
            <w:tcW w:w="1472" w:type="dxa"/>
            <w:noWrap/>
            <w:hideMark/>
          </w:tcPr>
          <w:p w14:paraId="7BE9E756" w14:textId="77777777" w:rsidR="005C5DF5" w:rsidRPr="00531BDA" w:rsidRDefault="005C5DF5" w:rsidP="005C5DF5">
            <w:pPr>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531BDA">
              <w:rPr>
                <w:b/>
                <w:bCs/>
                <w:color w:val="FF0000"/>
                <w:sz w:val="20"/>
                <w:szCs w:val="20"/>
              </w:rPr>
              <w:t>Area for Improvement</w:t>
            </w:r>
          </w:p>
        </w:tc>
        <w:tc>
          <w:tcPr>
            <w:tcW w:w="1195" w:type="dxa"/>
            <w:noWrap/>
            <w:hideMark/>
          </w:tcPr>
          <w:p w14:paraId="575CCDD8" w14:textId="77777777" w:rsidR="005C5DF5" w:rsidRPr="00531BDA" w:rsidRDefault="005C5DF5" w:rsidP="005C5DF5">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2A4CF8">
              <w:rPr>
                <w:b/>
                <w:bCs/>
                <w:sz w:val="20"/>
                <w:szCs w:val="20"/>
              </w:rPr>
              <w:t>Difference</w:t>
            </w:r>
          </w:p>
        </w:tc>
        <w:tc>
          <w:tcPr>
            <w:tcW w:w="683" w:type="dxa"/>
            <w:gridSpan w:val="2"/>
          </w:tcPr>
          <w:p w14:paraId="3AAEBCBF" w14:textId="69B22777" w:rsidR="007969DB" w:rsidRDefault="007969DB" w:rsidP="005C5DF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Lead</w:t>
            </w:r>
          </w:p>
        </w:tc>
      </w:tr>
      <w:tr w:rsidR="005C5DF5" w:rsidRPr="00531BDA" w14:paraId="49690867" w14:textId="1D0D32CE" w:rsidTr="00DA6292">
        <w:trPr>
          <w:trHeight w:val="80"/>
        </w:trPr>
        <w:tc>
          <w:tcPr>
            <w:cnfStyle w:val="001000000000" w:firstRow="0" w:lastRow="0" w:firstColumn="1" w:lastColumn="0" w:oddVBand="0" w:evenVBand="0" w:oddHBand="0" w:evenHBand="0" w:firstRowFirstColumn="0" w:firstRowLastColumn="0" w:lastRowFirstColumn="0" w:lastRowLastColumn="0"/>
            <w:tcW w:w="3855" w:type="dxa"/>
          </w:tcPr>
          <w:p w14:paraId="40FA5F21" w14:textId="77777777" w:rsidR="005C5DF5" w:rsidRPr="00463969" w:rsidRDefault="005C5DF5" w:rsidP="005C5DF5">
            <w:pPr>
              <w:rPr>
                <w:b w:val="0"/>
                <w:bCs w:val="0"/>
                <w:color w:val="FFFFFF"/>
                <w:sz w:val="20"/>
                <w:szCs w:val="20"/>
              </w:rPr>
            </w:pPr>
            <w:r w:rsidRPr="00463969">
              <w:rPr>
                <w:b w:val="0"/>
                <w:bCs w:val="0"/>
                <w:color w:val="FFFFFF"/>
                <w:sz w:val="20"/>
                <w:szCs w:val="20"/>
              </w:rPr>
              <w:t>Town Vacancy Rates</w:t>
            </w:r>
          </w:p>
        </w:tc>
        <w:tc>
          <w:tcPr>
            <w:tcW w:w="1061" w:type="dxa"/>
            <w:noWrap/>
            <w:vAlign w:val="center"/>
          </w:tcPr>
          <w:p w14:paraId="60203C18"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13.0</w:t>
            </w:r>
          </w:p>
        </w:tc>
        <w:tc>
          <w:tcPr>
            <w:tcW w:w="828" w:type="dxa"/>
            <w:noWrap/>
            <w:vAlign w:val="center"/>
          </w:tcPr>
          <w:p w14:paraId="4FAE4D05"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13.3</w:t>
            </w:r>
          </w:p>
        </w:tc>
        <w:tc>
          <w:tcPr>
            <w:tcW w:w="1306" w:type="dxa"/>
            <w:noWrap/>
            <w:vAlign w:val="center"/>
          </w:tcPr>
          <w:p w14:paraId="6CCD8CA9"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13.6</w:t>
            </w:r>
          </w:p>
        </w:tc>
        <w:tc>
          <w:tcPr>
            <w:tcW w:w="1472" w:type="dxa"/>
            <w:noWrap/>
            <w:vAlign w:val="center"/>
          </w:tcPr>
          <w:p w14:paraId="249A130D"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5" w:type="dxa"/>
            <w:noWrap/>
            <w:vAlign w:val="center"/>
          </w:tcPr>
          <w:p w14:paraId="45D9A3AD"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2%</w:t>
            </w:r>
          </w:p>
        </w:tc>
        <w:tc>
          <w:tcPr>
            <w:tcW w:w="683" w:type="dxa"/>
            <w:gridSpan w:val="2"/>
            <w:vAlign w:val="center"/>
          </w:tcPr>
          <w:p w14:paraId="790E9442" w14:textId="23B4A9DB"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w:t>
            </w:r>
          </w:p>
        </w:tc>
      </w:tr>
      <w:tr w:rsidR="005C5DF5" w:rsidRPr="00531BDA" w14:paraId="1824B8C8" w14:textId="7CA440A5" w:rsidTr="00DA629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55" w:type="dxa"/>
          </w:tcPr>
          <w:p w14:paraId="5D74281D" w14:textId="77777777" w:rsidR="005C5DF5" w:rsidRPr="00463969" w:rsidRDefault="005C5DF5" w:rsidP="005C5DF5">
            <w:pPr>
              <w:rPr>
                <w:b w:val="0"/>
                <w:bCs w:val="0"/>
                <w:color w:val="FFFFFF"/>
                <w:sz w:val="20"/>
                <w:szCs w:val="20"/>
              </w:rPr>
            </w:pPr>
            <w:r w:rsidRPr="00463969">
              <w:rPr>
                <w:b w:val="0"/>
                <w:bCs w:val="0"/>
                <w:color w:val="FFFFFF"/>
                <w:sz w:val="20"/>
                <w:szCs w:val="20"/>
              </w:rPr>
              <w:t>Street Cleanliness Score</w:t>
            </w:r>
          </w:p>
        </w:tc>
        <w:tc>
          <w:tcPr>
            <w:tcW w:w="1061" w:type="dxa"/>
            <w:noWrap/>
            <w:vAlign w:val="center"/>
          </w:tcPr>
          <w:p w14:paraId="4C33D26D" w14:textId="77777777" w:rsidR="005C5DF5" w:rsidRPr="00531BDA" w:rsidRDefault="005C5DF5"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91.2</w:t>
            </w:r>
          </w:p>
        </w:tc>
        <w:tc>
          <w:tcPr>
            <w:tcW w:w="828" w:type="dxa"/>
            <w:noWrap/>
            <w:vAlign w:val="center"/>
          </w:tcPr>
          <w:p w14:paraId="7B1C7D08" w14:textId="77777777" w:rsidR="005C5DF5" w:rsidRPr="00531BDA" w:rsidRDefault="005C5DF5"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88.9</w:t>
            </w:r>
          </w:p>
        </w:tc>
        <w:tc>
          <w:tcPr>
            <w:tcW w:w="1306" w:type="dxa"/>
            <w:noWrap/>
            <w:vAlign w:val="center"/>
          </w:tcPr>
          <w:p w14:paraId="0EF58928" w14:textId="77777777" w:rsidR="005C5DF5" w:rsidRPr="00531BDA" w:rsidRDefault="005C5DF5"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88.4</w:t>
            </w:r>
          </w:p>
        </w:tc>
        <w:tc>
          <w:tcPr>
            <w:tcW w:w="1472" w:type="dxa"/>
            <w:noWrap/>
            <w:vAlign w:val="center"/>
          </w:tcPr>
          <w:p w14:paraId="7C9B70B6" w14:textId="77777777" w:rsidR="005C5DF5" w:rsidRPr="00531BDA" w:rsidRDefault="005C5DF5"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5" w:type="dxa"/>
            <w:noWrap/>
            <w:vAlign w:val="center"/>
          </w:tcPr>
          <w:p w14:paraId="723FE442" w14:textId="77777777" w:rsidR="005C5DF5" w:rsidRPr="00531BDA" w:rsidRDefault="005C5DF5"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1%</w:t>
            </w:r>
          </w:p>
        </w:tc>
        <w:tc>
          <w:tcPr>
            <w:tcW w:w="683" w:type="dxa"/>
            <w:gridSpan w:val="2"/>
            <w:vAlign w:val="center"/>
          </w:tcPr>
          <w:p w14:paraId="109A2500" w14:textId="3DC7E35F" w:rsidR="007969DB" w:rsidRDefault="007969DB"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w:t>
            </w:r>
          </w:p>
        </w:tc>
      </w:tr>
      <w:tr w:rsidR="005C5DF5" w:rsidRPr="00531BDA" w14:paraId="725BA2B7" w14:textId="65DA5B16" w:rsidTr="00DA6292">
        <w:trPr>
          <w:trHeight w:val="653"/>
        </w:trPr>
        <w:tc>
          <w:tcPr>
            <w:cnfStyle w:val="001000000000" w:firstRow="0" w:lastRow="0" w:firstColumn="1" w:lastColumn="0" w:oddVBand="0" w:evenVBand="0" w:oddHBand="0" w:evenHBand="0" w:firstRowFirstColumn="0" w:firstRowLastColumn="0" w:lastRowFirstColumn="0" w:lastRowLastColumn="0"/>
            <w:tcW w:w="3855" w:type="dxa"/>
          </w:tcPr>
          <w:p w14:paraId="53D18D6C" w14:textId="77777777" w:rsidR="005C5DF5" w:rsidRPr="00463969" w:rsidRDefault="005C5DF5" w:rsidP="005C5DF5">
            <w:pPr>
              <w:rPr>
                <w:b w:val="0"/>
                <w:bCs w:val="0"/>
                <w:color w:val="FFFFFF"/>
                <w:sz w:val="20"/>
                <w:szCs w:val="20"/>
              </w:rPr>
            </w:pPr>
            <w:r w:rsidRPr="00463969">
              <w:rPr>
                <w:b w:val="0"/>
                <w:bCs w:val="0"/>
                <w:color w:val="FFFFFF"/>
                <w:sz w:val="20"/>
                <w:szCs w:val="20"/>
              </w:rPr>
              <w:t>% of council dwellings meeting Scottish Housing Standards</w:t>
            </w:r>
          </w:p>
        </w:tc>
        <w:tc>
          <w:tcPr>
            <w:tcW w:w="1061" w:type="dxa"/>
            <w:noWrap/>
            <w:vAlign w:val="center"/>
          </w:tcPr>
          <w:p w14:paraId="292B4DFD"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95.5</w:t>
            </w:r>
          </w:p>
        </w:tc>
        <w:tc>
          <w:tcPr>
            <w:tcW w:w="828" w:type="dxa"/>
            <w:noWrap/>
            <w:vAlign w:val="center"/>
          </w:tcPr>
          <w:p w14:paraId="7D5BB002"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58.1</w:t>
            </w:r>
          </w:p>
        </w:tc>
        <w:tc>
          <w:tcPr>
            <w:tcW w:w="1306" w:type="dxa"/>
            <w:noWrap/>
            <w:vAlign w:val="center"/>
          </w:tcPr>
          <w:p w14:paraId="417C3968"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58.1</w:t>
            </w:r>
          </w:p>
        </w:tc>
        <w:tc>
          <w:tcPr>
            <w:tcW w:w="1472" w:type="dxa"/>
            <w:noWrap/>
            <w:vAlign w:val="center"/>
          </w:tcPr>
          <w:p w14:paraId="55B32E36"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5" w:type="dxa"/>
            <w:noWrap/>
            <w:vAlign w:val="center"/>
          </w:tcPr>
          <w:p w14:paraId="5600A8E1" w14:textId="77777777" w:rsidR="005C5DF5" w:rsidRPr="00531BDA" w:rsidRDefault="005C5DF5" w:rsidP="00525F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0%</w:t>
            </w:r>
          </w:p>
        </w:tc>
        <w:tc>
          <w:tcPr>
            <w:tcW w:w="683" w:type="dxa"/>
            <w:gridSpan w:val="2"/>
            <w:vAlign w:val="center"/>
          </w:tcPr>
          <w:p w14:paraId="43B181F7" w14:textId="6AF704C7"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NS</w:t>
            </w:r>
          </w:p>
        </w:tc>
      </w:tr>
    </w:tbl>
    <w:p w14:paraId="7ED909F1" w14:textId="214C943E" w:rsidR="007969DB" w:rsidRPr="007969DB" w:rsidRDefault="007969DB" w:rsidP="00452F9F">
      <w:pPr>
        <w:keepNext/>
        <w:keepLines/>
        <w:spacing w:before="40" w:line="254" w:lineRule="auto"/>
        <w:jc w:val="both"/>
        <w:outlineLvl w:val="1"/>
        <w:rPr>
          <w:rFonts w:eastAsia="Yu Gothic Light"/>
          <w:bCs/>
          <w:sz w:val="20"/>
          <w:u w:val="single"/>
          <w:lang w:eastAsia="en-US"/>
        </w:rPr>
      </w:pPr>
      <w:bookmarkStart w:id="57" w:name="_Toc128044612"/>
      <w:bookmarkStart w:id="58" w:name="_Toc129783041"/>
      <w:r w:rsidRPr="007969DB">
        <w:rPr>
          <w:rFonts w:eastAsia="Yu Gothic Light"/>
          <w:bCs/>
          <w:sz w:val="20"/>
          <w:u w:val="single"/>
          <w:lang w:eastAsia="en-US"/>
        </w:rPr>
        <w:t>Lead Service</w:t>
      </w:r>
    </w:p>
    <w:p w14:paraId="11DFD5C9" w14:textId="04C549A6" w:rsidR="007969DB" w:rsidRDefault="007969DB" w:rsidP="00DA6292">
      <w:pPr>
        <w:keepNext/>
        <w:keepLines/>
        <w:spacing w:line="254" w:lineRule="auto"/>
        <w:jc w:val="both"/>
        <w:outlineLvl w:val="1"/>
        <w:rPr>
          <w:rFonts w:eastAsia="Yu Gothic Light"/>
          <w:bCs/>
          <w:sz w:val="20"/>
          <w:lang w:eastAsia="en-US"/>
        </w:rPr>
      </w:pPr>
      <w:r>
        <w:rPr>
          <w:rFonts w:eastAsia="Yu Gothic Light"/>
          <w:bCs/>
          <w:sz w:val="20"/>
          <w:lang w:eastAsia="en-US"/>
        </w:rPr>
        <w:t>CD = City Development</w:t>
      </w:r>
    </w:p>
    <w:p w14:paraId="1FA7071A" w14:textId="188C4D47" w:rsidR="007969DB" w:rsidRPr="007969DB" w:rsidRDefault="007969DB" w:rsidP="00DA6292">
      <w:pPr>
        <w:keepNext/>
        <w:keepLines/>
        <w:spacing w:line="254" w:lineRule="auto"/>
        <w:jc w:val="both"/>
        <w:outlineLvl w:val="1"/>
        <w:rPr>
          <w:rFonts w:eastAsia="Yu Gothic Light"/>
          <w:bCs/>
          <w:sz w:val="20"/>
          <w:lang w:eastAsia="en-US"/>
        </w:rPr>
      </w:pPr>
      <w:r>
        <w:rPr>
          <w:rFonts w:eastAsia="Yu Gothic Light"/>
          <w:bCs/>
          <w:sz w:val="20"/>
          <w:lang w:eastAsia="en-US"/>
        </w:rPr>
        <w:t>NS = Neighbourhood Services</w:t>
      </w:r>
    </w:p>
    <w:p w14:paraId="5087A16E" w14:textId="77777777" w:rsidR="007969DB" w:rsidRDefault="007969DB" w:rsidP="00452F9F">
      <w:pPr>
        <w:keepNext/>
        <w:keepLines/>
        <w:spacing w:before="40" w:line="254" w:lineRule="auto"/>
        <w:jc w:val="both"/>
        <w:outlineLvl w:val="1"/>
        <w:rPr>
          <w:rFonts w:eastAsia="Yu Gothic Light"/>
          <w:b/>
          <w:bCs/>
          <w:lang w:eastAsia="en-US"/>
        </w:rPr>
      </w:pPr>
    </w:p>
    <w:p w14:paraId="3B416DD6" w14:textId="675F5D35" w:rsidR="00452F9F" w:rsidRPr="00612069" w:rsidRDefault="00452F9F" w:rsidP="00452F9F">
      <w:pPr>
        <w:keepNext/>
        <w:keepLines/>
        <w:spacing w:before="40" w:line="254" w:lineRule="auto"/>
        <w:jc w:val="both"/>
        <w:outlineLvl w:val="1"/>
        <w:rPr>
          <w:rFonts w:eastAsia="Yu Gothic Light"/>
          <w:b/>
          <w:bCs/>
          <w:lang w:eastAsia="en-US"/>
        </w:rPr>
      </w:pPr>
      <w:r w:rsidRPr="00612069">
        <w:rPr>
          <w:rFonts w:eastAsia="Yu Gothic Light"/>
          <w:b/>
          <w:bCs/>
          <w:lang w:eastAsia="en-US"/>
        </w:rPr>
        <w:t>Town Vacancy Rates</w:t>
      </w:r>
      <w:bookmarkEnd w:id="57"/>
      <w:bookmarkEnd w:id="58"/>
    </w:p>
    <w:tbl>
      <w:tblPr>
        <w:tblStyle w:val="GridTable5Dark-Accent1"/>
        <w:tblW w:w="10206" w:type="dxa"/>
        <w:tblLook w:val="04A0" w:firstRow="1" w:lastRow="0" w:firstColumn="1" w:lastColumn="0" w:noHBand="0" w:noVBand="1"/>
      </w:tblPr>
      <w:tblGrid>
        <w:gridCol w:w="2288"/>
        <w:gridCol w:w="1330"/>
        <w:gridCol w:w="1202"/>
        <w:gridCol w:w="1417"/>
        <w:gridCol w:w="1468"/>
        <w:gridCol w:w="2501"/>
      </w:tblGrid>
      <w:tr w:rsidR="007E51B2" w:rsidRPr="00531BDA" w14:paraId="4DE0E833" w14:textId="77777777" w:rsidTr="007E51B2">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288" w:type="dxa"/>
            <w:noWrap/>
            <w:hideMark/>
          </w:tcPr>
          <w:p w14:paraId="581F73CC" w14:textId="2B97E272" w:rsidR="007E51B2" w:rsidRPr="00531BDA" w:rsidRDefault="007E51B2" w:rsidP="007E51B2">
            <w:pPr>
              <w:rPr>
                <w:b w:val="0"/>
                <w:bCs w:val="0"/>
                <w:color w:val="FFFFFF"/>
                <w:sz w:val="20"/>
                <w:szCs w:val="20"/>
              </w:rPr>
            </w:pPr>
            <w:r w:rsidRPr="00531BDA">
              <w:rPr>
                <w:color w:val="FFFFFF"/>
                <w:sz w:val="20"/>
                <w:szCs w:val="20"/>
              </w:rPr>
              <w:t>Performance Indicator</w:t>
            </w:r>
          </w:p>
        </w:tc>
        <w:tc>
          <w:tcPr>
            <w:tcW w:w="1330" w:type="dxa"/>
            <w:noWrap/>
            <w:hideMark/>
          </w:tcPr>
          <w:p w14:paraId="49AA36C5" w14:textId="605FB639"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2020/21</w:t>
            </w:r>
          </w:p>
        </w:tc>
        <w:tc>
          <w:tcPr>
            <w:tcW w:w="1202" w:type="dxa"/>
            <w:noWrap/>
            <w:hideMark/>
          </w:tcPr>
          <w:p w14:paraId="2203FF5B" w14:textId="40B85EB3"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531BDA">
              <w:rPr>
                <w:b w:val="0"/>
                <w:color w:val="000000" w:themeColor="text1"/>
                <w:sz w:val="20"/>
                <w:szCs w:val="20"/>
              </w:rPr>
              <w:t>On Target</w:t>
            </w:r>
          </w:p>
        </w:tc>
        <w:tc>
          <w:tcPr>
            <w:tcW w:w="1417" w:type="dxa"/>
            <w:noWrap/>
            <w:hideMark/>
          </w:tcPr>
          <w:p w14:paraId="0E680D18" w14:textId="6BB7A6C9"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531BDA">
              <w:rPr>
                <w:b w:val="0"/>
                <w:color w:val="000000" w:themeColor="text1"/>
                <w:sz w:val="20"/>
                <w:szCs w:val="20"/>
              </w:rPr>
              <w:t>Benchmark</w:t>
            </w:r>
          </w:p>
        </w:tc>
        <w:tc>
          <w:tcPr>
            <w:tcW w:w="1468" w:type="dxa"/>
            <w:noWrap/>
            <w:hideMark/>
          </w:tcPr>
          <w:p w14:paraId="5F6A1FDF" w14:textId="77777777"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531BDA">
              <w:rPr>
                <w:b w:val="0"/>
                <w:color w:val="000000" w:themeColor="text1"/>
                <w:sz w:val="20"/>
                <w:szCs w:val="20"/>
              </w:rPr>
              <w:t>2021-22</w:t>
            </w:r>
          </w:p>
          <w:p w14:paraId="48CB0CB0" w14:textId="05559771"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531BDA">
              <w:rPr>
                <w:b w:val="0"/>
                <w:color w:val="000000" w:themeColor="text1"/>
                <w:sz w:val="20"/>
                <w:szCs w:val="20"/>
              </w:rPr>
              <w:t>Area for Improvement</w:t>
            </w:r>
          </w:p>
        </w:tc>
        <w:tc>
          <w:tcPr>
            <w:tcW w:w="2501" w:type="dxa"/>
            <w:noWrap/>
            <w:hideMark/>
          </w:tcPr>
          <w:p w14:paraId="30B293E8" w14:textId="6224324B" w:rsidR="007E51B2" w:rsidRPr="00531BDA"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531BDA">
              <w:rPr>
                <w:b w:val="0"/>
                <w:color w:val="000000" w:themeColor="text1"/>
                <w:sz w:val="20"/>
                <w:szCs w:val="20"/>
              </w:rPr>
              <w:t>Difference</w:t>
            </w:r>
          </w:p>
        </w:tc>
      </w:tr>
      <w:tr w:rsidR="007E51B2" w:rsidRPr="00531BDA" w14:paraId="06D76DA2" w14:textId="77777777" w:rsidTr="007E51B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288" w:type="dxa"/>
            <w:hideMark/>
          </w:tcPr>
          <w:p w14:paraId="4838B9DA" w14:textId="77777777" w:rsidR="00452F9F" w:rsidRPr="00DA4F59" w:rsidRDefault="00452F9F" w:rsidP="00452F9F">
            <w:pPr>
              <w:rPr>
                <w:b w:val="0"/>
                <w:bCs w:val="0"/>
                <w:color w:val="FFFFFF"/>
                <w:sz w:val="20"/>
                <w:szCs w:val="20"/>
              </w:rPr>
            </w:pPr>
            <w:r w:rsidRPr="00DA4F59">
              <w:rPr>
                <w:b w:val="0"/>
                <w:bCs w:val="0"/>
                <w:color w:val="FFFFFF"/>
                <w:sz w:val="20"/>
                <w:szCs w:val="20"/>
              </w:rPr>
              <w:t>Town Vacancy Rates</w:t>
            </w:r>
          </w:p>
        </w:tc>
        <w:tc>
          <w:tcPr>
            <w:tcW w:w="1330" w:type="dxa"/>
            <w:noWrap/>
            <w:hideMark/>
          </w:tcPr>
          <w:p w14:paraId="433ECB6B" w14:textId="77777777" w:rsidR="00452F9F" w:rsidRPr="00531BDA" w:rsidRDefault="00452F9F" w:rsidP="00E541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13.0</w:t>
            </w:r>
          </w:p>
        </w:tc>
        <w:tc>
          <w:tcPr>
            <w:tcW w:w="1202" w:type="dxa"/>
            <w:noWrap/>
            <w:hideMark/>
          </w:tcPr>
          <w:p w14:paraId="5B0E9EF0" w14:textId="77777777" w:rsidR="00452F9F" w:rsidRPr="00531BDA" w:rsidRDefault="00452F9F" w:rsidP="00E541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13.3</w:t>
            </w:r>
          </w:p>
        </w:tc>
        <w:tc>
          <w:tcPr>
            <w:tcW w:w="1417" w:type="dxa"/>
            <w:noWrap/>
            <w:hideMark/>
          </w:tcPr>
          <w:p w14:paraId="5AF43993" w14:textId="77777777" w:rsidR="00452F9F" w:rsidRPr="00531BDA" w:rsidRDefault="00452F9F" w:rsidP="00E541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13.6</w:t>
            </w:r>
          </w:p>
        </w:tc>
        <w:tc>
          <w:tcPr>
            <w:tcW w:w="1468" w:type="dxa"/>
            <w:noWrap/>
            <w:hideMark/>
          </w:tcPr>
          <w:p w14:paraId="665194D1" w14:textId="5DD63363" w:rsidR="00452F9F" w:rsidRPr="00531BDA" w:rsidRDefault="00452F9F" w:rsidP="00E541F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01" w:type="dxa"/>
            <w:noWrap/>
            <w:hideMark/>
          </w:tcPr>
          <w:p w14:paraId="62C6FCA7" w14:textId="77777777" w:rsidR="00452F9F" w:rsidRPr="00531BDA" w:rsidRDefault="00452F9F" w:rsidP="00E541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2%</w:t>
            </w:r>
          </w:p>
        </w:tc>
      </w:tr>
    </w:tbl>
    <w:p w14:paraId="1195A6F6" w14:textId="77777777" w:rsidR="00452F9F" w:rsidRPr="00452F9F" w:rsidRDefault="00452F9F" w:rsidP="00452F9F">
      <w:pPr>
        <w:spacing w:after="160" w:line="254" w:lineRule="auto"/>
        <w:jc w:val="both"/>
        <w:rPr>
          <w:rFonts w:ascii="Calibri" w:hAnsi="Calibri" w:cs="Calibri"/>
          <w:b/>
          <w:bCs/>
          <w:color w:val="000000"/>
          <w:sz w:val="24"/>
          <w:szCs w:val="24"/>
        </w:rPr>
      </w:pPr>
    </w:p>
    <w:p w14:paraId="3532ED4E" w14:textId="77777777" w:rsidR="00452F9F" w:rsidRPr="00452F9F" w:rsidRDefault="00452F9F" w:rsidP="00452F9F">
      <w:pPr>
        <w:spacing w:after="160" w:line="254" w:lineRule="auto"/>
        <w:jc w:val="both"/>
        <w:rPr>
          <w:rFonts w:ascii="Calibri" w:hAnsi="Calibri" w:cs="Calibri"/>
          <w:b/>
          <w:bCs/>
          <w:color w:val="000000"/>
          <w:sz w:val="24"/>
          <w:szCs w:val="24"/>
        </w:rPr>
      </w:pPr>
      <w:r w:rsidRPr="00452F9F">
        <w:rPr>
          <w:rFonts w:ascii="Calibri" w:hAnsi="Calibri" w:cs="Calibri"/>
          <w:b/>
          <w:bCs/>
          <w:noProof/>
          <w:color w:val="000000"/>
          <w:sz w:val="24"/>
          <w:szCs w:val="24"/>
        </w:rPr>
        <mc:AlternateContent>
          <mc:Choice Requires="wpg">
            <w:drawing>
              <wp:anchor distT="0" distB="0" distL="114300" distR="114300" simplePos="0" relativeHeight="251658267" behindDoc="0" locked="0" layoutInCell="1" allowOverlap="1" wp14:anchorId="63829BC3" wp14:editId="249E7490">
                <wp:simplePos x="0" y="0"/>
                <wp:positionH relativeFrom="margin">
                  <wp:align>center</wp:align>
                </wp:positionH>
                <wp:positionV relativeFrom="paragraph">
                  <wp:posOffset>2273935</wp:posOffset>
                </wp:positionV>
                <wp:extent cx="4363778" cy="271779"/>
                <wp:effectExtent l="0" t="0" r="0" b="0"/>
                <wp:wrapNone/>
                <wp:docPr id="327" name="Group 327"/>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28"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2A4D1AC9"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wps:txbx>
                        <wps:bodyPr rot="0" vert="horz" wrap="square" lIns="91440" tIns="45720" rIns="91440" bIns="45720" anchor="t" anchorCtr="0">
                          <a:spAutoFit/>
                        </wps:bodyPr>
                      </wps:wsp>
                      <wps:wsp>
                        <wps:cNvPr id="329" name="Text Box 329"/>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6B09537B" w14:textId="77777777" w:rsidR="00452F9F" w:rsidRPr="00452F9F" w:rsidRDefault="00452F9F" w:rsidP="00452F9F">
                              <w:pPr>
                                <w:rPr>
                                  <w:rFonts w:ascii="Calibri" w:hAnsi="Calibri" w:cs="Calibri"/>
                                  <w:b/>
                                  <w:bCs/>
                                </w:rPr>
                              </w:pPr>
                              <w:r w:rsidRPr="00452F9F">
                                <w:rPr>
                                  <w:rFonts w:ascii="Calibri" w:hAnsi="Calibri" w:cs="Calibri"/>
                                  <w:b/>
                                  <w:bCs/>
                                </w:rPr>
                                <w:t>Dundee</w:t>
                              </w:r>
                            </w:p>
                          </w:txbxContent>
                        </wps:txbx>
                        <wps:bodyPr rot="0" vert="horz" wrap="square" lIns="91440" tIns="45720" rIns="91440" bIns="45720" anchor="t" anchorCtr="0">
                          <a:spAutoFit/>
                        </wps:bodyPr>
                      </wps:wsp>
                      <wps:wsp>
                        <wps:cNvPr id="330"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5FD473F1"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wps:txbx>
                        <wps:bodyPr rot="0" vert="horz" wrap="square" lIns="91440" tIns="45720" rIns="91440" bIns="45720" anchor="t" anchorCtr="0">
                          <a:spAutoFit/>
                        </wps:bodyPr>
                      </wps:wsp>
                      <wps:wsp>
                        <wps:cNvPr id="331" name="Straight Connector 331"/>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32" name="Straight Connector 332"/>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33" name="Straight Connector 333"/>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829BC3" id="Group 327" o:spid="_x0000_s1201" style="position:absolute;left:0;text-align:left;margin-left:0;margin-top:179.05pt;width:343.6pt;height:21.4pt;z-index:251658267;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">
                <v:shape id="Text Box 2" o:spid="_x0000_s1202"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" stroked="f">
                  <v:textbox style="mso-fit-shape-to-text:t">
                    <w:txbxContent>
                      <w:p w14:paraId="2A4D1AC9"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v:textbox>
                </v:shape>
                <v:shape id="Text Box 329" o:spid="_x0000_s1203"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" stroked="f">
                  <v:textbox style="mso-fit-shape-to-text:t">
                    <w:txbxContent>
                      <w:p w14:paraId="6B09537B" w14:textId="77777777" w:rsidR="00452F9F" w:rsidRPr="00452F9F" w:rsidRDefault="00452F9F" w:rsidP="00452F9F">
                        <w:pPr>
                          <w:rPr>
                            <w:rFonts w:ascii="Calibri" w:hAnsi="Calibri" w:cs="Calibri"/>
                            <w:b/>
                            <w:bCs/>
                          </w:rPr>
                        </w:pPr>
                        <w:r w:rsidRPr="00452F9F">
                          <w:rPr>
                            <w:rFonts w:ascii="Calibri" w:hAnsi="Calibri" w:cs="Calibri"/>
                            <w:b/>
                            <w:bCs/>
                          </w:rPr>
                          <w:t>Dundee</w:t>
                        </w:r>
                      </w:p>
                    </w:txbxContent>
                  </v:textbox>
                </v:shape>
                <v:shape id="Text Box 2" o:spid="_x0000_s1204"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" stroked="f">
                  <v:textbox style="mso-fit-shape-to-text:t">
                    <w:txbxContent>
                      <w:p w14:paraId="5FD473F1"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v:textbox>
                </v:shape>
                <v:line id="Straight Connector 331" o:spid="_x0000_s1205"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" strokecolor="#3b3838" strokeweight="3pt">
                  <v:stroke joinstyle="miter"/>
                </v:line>
                <v:line id="Straight Connector 332" o:spid="_x0000_s1206"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" strokecolor="#3b3838" strokeweight="3pt">
                  <v:stroke dashstyle="dash" joinstyle="miter"/>
                </v:line>
                <v:line id="Straight Connector 333" o:spid="_x0000_s1207"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" strokecolor="#3b3838" strokeweight="3pt">
                  <v:stroke dashstyle="1 1" joinstyle="miter"/>
                </v:line>
                <w10:wrap anchorx="margin"/>
              </v:group>
            </w:pict>
          </mc:Fallback>
        </mc:AlternateContent>
      </w:r>
      <w:r w:rsidRPr="00452F9F">
        <w:rPr>
          <w:rFonts w:ascii="Calibri" w:eastAsia="Calibri" w:hAnsi="Calibri"/>
          <w:noProof/>
          <w:lang w:eastAsia="en-US"/>
        </w:rPr>
        <w:drawing>
          <wp:inline distT="0" distB="0" distL="0" distR="0" wp14:anchorId="6DEA814A" wp14:editId="1CAAE02A">
            <wp:extent cx="6419850" cy="2324100"/>
            <wp:effectExtent l="0" t="0" r="0" b="0"/>
            <wp:docPr id="527" name="Chart 527">
              <a:extLst xmlns:a="http://schemas.openxmlformats.org/drawingml/2006/main">
                <a:ext uri="{FF2B5EF4-FFF2-40B4-BE49-F238E27FC236}">
                  <a16:creationId xmlns:a16="http://schemas.microsoft.com/office/drawing/2014/main" id="{00000000-0008-0000-0800-00004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DC69D2D" w14:textId="77777777" w:rsidR="00452F9F" w:rsidRPr="00452F9F" w:rsidRDefault="00452F9F" w:rsidP="00452F9F">
      <w:pPr>
        <w:spacing w:after="160" w:line="254" w:lineRule="auto"/>
        <w:jc w:val="both"/>
        <w:rPr>
          <w:rFonts w:ascii="Calibri" w:hAnsi="Calibri" w:cs="Calibri"/>
          <w:b/>
          <w:bCs/>
          <w:color w:val="000000"/>
          <w:sz w:val="24"/>
          <w:szCs w:val="24"/>
        </w:rPr>
      </w:pPr>
    </w:p>
    <w:p w14:paraId="4788D15E" w14:textId="77777777" w:rsidR="00452F9F" w:rsidRPr="00452F9F" w:rsidRDefault="00452F9F" w:rsidP="00452F9F">
      <w:pPr>
        <w:spacing w:after="160" w:line="254" w:lineRule="auto"/>
        <w:jc w:val="both"/>
        <w:rPr>
          <w:rFonts w:ascii="Calibri" w:hAnsi="Calibri" w:cs="Calibri"/>
          <w:b/>
          <w:bCs/>
          <w:color w:val="000000"/>
          <w:sz w:val="24"/>
          <w:szCs w:val="24"/>
        </w:rPr>
      </w:pPr>
      <w:r w:rsidRPr="00452F9F">
        <w:rPr>
          <w:rFonts w:ascii="Calibri" w:eastAsia="Calibri" w:hAnsi="Calibri"/>
          <w:b/>
          <w:bCs/>
          <w:lang w:eastAsia="en-US"/>
        </w:rPr>
        <w:t>Metadata</w:t>
      </w:r>
    </w:p>
    <w:p w14:paraId="66D4CD1A" w14:textId="77777777" w:rsidR="00452F9F" w:rsidRPr="00E541FC" w:rsidRDefault="00452F9F" w:rsidP="00452F9F">
      <w:pPr>
        <w:spacing w:after="160" w:line="254" w:lineRule="auto"/>
        <w:jc w:val="both"/>
        <w:rPr>
          <w:rFonts w:eastAsia="Calibri"/>
          <w:sz w:val="20"/>
          <w:lang w:eastAsia="en-US"/>
        </w:rPr>
      </w:pPr>
      <w:r w:rsidRPr="00E541FC">
        <w:rPr>
          <w:rFonts w:eastAsia="Calibri"/>
          <w:sz w:val="20"/>
          <w:lang w:eastAsia="en-US"/>
        </w:rPr>
        <w:t>This indicator measures the number of vacant commercial units as a percentage of total units for the local authority's key town centres.</w:t>
      </w:r>
    </w:p>
    <w:p w14:paraId="0CCD4301" w14:textId="77777777" w:rsidR="00452F9F" w:rsidRPr="00E541FC" w:rsidRDefault="00452F9F" w:rsidP="00452F9F">
      <w:pPr>
        <w:spacing w:after="160" w:line="254" w:lineRule="auto"/>
        <w:jc w:val="both"/>
        <w:rPr>
          <w:rFonts w:eastAsia="Calibri"/>
          <w:sz w:val="20"/>
          <w:lang w:eastAsia="en-US"/>
        </w:rPr>
      </w:pPr>
      <w:r w:rsidRPr="00E541FC">
        <w:rPr>
          <w:rFonts w:eastAsia="Calibri"/>
          <w:sz w:val="20"/>
          <w:lang w:eastAsia="en-US"/>
        </w:rPr>
        <w:t>The vibrancy of town centres is a strategic priority for Economic Development and Planning Services. An important measure of the extent to which town centre management / regeneration policies and initiatives are working is the level of vacant units within town centres.</w:t>
      </w:r>
    </w:p>
    <w:p w14:paraId="399027B3" w14:textId="77777777" w:rsidR="00452F9F" w:rsidRPr="00E541FC" w:rsidRDefault="00452F9F" w:rsidP="00452F9F">
      <w:pPr>
        <w:spacing w:after="160" w:line="254" w:lineRule="auto"/>
        <w:jc w:val="both"/>
        <w:rPr>
          <w:rFonts w:eastAsia="Calibri"/>
          <w:sz w:val="20"/>
          <w:lang w:eastAsia="en-US"/>
        </w:rPr>
      </w:pPr>
      <w:r w:rsidRPr="00E541FC">
        <w:rPr>
          <w:rFonts w:eastAsia="Calibri"/>
          <w:sz w:val="20"/>
          <w:lang w:eastAsia="en-US"/>
        </w:rPr>
        <w:t>Data for this indicator is submitted by councils as part of their annual return under the SLAED Indicators Framework.</w:t>
      </w:r>
    </w:p>
    <w:p w14:paraId="6A4FC98E" w14:textId="77777777" w:rsidR="00452F9F" w:rsidRPr="00452F9F" w:rsidRDefault="00452F9F" w:rsidP="00452F9F">
      <w:pPr>
        <w:spacing w:after="160" w:line="254" w:lineRule="auto"/>
        <w:jc w:val="both"/>
        <w:rPr>
          <w:rFonts w:ascii="Calibri" w:eastAsia="Calibri" w:hAnsi="Calibri"/>
          <w:b/>
          <w:bCs/>
          <w:lang w:eastAsia="en-US"/>
        </w:rPr>
      </w:pPr>
      <w:r w:rsidRPr="00452F9F">
        <w:rPr>
          <w:rFonts w:ascii="Calibri" w:eastAsia="Calibri" w:hAnsi="Calibri"/>
          <w:b/>
          <w:bCs/>
          <w:lang w:eastAsia="en-US"/>
        </w:rPr>
        <w:t>Comments</w:t>
      </w:r>
    </w:p>
    <w:p w14:paraId="11F42A06" w14:textId="77777777" w:rsidR="00452F9F" w:rsidRPr="00E541FC" w:rsidRDefault="00452F9F" w:rsidP="00452F9F">
      <w:pPr>
        <w:spacing w:after="160" w:line="254" w:lineRule="auto"/>
        <w:jc w:val="both"/>
        <w:rPr>
          <w:rFonts w:eastAsia="Calibri"/>
          <w:sz w:val="20"/>
          <w:lang w:eastAsia="en-US"/>
        </w:rPr>
      </w:pPr>
      <w:r w:rsidRPr="00E541FC">
        <w:rPr>
          <w:rFonts w:eastAsia="Calibri"/>
          <w:sz w:val="20"/>
          <w:lang w:eastAsia="en-US"/>
        </w:rPr>
        <w:t>Dundee’s town vacancy rates have remined at a similar level since 2017/18, and although Dundee’s rate is lower than the family group average, Dundee has not seen any noticeable decrease in town vacancy rates whilst the family group average decreased from 2020/21 to 2021/22.</w:t>
      </w:r>
    </w:p>
    <w:p w14:paraId="5EFCEF0F" w14:textId="77777777" w:rsidR="00452F9F" w:rsidRPr="00E541FC" w:rsidRDefault="00452F9F" w:rsidP="00452F9F">
      <w:pPr>
        <w:spacing w:after="160" w:line="254" w:lineRule="auto"/>
        <w:jc w:val="both"/>
        <w:rPr>
          <w:rFonts w:eastAsia="Calibri"/>
          <w:sz w:val="20"/>
          <w:lang w:eastAsia="en-US"/>
        </w:rPr>
      </w:pPr>
      <w:r w:rsidRPr="00E541FC">
        <w:rPr>
          <w:rFonts w:eastAsia="Calibri"/>
          <w:sz w:val="20"/>
          <w:lang w:eastAsia="en-US"/>
        </w:rPr>
        <w:t>To improve this Dundee City Council will commit to a number of actions which are outline in the Council Plan:</w:t>
      </w:r>
    </w:p>
    <w:p w14:paraId="286C0C36" w14:textId="77777777" w:rsidR="00452F9F" w:rsidRPr="00E541FC" w:rsidRDefault="00452F9F">
      <w:pPr>
        <w:numPr>
          <w:ilvl w:val="0"/>
          <w:numId w:val="3"/>
        </w:numPr>
        <w:spacing w:after="160" w:line="254" w:lineRule="auto"/>
        <w:contextualSpacing/>
        <w:jc w:val="both"/>
        <w:rPr>
          <w:rFonts w:eastAsia="Calibri"/>
          <w:sz w:val="20"/>
          <w:lang w:eastAsia="en-US"/>
        </w:rPr>
      </w:pPr>
      <w:r w:rsidRPr="00E541FC">
        <w:rPr>
          <w:rFonts w:eastAsia="Calibri"/>
          <w:sz w:val="20"/>
          <w:lang w:eastAsia="en-US"/>
        </w:rPr>
        <w:t>Implement the long-term City Centre Investment Plan to deliver a vibrant City Centre.</w:t>
      </w:r>
    </w:p>
    <w:p w14:paraId="541D2D76" w14:textId="77777777" w:rsidR="00452F9F" w:rsidRPr="00E541FC" w:rsidRDefault="00452F9F">
      <w:pPr>
        <w:numPr>
          <w:ilvl w:val="0"/>
          <w:numId w:val="3"/>
        </w:numPr>
        <w:spacing w:after="160" w:line="254" w:lineRule="auto"/>
        <w:contextualSpacing/>
        <w:jc w:val="both"/>
        <w:rPr>
          <w:rFonts w:eastAsia="Calibri"/>
          <w:sz w:val="20"/>
          <w:lang w:eastAsia="en-US"/>
        </w:rPr>
      </w:pPr>
      <w:r w:rsidRPr="00E541FC">
        <w:rPr>
          <w:rFonts w:eastAsia="Calibri"/>
          <w:sz w:val="20"/>
          <w:lang w:eastAsia="en-US"/>
        </w:rPr>
        <w:t>Increase the number of start-ups and SMEs in the city and support their expansion.</w:t>
      </w:r>
    </w:p>
    <w:p w14:paraId="7E65EA65" w14:textId="77777777" w:rsidR="00452F9F" w:rsidRPr="00E541FC" w:rsidRDefault="00452F9F">
      <w:pPr>
        <w:numPr>
          <w:ilvl w:val="0"/>
          <w:numId w:val="3"/>
        </w:numPr>
        <w:spacing w:after="160" w:line="254" w:lineRule="auto"/>
        <w:contextualSpacing/>
        <w:jc w:val="both"/>
        <w:rPr>
          <w:rFonts w:eastAsia="Calibri"/>
          <w:sz w:val="20"/>
          <w:lang w:eastAsia="en-US"/>
        </w:rPr>
      </w:pPr>
      <w:r w:rsidRPr="00E541FC">
        <w:rPr>
          <w:rFonts w:eastAsia="Calibri"/>
          <w:sz w:val="20"/>
          <w:lang w:eastAsia="en-US"/>
        </w:rPr>
        <w:t>Deliver an extensive community wealth building strategy, ensuring the maximum level of investment possible is retained within Dundee to support local jobs.</w:t>
      </w:r>
    </w:p>
    <w:p w14:paraId="69492365" w14:textId="44B695B5" w:rsidR="00452F9F" w:rsidRPr="00612069" w:rsidRDefault="00452F9F" w:rsidP="00452F9F">
      <w:pPr>
        <w:keepNext/>
        <w:keepLines/>
        <w:spacing w:before="40" w:line="254" w:lineRule="auto"/>
        <w:jc w:val="both"/>
        <w:outlineLvl w:val="1"/>
        <w:rPr>
          <w:rFonts w:eastAsia="Yu Gothic Light"/>
          <w:b/>
          <w:bCs/>
          <w:lang w:eastAsia="en-US"/>
        </w:rPr>
      </w:pPr>
      <w:bookmarkStart w:id="59" w:name="_Toc128044621"/>
      <w:bookmarkStart w:id="60" w:name="_Toc129783042"/>
      <w:r w:rsidRPr="00612069">
        <w:rPr>
          <w:rFonts w:eastAsia="Yu Gothic Light"/>
          <w:b/>
          <w:bCs/>
          <w:lang w:eastAsia="en-US"/>
        </w:rPr>
        <w:lastRenderedPageBreak/>
        <w:t>Street Cleanliness Score</w:t>
      </w:r>
      <w:bookmarkEnd w:id="59"/>
      <w:bookmarkEnd w:id="60"/>
    </w:p>
    <w:tbl>
      <w:tblPr>
        <w:tblStyle w:val="GridTable5Dark-Accent1"/>
        <w:tblpPr w:leftFromText="180" w:rightFromText="180" w:vertAnchor="text" w:horzAnchor="margin" w:tblpY="179"/>
        <w:tblW w:w="9764" w:type="dxa"/>
        <w:tblLook w:val="04A0" w:firstRow="1" w:lastRow="0" w:firstColumn="1" w:lastColumn="0" w:noHBand="0" w:noVBand="1"/>
      </w:tblPr>
      <w:tblGrid>
        <w:gridCol w:w="2286"/>
        <w:gridCol w:w="1212"/>
        <w:gridCol w:w="1289"/>
        <w:gridCol w:w="1550"/>
        <w:gridCol w:w="1596"/>
        <w:gridCol w:w="1831"/>
      </w:tblGrid>
      <w:tr w:rsidR="007E51B2" w:rsidRPr="00AF2761" w14:paraId="4421CD62" w14:textId="77777777" w:rsidTr="007E51B2">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86" w:type="dxa"/>
            <w:noWrap/>
            <w:hideMark/>
          </w:tcPr>
          <w:p w14:paraId="35DFD10E" w14:textId="235332E2" w:rsidR="007E51B2" w:rsidRPr="00AF2761" w:rsidRDefault="007E51B2" w:rsidP="007E51B2">
            <w:pPr>
              <w:rPr>
                <w:b w:val="0"/>
                <w:bCs w:val="0"/>
                <w:color w:val="FFFFFF"/>
                <w:sz w:val="20"/>
                <w:szCs w:val="20"/>
              </w:rPr>
            </w:pPr>
            <w:r w:rsidRPr="00AF2761">
              <w:rPr>
                <w:color w:val="FFFFFF"/>
                <w:sz w:val="20"/>
                <w:szCs w:val="20"/>
              </w:rPr>
              <w:t>Performance Indicator</w:t>
            </w:r>
          </w:p>
        </w:tc>
        <w:tc>
          <w:tcPr>
            <w:tcW w:w="1212" w:type="dxa"/>
            <w:noWrap/>
            <w:hideMark/>
          </w:tcPr>
          <w:p w14:paraId="6663C71F" w14:textId="5AE6ED67"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AF2761">
              <w:rPr>
                <w:b w:val="0"/>
                <w:color w:val="000000" w:themeColor="text1"/>
                <w:sz w:val="20"/>
                <w:szCs w:val="20"/>
              </w:rPr>
              <w:t>2020/21</w:t>
            </w:r>
          </w:p>
        </w:tc>
        <w:tc>
          <w:tcPr>
            <w:tcW w:w="1289" w:type="dxa"/>
            <w:noWrap/>
            <w:hideMark/>
          </w:tcPr>
          <w:p w14:paraId="1CDAE394" w14:textId="573A071D"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AF2761">
              <w:rPr>
                <w:b w:val="0"/>
                <w:color w:val="000000" w:themeColor="text1"/>
                <w:sz w:val="20"/>
                <w:szCs w:val="20"/>
              </w:rPr>
              <w:t>On Target</w:t>
            </w:r>
          </w:p>
        </w:tc>
        <w:tc>
          <w:tcPr>
            <w:tcW w:w="1550" w:type="dxa"/>
            <w:noWrap/>
            <w:hideMark/>
          </w:tcPr>
          <w:p w14:paraId="14596D26" w14:textId="09EB6447"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AF2761">
              <w:rPr>
                <w:b w:val="0"/>
                <w:color w:val="000000" w:themeColor="text1"/>
                <w:sz w:val="20"/>
                <w:szCs w:val="20"/>
              </w:rPr>
              <w:t>Benchmark</w:t>
            </w:r>
          </w:p>
        </w:tc>
        <w:tc>
          <w:tcPr>
            <w:tcW w:w="1596" w:type="dxa"/>
            <w:noWrap/>
            <w:hideMark/>
          </w:tcPr>
          <w:p w14:paraId="15AEA3EF" w14:textId="77777777"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AF2761">
              <w:rPr>
                <w:b w:val="0"/>
                <w:color w:val="000000" w:themeColor="text1"/>
                <w:sz w:val="20"/>
                <w:szCs w:val="20"/>
              </w:rPr>
              <w:t>2021-22</w:t>
            </w:r>
          </w:p>
          <w:p w14:paraId="45BD101D" w14:textId="67D3CAE2"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AF2761">
              <w:rPr>
                <w:b w:val="0"/>
                <w:color w:val="000000" w:themeColor="text1"/>
                <w:sz w:val="20"/>
                <w:szCs w:val="20"/>
              </w:rPr>
              <w:t>Area for Improvement</w:t>
            </w:r>
          </w:p>
        </w:tc>
        <w:tc>
          <w:tcPr>
            <w:tcW w:w="1831" w:type="dxa"/>
            <w:noWrap/>
            <w:hideMark/>
          </w:tcPr>
          <w:p w14:paraId="0120030D" w14:textId="05037E98" w:rsidR="007E51B2" w:rsidRPr="00AF2761" w:rsidRDefault="007E51B2" w:rsidP="007E51B2">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AF2761">
              <w:rPr>
                <w:b w:val="0"/>
                <w:color w:val="000000" w:themeColor="text1"/>
                <w:sz w:val="20"/>
                <w:szCs w:val="20"/>
              </w:rPr>
              <w:t>Difference</w:t>
            </w:r>
          </w:p>
        </w:tc>
      </w:tr>
      <w:tr w:rsidR="00452F9F" w:rsidRPr="00AF2761" w14:paraId="3C3BA3DE" w14:textId="77777777" w:rsidTr="00525F3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86" w:type="dxa"/>
            <w:hideMark/>
          </w:tcPr>
          <w:p w14:paraId="5FD10344" w14:textId="77777777" w:rsidR="00452F9F" w:rsidRPr="00DA4F59" w:rsidRDefault="00452F9F" w:rsidP="00452F9F">
            <w:pPr>
              <w:rPr>
                <w:b w:val="0"/>
                <w:bCs w:val="0"/>
                <w:color w:val="FFFFFF"/>
                <w:sz w:val="20"/>
                <w:szCs w:val="20"/>
              </w:rPr>
            </w:pPr>
            <w:r w:rsidRPr="00DA4F59">
              <w:rPr>
                <w:b w:val="0"/>
                <w:bCs w:val="0"/>
                <w:color w:val="FFFFFF"/>
                <w:sz w:val="20"/>
                <w:szCs w:val="20"/>
              </w:rPr>
              <w:t>Street Cleanliness Score</w:t>
            </w:r>
          </w:p>
        </w:tc>
        <w:tc>
          <w:tcPr>
            <w:tcW w:w="1212" w:type="dxa"/>
            <w:noWrap/>
            <w:vAlign w:val="center"/>
            <w:hideMark/>
          </w:tcPr>
          <w:p w14:paraId="707724C3" w14:textId="77777777" w:rsidR="00452F9F" w:rsidRPr="00AF2761" w:rsidRDefault="00452F9F"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91.2</w:t>
            </w:r>
          </w:p>
        </w:tc>
        <w:tc>
          <w:tcPr>
            <w:tcW w:w="1289" w:type="dxa"/>
            <w:noWrap/>
            <w:vAlign w:val="center"/>
            <w:hideMark/>
          </w:tcPr>
          <w:p w14:paraId="25CA3D9C" w14:textId="77777777" w:rsidR="00452F9F" w:rsidRPr="00AF2761" w:rsidRDefault="00452F9F"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88.9</w:t>
            </w:r>
          </w:p>
        </w:tc>
        <w:tc>
          <w:tcPr>
            <w:tcW w:w="1550" w:type="dxa"/>
            <w:noWrap/>
            <w:vAlign w:val="center"/>
            <w:hideMark/>
          </w:tcPr>
          <w:p w14:paraId="5AAA4B62" w14:textId="77777777" w:rsidR="00452F9F" w:rsidRPr="00AF2761" w:rsidRDefault="00452F9F"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88.4</w:t>
            </w:r>
          </w:p>
        </w:tc>
        <w:tc>
          <w:tcPr>
            <w:tcW w:w="1596" w:type="dxa"/>
            <w:noWrap/>
            <w:vAlign w:val="center"/>
            <w:hideMark/>
          </w:tcPr>
          <w:p w14:paraId="521AD3E7" w14:textId="09F53F92" w:rsidR="00452F9F" w:rsidRPr="00AF2761" w:rsidRDefault="00452F9F"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31" w:type="dxa"/>
            <w:noWrap/>
            <w:vAlign w:val="center"/>
            <w:hideMark/>
          </w:tcPr>
          <w:p w14:paraId="6A4034EF" w14:textId="77777777" w:rsidR="00452F9F" w:rsidRPr="00AF2761" w:rsidRDefault="00452F9F" w:rsidP="00525F3B">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1%</w:t>
            </w:r>
          </w:p>
        </w:tc>
      </w:tr>
    </w:tbl>
    <w:p w14:paraId="570A5CD4" w14:textId="77777777" w:rsidR="00452F9F" w:rsidRPr="00AF2761" w:rsidRDefault="00452F9F" w:rsidP="00452F9F">
      <w:pPr>
        <w:spacing w:after="160" w:line="254" w:lineRule="auto"/>
        <w:jc w:val="both"/>
        <w:rPr>
          <w:b/>
          <w:bCs/>
          <w:color w:val="000000"/>
          <w:sz w:val="20"/>
          <w:szCs w:val="20"/>
        </w:rPr>
      </w:pPr>
      <w:r w:rsidRPr="00AF2761">
        <w:rPr>
          <w:b/>
          <w:bCs/>
          <w:noProof/>
          <w:color w:val="000000"/>
          <w:sz w:val="20"/>
          <w:szCs w:val="20"/>
        </w:rPr>
        <mc:AlternateContent>
          <mc:Choice Requires="wpg">
            <w:drawing>
              <wp:anchor distT="0" distB="0" distL="114300" distR="114300" simplePos="0" relativeHeight="251658268" behindDoc="0" locked="0" layoutInCell="1" allowOverlap="1" wp14:anchorId="331E072C" wp14:editId="564BEE00">
                <wp:simplePos x="0" y="0"/>
                <wp:positionH relativeFrom="margin">
                  <wp:align>center</wp:align>
                </wp:positionH>
                <wp:positionV relativeFrom="paragraph">
                  <wp:posOffset>2991729</wp:posOffset>
                </wp:positionV>
                <wp:extent cx="4363778" cy="271779"/>
                <wp:effectExtent l="0" t="0" r="0" b="0"/>
                <wp:wrapNone/>
                <wp:docPr id="376" name="Group 376"/>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77"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7470D1DE"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wps:txbx>
                        <wps:bodyPr rot="0" vert="horz" wrap="square" lIns="91440" tIns="45720" rIns="91440" bIns="45720" anchor="t" anchorCtr="0">
                          <a:spAutoFit/>
                        </wps:bodyPr>
                      </wps:wsp>
                      <wps:wsp>
                        <wps:cNvPr id="378" name="Text Box 378"/>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27303261" w14:textId="77777777" w:rsidR="00452F9F" w:rsidRPr="00452F9F" w:rsidRDefault="00452F9F" w:rsidP="00452F9F">
                              <w:pPr>
                                <w:rPr>
                                  <w:rFonts w:ascii="Calibri" w:hAnsi="Calibri" w:cs="Calibri"/>
                                  <w:b/>
                                  <w:bCs/>
                                </w:rPr>
                              </w:pPr>
                              <w:r w:rsidRPr="00452F9F">
                                <w:rPr>
                                  <w:rFonts w:ascii="Calibri" w:hAnsi="Calibri" w:cs="Calibri"/>
                                  <w:b/>
                                  <w:bCs/>
                                </w:rPr>
                                <w:t>Dundee</w:t>
                              </w:r>
                            </w:p>
                          </w:txbxContent>
                        </wps:txbx>
                        <wps:bodyPr rot="0" vert="horz" wrap="square" lIns="91440" tIns="45720" rIns="91440" bIns="45720" anchor="t" anchorCtr="0">
                          <a:spAutoFit/>
                        </wps:bodyPr>
                      </wps:wsp>
                      <wps:wsp>
                        <wps:cNvPr id="379"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7F09691C"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wps:txbx>
                        <wps:bodyPr rot="0" vert="horz" wrap="square" lIns="91440" tIns="45720" rIns="91440" bIns="45720" anchor="t" anchorCtr="0">
                          <a:spAutoFit/>
                        </wps:bodyPr>
                      </wps:wsp>
                      <wps:wsp>
                        <wps:cNvPr id="380" name="Straight Connector 380"/>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81" name="Straight Connector 381"/>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82" name="Straight Connector 382"/>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31E072C" id="Group 376" o:spid="_x0000_s1208" style="position:absolute;left:0;text-align:left;margin-left:0;margin-top:235.55pt;width:343.6pt;height:21.4pt;z-index:251658268;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">
                <v:shape id="Text Box 2" o:spid="_x0000_s1209"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" stroked="f">
                  <v:textbox style="mso-fit-shape-to-text:t">
                    <w:txbxContent>
                      <w:p w14:paraId="7470D1DE"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v:textbox>
                </v:shape>
                <v:shape id="Text Box 378" o:spid="_x0000_s1210"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" stroked="f">
                  <v:textbox style="mso-fit-shape-to-text:t">
                    <w:txbxContent>
                      <w:p w14:paraId="27303261" w14:textId="77777777" w:rsidR="00452F9F" w:rsidRPr="00452F9F" w:rsidRDefault="00452F9F" w:rsidP="00452F9F">
                        <w:pPr>
                          <w:rPr>
                            <w:rFonts w:ascii="Calibri" w:hAnsi="Calibri" w:cs="Calibri"/>
                            <w:b/>
                            <w:bCs/>
                          </w:rPr>
                        </w:pPr>
                        <w:r w:rsidRPr="00452F9F">
                          <w:rPr>
                            <w:rFonts w:ascii="Calibri" w:hAnsi="Calibri" w:cs="Calibri"/>
                            <w:b/>
                            <w:bCs/>
                          </w:rPr>
                          <w:t>Dundee</w:t>
                        </w:r>
                      </w:p>
                    </w:txbxContent>
                  </v:textbox>
                </v:shape>
                <v:shape id="Text Box 2" o:spid="_x0000_s1211"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" stroked="f">
                  <v:textbox style="mso-fit-shape-to-text:t">
                    <w:txbxContent>
                      <w:p w14:paraId="7F09691C"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v:textbox>
                </v:shape>
                <v:line id="Straight Connector 380" o:spid="_x0000_s1212"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" strokecolor="#3b3838" strokeweight="3pt">
                  <v:stroke joinstyle="miter"/>
                </v:line>
                <v:line id="Straight Connector 381" o:spid="_x0000_s1213"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" strokecolor="#3b3838" strokeweight="3pt">
                  <v:stroke dashstyle="dash" joinstyle="miter"/>
                </v:line>
                <v:line id="Straight Connector 382" o:spid="_x0000_s1214"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" strokecolor="#3b3838" strokeweight="3pt">
                  <v:stroke dashstyle="1 1" joinstyle="miter"/>
                </v:line>
                <w10:wrap anchorx="margin"/>
              </v:group>
            </w:pict>
          </mc:Fallback>
        </mc:AlternateContent>
      </w:r>
      <w:r w:rsidRPr="00AF2761">
        <w:rPr>
          <w:rFonts w:eastAsia="Calibri"/>
          <w:noProof/>
          <w:sz w:val="20"/>
          <w:szCs w:val="20"/>
          <w:lang w:eastAsia="en-US"/>
        </w:rPr>
        <w:drawing>
          <wp:inline distT="0" distB="0" distL="0" distR="0" wp14:anchorId="58EC7167" wp14:editId="3055F90C">
            <wp:extent cx="6153150" cy="2311400"/>
            <wp:effectExtent l="0" t="0" r="0" b="0"/>
            <wp:docPr id="533" name="Chart 533">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E467E4E" w14:textId="77777777" w:rsidR="00452F9F" w:rsidRPr="00AF2761" w:rsidRDefault="00452F9F" w:rsidP="00452F9F">
      <w:pPr>
        <w:spacing w:after="160" w:line="254" w:lineRule="auto"/>
        <w:jc w:val="both"/>
        <w:rPr>
          <w:b/>
          <w:bCs/>
          <w:color w:val="000000"/>
          <w:sz w:val="20"/>
          <w:szCs w:val="20"/>
        </w:rPr>
      </w:pPr>
      <w:r w:rsidRPr="00AF2761">
        <w:rPr>
          <w:rFonts w:eastAsia="Calibri"/>
          <w:b/>
          <w:bCs/>
          <w:sz w:val="20"/>
          <w:szCs w:val="20"/>
          <w:lang w:eastAsia="en-US"/>
        </w:rPr>
        <w:t>Metadata</w:t>
      </w:r>
    </w:p>
    <w:p w14:paraId="316842EA"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This is a measure of the quality of the street cleansing services provided by councils. The cleanliness index is achieved following inspection of a sample of streets and other relevant land and includes % of streets receiving A and B code of practice definitions (i.e. no litter and predominately free of litter and refuse with no accumulations).</w:t>
      </w:r>
    </w:p>
    <w:p w14:paraId="07DBD6EA"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 xml:space="preserve">The Cleanliness Score (% areas assessed as clean using A and B Code of Practice definitions) allows authorities to manage for improvement by tackling litter problem areas to achieve better results. Various factors will affect the overall cleanliness within a council’s area. These will include: </w:t>
      </w:r>
    </w:p>
    <w:p w14:paraId="17D08290" w14:textId="4F579122" w:rsidR="00452F9F" w:rsidRPr="00AF2761" w:rsidRDefault="00452F9F" w:rsidP="00EC7F0B">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 xml:space="preserve">Council policy on litter picking to a greater extent rather than street sweeping. </w:t>
      </w:r>
    </w:p>
    <w:p w14:paraId="352D8097" w14:textId="3E6968E9" w:rsidR="00452F9F" w:rsidRPr="00AF2761" w:rsidRDefault="00452F9F" w:rsidP="00EC7F0B">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 xml:space="preserve">The </w:t>
      </w:r>
      <w:r w:rsidR="00EC7F0B" w:rsidRPr="00AF2761">
        <w:rPr>
          <w:rFonts w:eastAsia="Calibri"/>
          <w:sz w:val="20"/>
          <w:szCs w:val="20"/>
          <w:lang w:eastAsia="en-US"/>
        </w:rPr>
        <w:t>lac</w:t>
      </w:r>
      <w:r w:rsidRPr="00AF2761">
        <w:rPr>
          <w:rFonts w:eastAsia="Calibri"/>
          <w:sz w:val="20"/>
          <w:szCs w:val="20"/>
          <w:lang w:eastAsia="en-US"/>
        </w:rPr>
        <w:t>k of litter bins, especially in town centres.</w:t>
      </w:r>
    </w:p>
    <w:p w14:paraId="2DAAF620" w14:textId="031DA32E" w:rsidR="00452F9F" w:rsidRPr="00AF2761" w:rsidRDefault="00452F9F" w:rsidP="00EC7F0B">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 xml:space="preserve">Awareness and education of the public is a key </w:t>
      </w:r>
      <w:r w:rsidR="00E0677F" w:rsidRPr="00AF2761">
        <w:rPr>
          <w:rFonts w:eastAsia="Calibri"/>
          <w:sz w:val="20"/>
          <w:szCs w:val="20"/>
          <w:lang w:eastAsia="en-US"/>
        </w:rPr>
        <w:t>priority,</w:t>
      </w:r>
      <w:r w:rsidRPr="00AF2761">
        <w:rPr>
          <w:rFonts w:eastAsia="Calibri"/>
          <w:sz w:val="20"/>
          <w:szCs w:val="20"/>
          <w:lang w:eastAsia="en-US"/>
        </w:rPr>
        <w:t xml:space="preserve"> and this will be done through actions and campaigns to alert the general public to the problems associated with cleanliness and in particular dog fouling. </w:t>
      </w:r>
    </w:p>
    <w:p w14:paraId="12B0F83A" w14:textId="2CA680EB" w:rsidR="00452F9F" w:rsidRPr="00AF2761" w:rsidRDefault="00452F9F" w:rsidP="00EC7F0B">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The adoption and implementation of enforcement powers available to councils.</w:t>
      </w:r>
    </w:p>
    <w:p w14:paraId="2A2F914E"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Keep Scotland Beautiful publishes this data on an annual basis.</w:t>
      </w:r>
    </w:p>
    <w:p w14:paraId="7DE614B4" w14:textId="77777777" w:rsidR="00452F9F" w:rsidRPr="00AF2761" w:rsidRDefault="00452F9F" w:rsidP="00452F9F">
      <w:pPr>
        <w:spacing w:after="160" w:line="254" w:lineRule="auto"/>
        <w:jc w:val="both"/>
        <w:rPr>
          <w:rFonts w:eastAsia="Calibri"/>
          <w:b/>
          <w:bCs/>
          <w:sz w:val="20"/>
          <w:szCs w:val="20"/>
          <w:lang w:eastAsia="en-US"/>
        </w:rPr>
      </w:pPr>
      <w:r w:rsidRPr="00AF2761">
        <w:rPr>
          <w:rFonts w:eastAsia="Calibri"/>
          <w:b/>
          <w:bCs/>
          <w:sz w:val="20"/>
          <w:szCs w:val="20"/>
          <w:lang w:eastAsia="en-US"/>
        </w:rPr>
        <w:t>Comments</w:t>
      </w:r>
    </w:p>
    <w:p w14:paraId="7EB54682"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The graph above shows although Dundee’s cleanliness score is higher than then family group average, it has generally decreased over the last decade, decreasing substantially from over 98% in 2011/12 to 88.9% in 2021/22.</w:t>
      </w:r>
    </w:p>
    <w:p w14:paraId="0B5ED2A7" w14:textId="77777777" w:rsidR="00452F9F" w:rsidRPr="00AF2761" w:rsidRDefault="00452F9F" w:rsidP="00452F9F">
      <w:pPr>
        <w:spacing w:after="160" w:line="254" w:lineRule="auto"/>
        <w:jc w:val="both"/>
        <w:rPr>
          <w:color w:val="000000"/>
          <w:sz w:val="20"/>
          <w:szCs w:val="20"/>
        </w:rPr>
      </w:pPr>
      <w:r w:rsidRPr="00AF2761">
        <w:rPr>
          <w:color w:val="000000"/>
          <w:sz w:val="20"/>
          <w:szCs w:val="20"/>
        </w:rPr>
        <w:t>There is a focus on street cleanliness in the Climate Action Plan that Dundee City Council is committed to:</w:t>
      </w:r>
    </w:p>
    <w:p w14:paraId="4FC41A06" w14:textId="77777777" w:rsidR="00452F9F" w:rsidRPr="00AF2761" w:rsidRDefault="00452F9F">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Encourage citizens to take responsibility for the environment through the “Take Pride in Your City” campaign.</w:t>
      </w:r>
    </w:p>
    <w:p w14:paraId="31272B5A" w14:textId="77777777" w:rsidR="00452F9F" w:rsidRPr="00AF2761" w:rsidRDefault="00452F9F">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Trial Smart waste technology to improve waste monitoring and collection efficiencies in the city.</w:t>
      </w:r>
    </w:p>
    <w:p w14:paraId="46B6E700" w14:textId="77777777" w:rsidR="00452F9F" w:rsidRPr="00AF2761" w:rsidRDefault="00452F9F">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Continued delivery of sustained waste education campaign programme which aligns to the curriculum for excellence and embeds behavioural change at all stages of the educational journey</w:t>
      </w:r>
    </w:p>
    <w:p w14:paraId="71C8B387" w14:textId="77777777" w:rsidR="00452F9F" w:rsidRPr="00AF2761" w:rsidRDefault="00452F9F">
      <w:pPr>
        <w:numPr>
          <w:ilvl w:val="0"/>
          <w:numId w:val="8"/>
        </w:numPr>
        <w:spacing w:after="160" w:line="254" w:lineRule="auto"/>
        <w:contextualSpacing/>
        <w:jc w:val="both"/>
        <w:rPr>
          <w:rFonts w:eastAsia="Calibri"/>
          <w:sz w:val="20"/>
          <w:szCs w:val="20"/>
          <w:lang w:eastAsia="en-US"/>
        </w:rPr>
      </w:pPr>
      <w:r w:rsidRPr="00AF2761">
        <w:rPr>
          <w:rFonts w:eastAsia="Calibri"/>
          <w:sz w:val="20"/>
          <w:szCs w:val="20"/>
          <w:lang w:eastAsia="en-US"/>
        </w:rPr>
        <w:t>Support the Scottish Governments Deposit Return Scheme and other viable take back schemes</w:t>
      </w:r>
    </w:p>
    <w:p w14:paraId="3B9C3BA7" w14:textId="0AAC85C0" w:rsidR="00452F9F" w:rsidRPr="00AF2761" w:rsidRDefault="00452F9F" w:rsidP="00452F9F">
      <w:pPr>
        <w:spacing w:after="160" w:line="254" w:lineRule="auto"/>
        <w:jc w:val="both"/>
        <w:rPr>
          <w:rFonts w:eastAsia="Calibri"/>
          <w:sz w:val="20"/>
          <w:szCs w:val="20"/>
          <w:lang w:eastAsia="en-US"/>
        </w:rPr>
      </w:pPr>
    </w:p>
    <w:p w14:paraId="1793CA14" w14:textId="77777777" w:rsidR="00EC7F0B" w:rsidRDefault="00EC7F0B" w:rsidP="00452F9F">
      <w:pPr>
        <w:spacing w:after="160" w:line="254" w:lineRule="auto"/>
        <w:jc w:val="both"/>
        <w:rPr>
          <w:rFonts w:eastAsia="Calibri"/>
          <w:sz w:val="20"/>
          <w:szCs w:val="20"/>
          <w:lang w:eastAsia="en-US"/>
        </w:rPr>
      </w:pPr>
    </w:p>
    <w:p w14:paraId="66DC4303" w14:textId="77777777" w:rsidR="000852D2" w:rsidRPr="00AF2761" w:rsidRDefault="000852D2" w:rsidP="00452F9F">
      <w:pPr>
        <w:spacing w:after="160" w:line="254" w:lineRule="auto"/>
        <w:jc w:val="both"/>
        <w:rPr>
          <w:rFonts w:eastAsia="Calibri"/>
          <w:sz w:val="20"/>
          <w:szCs w:val="20"/>
          <w:lang w:eastAsia="en-US"/>
        </w:rPr>
      </w:pPr>
    </w:p>
    <w:p w14:paraId="51746C01" w14:textId="1154BE9F" w:rsidR="00452F9F" w:rsidRPr="00612069" w:rsidRDefault="00452F9F" w:rsidP="00452F9F">
      <w:pPr>
        <w:keepNext/>
        <w:keepLines/>
        <w:spacing w:before="40" w:line="254" w:lineRule="auto"/>
        <w:jc w:val="both"/>
        <w:outlineLvl w:val="1"/>
        <w:rPr>
          <w:rFonts w:eastAsia="Yu Gothic Light"/>
          <w:b/>
          <w:bCs/>
          <w:lang w:eastAsia="en-US"/>
        </w:rPr>
      </w:pPr>
      <w:bookmarkStart w:id="61" w:name="_Toc128044622"/>
      <w:bookmarkStart w:id="62" w:name="_Toc129783043"/>
      <w:r w:rsidRPr="00612069">
        <w:rPr>
          <w:rFonts w:eastAsia="Yu Gothic Light"/>
          <w:b/>
          <w:bCs/>
          <w:lang w:eastAsia="en-US"/>
        </w:rPr>
        <w:lastRenderedPageBreak/>
        <w:t>% of council dwellings meeting Scottish Housing Standards</w:t>
      </w:r>
      <w:bookmarkEnd w:id="61"/>
      <w:bookmarkEnd w:id="62"/>
    </w:p>
    <w:tbl>
      <w:tblPr>
        <w:tblStyle w:val="GridTable5Dark-Accent1"/>
        <w:tblpPr w:leftFromText="180" w:rightFromText="180" w:vertAnchor="text" w:horzAnchor="margin" w:tblpY="217"/>
        <w:tblW w:w="9743" w:type="dxa"/>
        <w:tblLook w:val="04A0" w:firstRow="1" w:lastRow="0" w:firstColumn="1" w:lastColumn="0" w:noHBand="0" w:noVBand="1"/>
      </w:tblPr>
      <w:tblGrid>
        <w:gridCol w:w="3049"/>
        <w:gridCol w:w="1296"/>
        <w:gridCol w:w="1139"/>
        <w:gridCol w:w="1329"/>
        <w:gridCol w:w="1687"/>
        <w:gridCol w:w="1243"/>
      </w:tblGrid>
      <w:tr w:rsidR="007E51B2" w:rsidRPr="00AF2761" w14:paraId="1CA5443F" w14:textId="77777777" w:rsidTr="000852D2">
        <w:trPr>
          <w:cnfStyle w:val="100000000000" w:firstRow="1" w:lastRow="0" w:firstColumn="0" w:lastColumn="0" w:oddVBand="0" w:evenVBand="0" w:oddHBand="0"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3049" w:type="dxa"/>
            <w:noWrap/>
            <w:vAlign w:val="center"/>
            <w:hideMark/>
          </w:tcPr>
          <w:p w14:paraId="7A603DEC" w14:textId="58CA861A" w:rsidR="007E51B2" w:rsidRPr="00AF2761" w:rsidRDefault="007E51B2" w:rsidP="00C056C6">
            <w:pPr>
              <w:jc w:val="center"/>
              <w:rPr>
                <w:b w:val="0"/>
                <w:bCs w:val="0"/>
                <w:color w:val="FFFFFF"/>
                <w:sz w:val="20"/>
                <w:szCs w:val="20"/>
              </w:rPr>
            </w:pPr>
            <w:r w:rsidRPr="00AF2761">
              <w:rPr>
                <w:color w:val="FFFFFF"/>
                <w:sz w:val="20"/>
                <w:szCs w:val="20"/>
              </w:rPr>
              <w:t>Performance Indicator</w:t>
            </w:r>
          </w:p>
        </w:tc>
        <w:tc>
          <w:tcPr>
            <w:tcW w:w="1296" w:type="dxa"/>
            <w:noWrap/>
            <w:vAlign w:val="center"/>
            <w:hideMark/>
          </w:tcPr>
          <w:p w14:paraId="59348596" w14:textId="26A2CB37"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AF2761">
              <w:rPr>
                <w:b w:val="0"/>
                <w:color w:val="000000" w:themeColor="text1"/>
                <w:sz w:val="20"/>
                <w:szCs w:val="20"/>
              </w:rPr>
              <w:t>2020/21</w:t>
            </w:r>
          </w:p>
        </w:tc>
        <w:tc>
          <w:tcPr>
            <w:tcW w:w="1139" w:type="dxa"/>
            <w:noWrap/>
            <w:vAlign w:val="center"/>
            <w:hideMark/>
          </w:tcPr>
          <w:p w14:paraId="4EF5B943" w14:textId="08F98120"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AF2761">
              <w:rPr>
                <w:b w:val="0"/>
                <w:color w:val="000000" w:themeColor="text1"/>
                <w:sz w:val="20"/>
                <w:szCs w:val="20"/>
              </w:rPr>
              <w:t>On Target</w:t>
            </w:r>
          </w:p>
        </w:tc>
        <w:tc>
          <w:tcPr>
            <w:tcW w:w="1329" w:type="dxa"/>
            <w:noWrap/>
            <w:vAlign w:val="center"/>
            <w:hideMark/>
          </w:tcPr>
          <w:p w14:paraId="43D11D26" w14:textId="0B1B0415"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AF2761">
              <w:rPr>
                <w:b w:val="0"/>
                <w:color w:val="000000" w:themeColor="text1"/>
                <w:sz w:val="20"/>
                <w:szCs w:val="20"/>
              </w:rPr>
              <w:t>Benchmark</w:t>
            </w:r>
          </w:p>
        </w:tc>
        <w:tc>
          <w:tcPr>
            <w:tcW w:w="1687" w:type="dxa"/>
            <w:noWrap/>
            <w:vAlign w:val="center"/>
            <w:hideMark/>
          </w:tcPr>
          <w:p w14:paraId="716388C5" w14:textId="77777777"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AF2761">
              <w:rPr>
                <w:b w:val="0"/>
                <w:color w:val="000000" w:themeColor="text1"/>
                <w:sz w:val="20"/>
                <w:szCs w:val="20"/>
              </w:rPr>
              <w:t>2021-22</w:t>
            </w:r>
          </w:p>
          <w:p w14:paraId="48582487" w14:textId="1282DE7D"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AF2761">
              <w:rPr>
                <w:b w:val="0"/>
                <w:color w:val="000000" w:themeColor="text1"/>
                <w:sz w:val="20"/>
                <w:szCs w:val="20"/>
              </w:rPr>
              <w:t>Area for Improvement</w:t>
            </w:r>
          </w:p>
        </w:tc>
        <w:tc>
          <w:tcPr>
            <w:tcW w:w="1243" w:type="dxa"/>
            <w:noWrap/>
            <w:vAlign w:val="center"/>
            <w:hideMark/>
          </w:tcPr>
          <w:p w14:paraId="787E3431" w14:textId="670D2BB9" w:rsidR="007E51B2" w:rsidRPr="00AF2761" w:rsidRDefault="007E51B2" w:rsidP="00C056C6">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AF2761">
              <w:rPr>
                <w:b w:val="0"/>
                <w:color w:val="000000" w:themeColor="text1"/>
                <w:sz w:val="20"/>
                <w:szCs w:val="20"/>
              </w:rPr>
              <w:t>Difference</w:t>
            </w:r>
          </w:p>
        </w:tc>
      </w:tr>
      <w:tr w:rsidR="00452F9F" w:rsidRPr="00AF2761" w14:paraId="19A58621" w14:textId="77777777" w:rsidTr="000852D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49" w:type="dxa"/>
            <w:vAlign w:val="center"/>
            <w:hideMark/>
          </w:tcPr>
          <w:p w14:paraId="0B37F5E3" w14:textId="77777777" w:rsidR="00452F9F" w:rsidRPr="00DA4F59" w:rsidRDefault="00452F9F" w:rsidP="00C056C6">
            <w:pPr>
              <w:jc w:val="center"/>
              <w:rPr>
                <w:b w:val="0"/>
                <w:bCs w:val="0"/>
                <w:color w:val="FFFFFF"/>
                <w:sz w:val="20"/>
                <w:szCs w:val="20"/>
              </w:rPr>
            </w:pPr>
            <w:r w:rsidRPr="00DA4F59">
              <w:rPr>
                <w:b w:val="0"/>
                <w:bCs w:val="0"/>
                <w:color w:val="FFFFFF"/>
                <w:sz w:val="20"/>
                <w:szCs w:val="20"/>
              </w:rPr>
              <w:t>% of council dwellings meeting Scottish Housing Standards</w:t>
            </w:r>
          </w:p>
        </w:tc>
        <w:tc>
          <w:tcPr>
            <w:tcW w:w="1296" w:type="dxa"/>
            <w:noWrap/>
            <w:vAlign w:val="center"/>
            <w:hideMark/>
          </w:tcPr>
          <w:p w14:paraId="7CE0C680" w14:textId="77777777" w:rsidR="00452F9F" w:rsidRPr="00AF2761" w:rsidRDefault="00452F9F"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95.5</w:t>
            </w:r>
          </w:p>
        </w:tc>
        <w:tc>
          <w:tcPr>
            <w:tcW w:w="1139" w:type="dxa"/>
            <w:noWrap/>
            <w:vAlign w:val="center"/>
            <w:hideMark/>
          </w:tcPr>
          <w:p w14:paraId="562C0FD0" w14:textId="77777777" w:rsidR="00452F9F" w:rsidRPr="00AF2761" w:rsidRDefault="00452F9F"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58.1</w:t>
            </w:r>
          </w:p>
        </w:tc>
        <w:tc>
          <w:tcPr>
            <w:tcW w:w="1329" w:type="dxa"/>
            <w:noWrap/>
            <w:vAlign w:val="center"/>
            <w:hideMark/>
          </w:tcPr>
          <w:p w14:paraId="73678D61" w14:textId="77777777" w:rsidR="00452F9F" w:rsidRPr="00AF2761" w:rsidRDefault="00452F9F"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58.1</w:t>
            </w:r>
          </w:p>
        </w:tc>
        <w:tc>
          <w:tcPr>
            <w:tcW w:w="1687" w:type="dxa"/>
            <w:noWrap/>
            <w:vAlign w:val="center"/>
            <w:hideMark/>
          </w:tcPr>
          <w:p w14:paraId="66A7B4E0" w14:textId="1D2DF317" w:rsidR="00452F9F" w:rsidRPr="00AF2761" w:rsidRDefault="00452F9F"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noWrap/>
            <w:vAlign w:val="center"/>
            <w:hideMark/>
          </w:tcPr>
          <w:p w14:paraId="4AD2F248" w14:textId="77777777" w:rsidR="00452F9F" w:rsidRPr="00AF2761" w:rsidRDefault="00452F9F"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F2761">
              <w:rPr>
                <w:sz w:val="20"/>
                <w:szCs w:val="20"/>
              </w:rPr>
              <w:t>0%</w:t>
            </w:r>
          </w:p>
        </w:tc>
      </w:tr>
    </w:tbl>
    <w:p w14:paraId="7E176EE2" w14:textId="77777777" w:rsidR="00452F9F" w:rsidRPr="00AF2761" w:rsidRDefault="00452F9F" w:rsidP="00452F9F">
      <w:pPr>
        <w:spacing w:after="160" w:line="254" w:lineRule="auto"/>
        <w:jc w:val="both"/>
        <w:rPr>
          <w:b/>
          <w:bCs/>
          <w:color w:val="000000"/>
          <w:sz w:val="20"/>
          <w:szCs w:val="20"/>
        </w:rPr>
      </w:pPr>
      <w:r w:rsidRPr="00AF2761">
        <w:rPr>
          <w:rFonts w:eastAsia="Calibri"/>
          <w:noProof/>
          <w:sz w:val="20"/>
          <w:szCs w:val="20"/>
          <w:lang w:eastAsia="en-US"/>
        </w:rPr>
        <w:drawing>
          <wp:inline distT="0" distB="0" distL="0" distR="0" wp14:anchorId="5A21F2AB" wp14:editId="4E42C88B">
            <wp:extent cx="6166884" cy="2158409"/>
            <wp:effectExtent l="0" t="0" r="5715" b="0"/>
            <wp:docPr id="534" name="Chart 534">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405DE91" w14:textId="77777777" w:rsidR="00452F9F" w:rsidRPr="00AF2761" w:rsidRDefault="00452F9F" w:rsidP="00452F9F">
      <w:pPr>
        <w:spacing w:after="160" w:line="254" w:lineRule="auto"/>
        <w:jc w:val="both"/>
        <w:rPr>
          <w:b/>
          <w:bCs/>
          <w:color w:val="000000"/>
          <w:sz w:val="20"/>
          <w:szCs w:val="20"/>
        </w:rPr>
      </w:pPr>
      <w:r w:rsidRPr="00AF2761">
        <w:rPr>
          <w:b/>
          <w:bCs/>
          <w:noProof/>
          <w:color w:val="000000"/>
          <w:sz w:val="20"/>
          <w:szCs w:val="20"/>
        </w:rPr>
        <mc:AlternateContent>
          <mc:Choice Requires="wpg">
            <w:drawing>
              <wp:anchor distT="0" distB="0" distL="114300" distR="114300" simplePos="0" relativeHeight="251658269" behindDoc="0" locked="0" layoutInCell="1" allowOverlap="1" wp14:anchorId="13DF759A" wp14:editId="7EAF47F8">
                <wp:simplePos x="0" y="0"/>
                <wp:positionH relativeFrom="margin">
                  <wp:align>center</wp:align>
                </wp:positionH>
                <wp:positionV relativeFrom="paragraph">
                  <wp:posOffset>12700</wp:posOffset>
                </wp:positionV>
                <wp:extent cx="4363778" cy="271779"/>
                <wp:effectExtent l="0" t="0" r="0" b="0"/>
                <wp:wrapNone/>
                <wp:docPr id="383" name="Group 383"/>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384" name="Text Box 2"/>
                        <wps:cNvSpPr txBox="1">
                          <a:spLocks noChangeArrowheads="1"/>
                        </wps:cNvSpPr>
                        <wps:spPr bwMode="auto">
                          <a:xfrm>
                            <a:off x="941326" y="0"/>
                            <a:ext cx="1502409" cy="271779"/>
                          </a:xfrm>
                          <a:prstGeom prst="rect">
                            <a:avLst/>
                          </a:prstGeom>
                          <a:solidFill>
                            <a:srgbClr val="FFFFFF"/>
                          </a:solidFill>
                          <a:ln w="9525">
                            <a:noFill/>
                            <a:miter lim="800000"/>
                            <a:headEnd/>
                            <a:tailEnd/>
                          </a:ln>
                        </wps:spPr>
                        <wps:txbx>
                          <w:txbxContent>
                            <w:p w14:paraId="27124804"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wps:txbx>
                        <wps:bodyPr rot="0" vert="horz" wrap="square" lIns="91440" tIns="45720" rIns="91440" bIns="45720" anchor="t" anchorCtr="0">
                          <a:spAutoFit/>
                        </wps:bodyPr>
                      </wps:wsp>
                      <wps:wsp>
                        <wps:cNvPr id="385" name="Text Box 385"/>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03618A36" w14:textId="77777777" w:rsidR="00452F9F" w:rsidRPr="00452F9F" w:rsidRDefault="00452F9F" w:rsidP="00452F9F">
                              <w:pPr>
                                <w:rPr>
                                  <w:rFonts w:ascii="Calibri" w:hAnsi="Calibri" w:cs="Calibri"/>
                                  <w:b/>
                                  <w:bCs/>
                                </w:rPr>
                              </w:pPr>
                              <w:r w:rsidRPr="00452F9F">
                                <w:rPr>
                                  <w:rFonts w:ascii="Calibri" w:hAnsi="Calibri" w:cs="Calibri"/>
                                  <w:b/>
                                  <w:bCs/>
                                </w:rPr>
                                <w:t>Dundee</w:t>
                              </w:r>
                            </w:p>
                          </w:txbxContent>
                        </wps:txbx>
                        <wps:bodyPr rot="0" vert="horz" wrap="square" lIns="91440" tIns="45720" rIns="91440" bIns="45720" anchor="t" anchorCtr="0">
                          <a:spAutoFit/>
                        </wps:bodyPr>
                      </wps:wsp>
                      <wps:wsp>
                        <wps:cNvPr id="386" name="Text Box 2"/>
                        <wps:cNvSpPr txBox="1">
                          <a:spLocks noChangeArrowheads="1"/>
                        </wps:cNvSpPr>
                        <wps:spPr bwMode="auto">
                          <a:xfrm>
                            <a:off x="2932721" y="0"/>
                            <a:ext cx="1013459" cy="271779"/>
                          </a:xfrm>
                          <a:prstGeom prst="rect">
                            <a:avLst/>
                          </a:prstGeom>
                          <a:solidFill>
                            <a:srgbClr val="FFFFFF"/>
                          </a:solidFill>
                          <a:ln w="9525">
                            <a:noFill/>
                            <a:miter lim="800000"/>
                            <a:headEnd/>
                            <a:tailEnd/>
                          </a:ln>
                        </wps:spPr>
                        <wps:txbx>
                          <w:txbxContent>
                            <w:p w14:paraId="4FFFFB67"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wps:txbx>
                        <wps:bodyPr rot="0" vert="horz" wrap="square" lIns="91440" tIns="45720" rIns="91440" bIns="45720" anchor="t" anchorCtr="0">
                          <a:spAutoFit/>
                        </wps:bodyPr>
                      </wps:wsp>
                      <wps:wsp>
                        <wps:cNvPr id="387" name="Straight Connector 387"/>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388" name="Straight Connector 388"/>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389" name="Straight Connector 389"/>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3DF759A" id="Group 383" o:spid="_x0000_s1215" style="position:absolute;left:0;text-align:left;margin-left:0;margin-top:1pt;width:343.6pt;height:21.4pt;z-index:251658269;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">
                <v:shape id="Text Box 2" o:spid="_x0000_s1216"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" stroked="f">
                  <v:textbox style="mso-fit-shape-to-text:t">
                    <w:txbxContent>
                      <w:p w14:paraId="27124804" w14:textId="77777777" w:rsidR="00452F9F" w:rsidRPr="00452F9F" w:rsidRDefault="00452F9F" w:rsidP="00452F9F">
                        <w:pPr>
                          <w:rPr>
                            <w:rFonts w:ascii="Calibri" w:hAnsi="Calibri" w:cs="Calibri"/>
                            <w:b/>
                            <w:bCs/>
                          </w:rPr>
                        </w:pPr>
                        <w:r w:rsidRPr="00452F9F">
                          <w:rPr>
                            <w:rFonts w:ascii="Calibri" w:hAnsi="Calibri" w:cs="Calibri"/>
                            <w:b/>
                            <w:bCs/>
                          </w:rPr>
                          <w:t>Family Group Median</w:t>
                        </w:r>
                      </w:p>
                    </w:txbxContent>
                  </v:textbox>
                </v:shape>
                <v:shape id="Text Box 385" o:spid="_x0000_s1217"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" stroked="f">
                  <v:textbox style="mso-fit-shape-to-text:t">
                    <w:txbxContent>
                      <w:p w14:paraId="03618A36" w14:textId="77777777" w:rsidR="00452F9F" w:rsidRPr="00452F9F" w:rsidRDefault="00452F9F" w:rsidP="00452F9F">
                        <w:pPr>
                          <w:rPr>
                            <w:rFonts w:ascii="Calibri" w:hAnsi="Calibri" w:cs="Calibri"/>
                            <w:b/>
                            <w:bCs/>
                          </w:rPr>
                        </w:pPr>
                        <w:r w:rsidRPr="00452F9F">
                          <w:rPr>
                            <w:rFonts w:ascii="Calibri" w:hAnsi="Calibri" w:cs="Calibri"/>
                            <w:b/>
                            <w:bCs/>
                          </w:rPr>
                          <w:t>Dundee</w:t>
                        </w:r>
                      </w:p>
                    </w:txbxContent>
                  </v:textbox>
                </v:shape>
                <v:shape id="Text Box 2" o:spid="_x0000_s1218" type="#_x0000_t202" style="position:absolute;left:29327;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" stroked="f">
                  <v:textbox style="mso-fit-shape-to-text:t">
                    <w:txbxContent>
                      <w:p w14:paraId="4FFFFB67" w14:textId="77777777" w:rsidR="00452F9F" w:rsidRPr="00452F9F" w:rsidRDefault="00452F9F" w:rsidP="00452F9F">
                        <w:pPr>
                          <w:rPr>
                            <w:rFonts w:ascii="Calibri" w:hAnsi="Calibri" w:cs="Calibri"/>
                            <w:b/>
                            <w:bCs/>
                          </w:rPr>
                        </w:pPr>
                        <w:r w:rsidRPr="00452F9F">
                          <w:rPr>
                            <w:rFonts w:ascii="Calibri" w:hAnsi="Calibri" w:cs="Calibri"/>
                            <w:b/>
                            <w:bCs/>
                          </w:rPr>
                          <w:t>Scotland</w:t>
                        </w:r>
                      </w:p>
                    </w:txbxContent>
                  </v:textbox>
                </v:shape>
                <v:line id="Straight Connector 387" o:spid="_x0000_s1219"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" strokecolor="#3b3838" strokeweight="3pt">
                  <v:stroke joinstyle="miter"/>
                </v:line>
                <v:line id="Straight Connector 388" o:spid="_x0000_s1220"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" strokecolor="#3b3838" strokeweight="3pt">
                  <v:stroke dashstyle="dash" joinstyle="miter"/>
                </v:line>
                <v:line id="Straight Connector 389" o:spid="_x0000_s1221"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" strokecolor="#3b3838" strokeweight="3pt">
                  <v:stroke dashstyle="1 1" joinstyle="miter"/>
                </v:line>
                <w10:wrap anchorx="margin"/>
              </v:group>
            </w:pict>
          </mc:Fallback>
        </mc:AlternateContent>
      </w:r>
    </w:p>
    <w:p w14:paraId="5038544A" w14:textId="77777777" w:rsidR="00452F9F" w:rsidRPr="00AF2761" w:rsidRDefault="00452F9F" w:rsidP="00452F9F">
      <w:pPr>
        <w:spacing w:after="160" w:line="254" w:lineRule="auto"/>
        <w:jc w:val="both"/>
        <w:rPr>
          <w:b/>
          <w:bCs/>
          <w:color w:val="000000"/>
          <w:sz w:val="20"/>
          <w:szCs w:val="20"/>
        </w:rPr>
      </w:pPr>
      <w:r w:rsidRPr="00AF2761">
        <w:rPr>
          <w:rFonts w:eastAsia="Calibri"/>
          <w:b/>
          <w:bCs/>
          <w:sz w:val="20"/>
          <w:szCs w:val="20"/>
          <w:lang w:eastAsia="en-US"/>
        </w:rPr>
        <w:t>Metadata</w:t>
      </w:r>
    </w:p>
    <w:p w14:paraId="1C067F24"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This indicator measures the percentage of council dwellings that meet the Scottish Housing Quality Standard (SHQS). Properties within scope of the SHQS as defined in the Scottish Governments guidance, “General principle: means self-contained homes, including a full range of facilities for the use of occupiers, provided for the purpose of social rents, and usually subject to tenancy agreements based on the model agreement for secure tenancies.”</w:t>
      </w:r>
    </w:p>
    <w:p w14:paraId="40483CE7"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The indicator shows progress towards meeting the Scottish Government’s target that all council dwellings must meet the Scottish Housing Quality Standard (SHQS) by 2015 as part of the broader expectation placed on all social landlords.</w:t>
      </w:r>
    </w:p>
    <w:p w14:paraId="2E5545EE" w14:textId="77777777" w:rsidR="00452F9F" w:rsidRPr="00AF2761" w:rsidRDefault="00452F9F" w:rsidP="00452F9F">
      <w:pPr>
        <w:spacing w:after="160" w:line="254" w:lineRule="auto"/>
        <w:jc w:val="both"/>
        <w:rPr>
          <w:rFonts w:eastAsia="Calibri"/>
          <w:sz w:val="20"/>
          <w:szCs w:val="20"/>
          <w:lang w:eastAsia="en-US"/>
        </w:rPr>
      </w:pPr>
      <w:r w:rsidRPr="00AF2761">
        <w:rPr>
          <w:rFonts w:eastAsia="Calibri"/>
          <w:sz w:val="20"/>
          <w:szCs w:val="20"/>
          <w:lang w:eastAsia="en-US"/>
        </w:rPr>
        <w:t>The Scottish Housing Regulator collects this data as part of their annual return. This is available on the Scottish Housing Regulator website.</w:t>
      </w:r>
    </w:p>
    <w:p w14:paraId="18689767" w14:textId="77777777" w:rsidR="00452F9F" w:rsidRPr="00AF2761" w:rsidRDefault="00452F9F" w:rsidP="00452F9F">
      <w:pPr>
        <w:spacing w:after="160" w:line="254" w:lineRule="auto"/>
        <w:jc w:val="both"/>
        <w:rPr>
          <w:rFonts w:eastAsia="Calibri"/>
          <w:b/>
          <w:bCs/>
          <w:sz w:val="20"/>
          <w:szCs w:val="20"/>
          <w:lang w:eastAsia="en-US"/>
        </w:rPr>
      </w:pPr>
      <w:r w:rsidRPr="00AF2761">
        <w:rPr>
          <w:rFonts w:eastAsia="Calibri"/>
          <w:b/>
          <w:bCs/>
          <w:sz w:val="20"/>
          <w:szCs w:val="20"/>
          <w:lang w:eastAsia="en-US"/>
        </w:rPr>
        <w:t>Comments</w:t>
      </w:r>
    </w:p>
    <w:p w14:paraId="7F84F905" w14:textId="683906AC" w:rsidR="00452F9F" w:rsidRPr="00AF2761" w:rsidRDefault="00452F9F" w:rsidP="00957498">
      <w:pPr>
        <w:rPr>
          <w:rFonts w:eastAsia="Calibri"/>
          <w:sz w:val="20"/>
          <w:szCs w:val="20"/>
          <w:lang w:eastAsia="en-US"/>
        </w:rPr>
      </w:pPr>
      <w:r w:rsidRPr="00AF2761">
        <w:rPr>
          <w:rFonts w:eastAsia="Calibri"/>
          <w:sz w:val="20"/>
          <w:szCs w:val="20"/>
          <w:lang w:eastAsia="en-US"/>
        </w:rPr>
        <w:t xml:space="preserve">The graph above shows that up until 2020/21, Dundee had had a high proportion of dwellings which were meeting Scottish Housing Standards which had been increasing over the previous decade. However, </w:t>
      </w:r>
      <w:r w:rsidR="24B60DF7" w:rsidRPr="699C03BD">
        <w:rPr>
          <w:rFonts w:eastAsia="Calibri"/>
          <w:sz w:val="20"/>
          <w:szCs w:val="20"/>
          <w:lang w:eastAsia="en-US"/>
        </w:rPr>
        <w:t xml:space="preserve">due to electrical testing becoming a requirement of SHQS </w:t>
      </w:r>
      <w:r w:rsidRPr="00AF2761">
        <w:rPr>
          <w:rFonts w:eastAsia="Calibri"/>
          <w:sz w:val="20"/>
          <w:szCs w:val="20"/>
          <w:lang w:eastAsia="en-US"/>
        </w:rPr>
        <w:t>the percentage of dwellings dropped in 2021/22</w:t>
      </w:r>
      <w:r w:rsidR="0B036E21" w:rsidRPr="699C03BD">
        <w:rPr>
          <w:rFonts w:eastAsia="Calibri"/>
          <w:sz w:val="20"/>
          <w:szCs w:val="20"/>
          <w:lang w:eastAsia="en-US"/>
        </w:rPr>
        <w:t>, largely due to access issues</w:t>
      </w:r>
      <w:r w:rsidRPr="00AF2761">
        <w:rPr>
          <w:rFonts w:eastAsia="Calibri"/>
          <w:sz w:val="20"/>
          <w:szCs w:val="20"/>
          <w:lang w:eastAsia="en-US"/>
        </w:rPr>
        <w:t xml:space="preserve">. </w:t>
      </w:r>
      <w:r w:rsidR="00957498" w:rsidRPr="00957498">
        <w:rPr>
          <w:rFonts w:eastAsia="Calibri"/>
          <w:sz w:val="20"/>
          <w:szCs w:val="20"/>
          <w:lang w:eastAsia="en-US"/>
        </w:rPr>
        <w:t>W</w:t>
      </w:r>
      <w:r w:rsidR="00BE30D5" w:rsidRPr="00957498">
        <w:rPr>
          <w:rFonts w:eastAsia="Calibri"/>
          <w:sz w:val="20"/>
          <w:szCs w:val="20"/>
          <w:lang w:eastAsia="en-US"/>
        </w:rPr>
        <w:t>ork to clear the backlog of electrical testing from 202122 ( and those due in 22/23) has progressed well and this will be reflected in the reported figures for 2022/23</w:t>
      </w:r>
      <w:r w:rsidR="00957498" w:rsidRPr="00957498">
        <w:rPr>
          <w:rFonts w:eastAsia="Calibri"/>
          <w:sz w:val="20"/>
          <w:szCs w:val="20"/>
          <w:lang w:eastAsia="en-US"/>
        </w:rPr>
        <w:t>.</w:t>
      </w:r>
    </w:p>
    <w:p w14:paraId="04357B9D" w14:textId="77777777" w:rsidR="00957498" w:rsidRPr="00AF2761" w:rsidRDefault="00957498" w:rsidP="00957498">
      <w:pPr>
        <w:rPr>
          <w:rFonts w:eastAsia="Calibri"/>
          <w:sz w:val="20"/>
          <w:szCs w:val="20"/>
          <w:lang w:eastAsia="en-US"/>
        </w:rPr>
      </w:pPr>
    </w:p>
    <w:p w14:paraId="637D8CC3" w14:textId="5D4BC079" w:rsidR="00910278" w:rsidRPr="00AF2761" w:rsidRDefault="00910278" w:rsidP="00452F9F">
      <w:pPr>
        <w:spacing w:after="160" w:line="254" w:lineRule="auto"/>
        <w:jc w:val="both"/>
        <w:rPr>
          <w:rFonts w:eastAsia="Calibri"/>
          <w:sz w:val="20"/>
          <w:szCs w:val="20"/>
          <w:lang w:eastAsia="en-US"/>
        </w:rPr>
      </w:pPr>
      <w:r w:rsidRPr="00AF2761">
        <w:rPr>
          <w:rFonts w:eastAsia="Calibri"/>
          <w:sz w:val="20"/>
          <w:szCs w:val="20"/>
          <w:lang w:eastAsia="en-US"/>
        </w:rPr>
        <w:t>It should be noted that key enhancements have been added to the Scottish Housing Quality Standard (SHQS) in the latest period which, alongside the legacy of pandemic restrictions in accessing homes, have caused a large decrease in compliance figures, rather than a general deterioration in the quality of local authority social housing. Both housing repairs and housing quality were affected by Covid related access issues and subsequent delays in carrying out key safety, inspection and maintenance services. While Councils are working hard to return performance in these areas to previous levels, this will take time due to the impact of service backlogs.</w:t>
      </w:r>
    </w:p>
    <w:p w14:paraId="0BAC13DC" w14:textId="103D7AF0" w:rsidR="00452F9F" w:rsidRDefault="00452F9F" w:rsidP="00EC7F0B">
      <w:pPr>
        <w:spacing w:after="160" w:line="254" w:lineRule="auto"/>
        <w:jc w:val="both"/>
        <w:rPr>
          <w:rFonts w:eastAsia="Calibri"/>
          <w:sz w:val="20"/>
          <w:szCs w:val="20"/>
          <w:lang w:eastAsia="en-US"/>
        </w:rPr>
      </w:pPr>
      <w:r w:rsidRPr="00AF2761">
        <w:rPr>
          <w:color w:val="000000"/>
          <w:sz w:val="20"/>
          <w:szCs w:val="20"/>
        </w:rPr>
        <w:t>As part of the ambitious Climate Action Plan, there is a focus on energy efficiency in council dwellings</w:t>
      </w:r>
      <w:r w:rsidR="00EC7F0B" w:rsidRPr="00AF2761">
        <w:rPr>
          <w:color w:val="000000"/>
          <w:sz w:val="20"/>
          <w:szCs w:val="20"/>
        </w:rPr>
        <w:t xml:space="preserve"> to </w:t>
      </w:r>
      <w:r w:rsidR="00EC7F0B" w:rsidRPr="00AF2761">
        <w:rPr>
          <w:rFonts w:eastAsia="Calibri"/>
          <w:sz w:val="20"/>
          <w:szCs w:val="20"/>
          <w:lang w:eastAsia="en-US"/>
        </w:rPr>
        <w:t>c</w:t>
      </w:r>
      <w:r w:rsidRPr="00AF2761">
        <w:rPr>
          <w:rFonts w:eastAsia="Calibri"/>
          <w:sz w:val="20"/>
          <w:szCs w:val="20"/>
          <w:lang w:eastAsia="en-US"/>
        </w:rPr>
        <w:t xml:space="preserve">omplete fabric improvements to outstanding domestic Council (and ex-Council properties in mixed-tenure blocks) stock to achieve the Energy Efficiency Standard for Social Housing (EESSH) and widen </w:t>
      </w:r>
      <w:r w:rsidR="003D4F0C">
        <w:rPr>
          <w:rFonts w:eastAsia="Calibri"/>
          <w:sz w:val="20"/>
          <w:szCs w:val="20"/>
          <w:lang w:eastAsia="en-US"/>
        </w:rPr>
        <w:t xml:space="preserve">the </w:t>
      </w:r>
      <w:r w:rsidRPr="00AF2761">
        <w:rPr>
          <w:rFonts w:eastAsia="Calibri"/>
          <w:sz w:val="20"/>
          <w:szCs w:val="20"/>
          <w:lang w:eastAsia="en-US"/>
        </w:rPr>
        <w:t>range of technologies (including renewables) under consideration to allow compliance with the more exacting EESSH2 standard by 2032.</w:t>
      </w:r>
    </w:p>
    <w:p w14:paraId="799B203E" w14:textId="77777777" w:rsidR="00AF2761" w:rsidRDefault="00AF2761" w:rsidP="00EC7F0B">
      <w:pPr>
        <w:spacing w:after="160" w:line="254" w:lineRule="auto"/>
        <w:jc w:val="both"/>
        <w:rPr>
          <w:rFonts w:eastAsia="Calibri"/>
          <w:color w:val="000000"/>
          <w:sz w:val="20"/>
          <w:szCs w:val="20"/>
        </w:rPr>
      </w:pPr>
    </w:p>
    <w:p w14:paraId="32FB0E3E" w14:textId="77777777" w:rsidR="00612069" w:rsidRPr="00AF2761" w:rsidRDefault="00612069" w:rsidP="00EC7F0B">
      <w:pPr>
        <w:spacing w:after="160" w:line="254" w:lineRule="auto"/>
        <w:jc w:val="both"/>
        <w:rPr>
          <w:rFonts w:eastAsia="Calibri"/>
          <w:color w:val="000000"/>
          <w:sz w:val="20"/>
          <w:szCs w:val="20"/>
        </w:rPr>
      </w:pPr>
    </w:p>
    <w:p w14:paraId="29FF1817" w14:textId="02576827" w:rsidR="00DE35D1" w:rsidRPr="00AF2761" w:rsidRDefault="00CA748E" w:rsidP="00910278">
      <w:pPr>
        <w:keepNext/>
        <w:keepLines/>
        <w:spacing w:before="240" w:line="254" w:lineRule="auto"/>
        <w:jc w:val="both"/>
        <w:outlineLvl w:val="0"/>
        <w:rPr>
          <w:b/>
          <w:bCs/>
        </w:rPr>
      </w:pPr>
      <w:bookmarkStart w:id="63" w:name="_Toc128044625"/>
      <w:bookmarkStart w:id="64" w:name="_Toc129783044"/>
      <w:r w:rsidRPr="00AF2761">
        <w:rPr>
          <w:b/>
          <w:bCs/>
        </w:rPr>
        <w:lastRenderedPageBreak/>
        <w:t>DESIGN A MODERN COUNCIL</w:t>
      </w:r>
      <w:bookmarkEnd w:id="63"/>
      <w:bookmarkEnd w:id="64"/>
      <w:r>
        <w:rPr>
          <w:b/>
          <w:bCs/>
        </w:rPr>
        <w:t xml:space="preserve"> I</w:t>
      </w:r>
      <w:r w:rsidR="005F4D32">
        <w:rPr>
          <w:b/>
          <w:bCs/>
        </w:rPr>
        <w:t>NDICATORS</w:t>
      </w:r>
    </w:p>
    <w:p w14:paraId="3EB5D656" w14:textId="77777777" w:rsidR="00B267F6" w:rsidRDefault="00B267F6"/>
    <w:tbl>
      <w:tblPr>
        <w:tblStyle w:val="GridTable5Dark-Accent1"/>
        <w:tblW w:w="10485" w:type="dxa"/>
        <w:tblLook w:val="04A0" w:firstRow="1" w:lastRow="0" w:firstColumn="1" w:lastColumn="0" w:noHBand="0" w:noVBand="1"/>
      </w:tblPr>
      <w:tblGrid>
        <w:gridCol w:w="3926"/>
        <w:gridCol w:w="222"/>
        <w:gridCol w:w="1061"/>
        <w:gridCol w:w="828"/>
        <w:gridCol w:w="1306"/>
        <w:gridCol w:w="1472"/>
        <w:gridCol w:w="1195"/>
        <w:gridCol w:w="683"/>
      </w:tblGrid>
      <w:tr w:rsidR="0093415B" w:rsidRPr="00531BDA" w14:paraId="4EC2A697" w14:textId="77777777" w:rsidTr="007969DB">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926" w:type="dxa"/>
            <w:noWrap/>
            <w:vAlign w:val="center"/>
            <w:hideMark/>
          </w:tcPr>
          <w:p w14:paraId="617F6F59" w14:textId="77777777" w:rsidR="0093415B" w:rsidRPr="00AF2761" w:rsidRDefault="0093415B" w:rsidP="00C056C6">
            <w:pPr>
              <w:jc w:val="center"/>
              <w:rPr>
                <w:color w:val="000000"/>
                <w:sz w:val="20"/>
                <w:szCs w:val="20"/>
              </w:rPr>
            </w:pPr>
            <w:r w:rsidRPr="00AF2761">
              <w:rPr>
                <w:color w:val="000000"/>
                <w:sz w:val="20"/>
                <w:szCs w:val="20"/>
              </w:rPr>
              <w:t>Benchmark is Family Group Median</w:t>
            </w:r>
          </w:p>
        </w:tc>
        <w:tc>
          <w:tcPr>
            <w:tcW w:w="1195" w:type="dxa"/>
          </w:tcPr>
          <w:p w14:paraId="1DE5F824" w14:textId="77777777" w:rsidR="007969DB" w:rsidRPr="00AF2761" w:rsidRDefault="007969DB" w:rsidP="00C056C6">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c>
          <w:tcPr>
            <w:tcW w:w="5364" w:type="dxa"/>
            <w:gridSpan w:val="6"/>
            <w:noWrap/>
            <w:vAlign w:val="center"/>
            <w:hideMark/>
          </w:tcPr>
          <w:p w14:paraId="70DFA4D0" w14:textId="26F4F19E" w:rsidR="0093415B" w:rsidRPr="00AF2761" w:rsidRDefault="0093415B" w:rsidP="00C056C6">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AF2761">
              <w:rPr>
                <w:color w:val="000000"/>
                <w:sz w:val="20"/>
                <w:szCs w:val="20"/>
              </w:rPr>
              <w:t>Design a Modern Council</w:t>
            </w:r>
          </w:p>
        </w:tc>
      </w:tr>
      <w:tr w:rsidR="0093415B" w:rsidRPr="00531BDA" w14:paraId="25992E7A" w14:textId="1A480995" w:rsidTr="007969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26" w:type="dxa"/>
            <w:gridSpan w:val="2"/>
            <w:noWrap/>
            <w:vAlign w:val="center"/>
            <w:hideMark/>
          </w:tcPr>
          <w:p w14:paraId="1C7DBF68" w14:textId="77777777" w:rsidR="0093415B" w:rsidRPr="00DA4F59" w:rsidRDefault="0093415B" w:rsidP="00C056C6">
            <w:pPr>
              <w:jc w:val="center"/>
              <w:rPr>
                <w:color w:val="FFFFFF"/>
                <w:sz w:val="20"/>
                <w:szCs w:val="20"/>
              </w:rPr>
            </w:pPr>
            <w:r w:rsidRPr="00DA4F59">
              <w:rPr>
                <w:color w:val="FFFFFF"/>
                <w:sz w:val="20"/>
                <w:szCs w:val="20"/>
              </w:rPr>
              <w:t>Performance Indicators</w:t>
            </w:r>
          </w:p>
        </w:tc>
        <w:tc>
          <w:tcPr>
            <w:tcW w:w="1061" w:type="dxa"/>
            <w:noWrap/>
            <w:vAlign w:val="center"/>
            <w:hideMark/>
          </w:tcPr>
          <w:p w14:paraId="1F24B660" w14:textId="4DE798DE" w:rsidR="0093415B" w:rsidRPr="00531BDA" w:rsidRDefault="001375F9" w:rsidP="00C056C6">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1F620D">
              <w:rPr>
                <w:b/>
                <w:bCs/>
                <w:sz w:val="20"/>
                <w:szCs w:val="20"/>
              </w:rPr>
              <w:t>Previous Years</w:t>
            </w:r>
          </w:p>
        </w:tc>
        <w:tc>
          <w:tcPr>
            <w:tcW w:w="828" w:type="dxa"/>
            <w:noWrap/>
            <w:vAlign w:val="center"/>
            <w:hideMark/>
          </w:tcPr>
          <w:p w14:paraId="5E754030" w14:textId="60C79210" w:rsidR="0093415B" w:rsidRPr="00531BDA" w:rsidRDefault="00F76764" w:rsidP="00C056C6">
            <w:pPr>
              <w:jc w:val="center"/>
              <w:cnfStyle w:val="000000100000" w:firstRow="0" w:lastRow="0" w:firstColumn="0" w:lastColumn="0" w:oddVBand="0" w:evenVBand="0" w:oddHBand="1" w:evenHBand="0" w:firstRowFirstColumn="0" w:firstRowLastColumn="0" w:lastRowFirstColumn="0" w:lastRowLastColumn="0"/>
              <w:rPr>
                <w:b/>
                <w:bCs/>
                <w:color w:val="00B050"/>
                <w:sz w:val="20"/>
                <w:szCs w:val="20"/>
              </w:rPr>
            </w:pPr>
            <w:r w:rsidRPr="00531BDA">
              <w:rPr>
                <w:b/>
                <w:bCs/>
                <w:color w:val="00B050"/>
                <w:sz w:val="20"/>
                <w:szCs w:val="20"/>
              </w:rPr>
              <w:t>On Target</w:t>
            </w:r>
          </w:p>
        </w:tc>
        <w:tc>
          <w:tcPr>
            <w:tcW w:w="1306" w:type="dxa"/>
            <w:noWrap/>
            <w:vAlign w:val="center"/>
            <w:hideMark/>
          </w:tcPr>
          <w:p w14:paraId="532C5DEF" w14:textId="790EA917"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b/>
                <w:bCs/>
                <w:color w:val="002060"/>
                <w:sz w:val="20"/>
                <w:szCs w:val="20"/>
              </w:rPr>
            </w:pPr>
            <w:r w:rsidRPr="00531BDA">
              <w:rPr>
                <w:b/>
                <w:bCs/>
                <w:color w:val="002060"/>
                <w:sz w:val="20"/>
                <w:szCs w:val="20"/>
              </w:rPr>
              <w:t>Benchmark</w:t>
            </w:r>
          </w:p>
        </w:tc>
        <w:tc>
          <w:tcPr>
            <w:tcW w:w="1472" w:type="dxa"/>
            <w:noWrap/>
            <w:vAlign w:val="center"/>
            <w:hideMark/>
          </w:tcPr>
          <w:p w14:paraId="681C7443" w14:textId="54F3B5DA" w:rsidR="0093415B" w:rsidRPr="00531BDA" w:rsidRDefault="00F76764" w:rsidP="00C056C6">
            <w:pPr>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531BDA">
              <w:rPr>
                <w:b/>
                <w:bCs/>
                <w:color w:val="FF0000"/>
                <w:sz w:val="20"/>
                <w:szCs w:val="20"/>
              </w:rPr>
              <w:t>Area for Improvement</w:t>
            </w:r>
          </w:p>
        </w:tc>
        <w:tc>
          <w:tcPr>
            <w:tcW w:w="1195" w:type="dxa"/>
            <w:noWrap/>
            <w:vAlign w:val="center"/>
            <w:hideMark/>
          </w:tcPr>
          <w:p w14:paraId="26A51166" w14:textId="6B7FC8B3"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b/>
                <w:bCs/>
                <w:color w:val="FFFFFF"/>
                <w:sz w:val="20"/>
                <w:szCs w:val="20"/>
              </w:rPr>
            </w:pPr>
            <w:r w:rsidRPr="001F620D">
              <w:rPr>
                <w:b/>
                <w:bCs/>
                <w:sz w:val="20"/>
                <w:szCs w:val="20"/>
              </w:rPr>
              <w:t>Difference</w:t>
            </w:r>
          </w:p>
        </w:tc>
        <w:tc>
          <w:tcPr>
            <w:tcW w:w="697" w:type="dxa"/>
          </w:tcPr>
          <w:p w14:paraId="6DC95CC4" w14:textId="6DE3AC72" w:rsidR="007969DB" w:rsidRDefault="007969DB" w:rsidP="00C056C6">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Lead</w:t>
            </w:r>
          </w:p>
        </w:tc>
      </w:tr>
      <w:tr w:rsidR="0093415B" w:rsidRPr="00531BDA" w14:paraId="152EAD1E" w14:textId="459478C4" w:rsidTr="00DA6292">
        <w:trPr>
          <w:trHeight w:val="642"/>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0098CF8C" w14:textId="3EDBB07B" w:rsidR="0093415B" w:rsidRPr="00DA4F59" w:rsidRDefault="0093415B" w:rsidP="00C056C6">
            <w:pPr>
              <w:jc w:val="center"/>
              <w:rPr>
                <w:b w:val="0"/>
                <w:bCs w:val="0"/>
                <w:color w:val="FFFFFF"/>
                <w:sz w:val="20"/>
                <w:szCs w:val="20"/>
              </w:rPr>
            </w:pPr>
            <w:r w:rsidRPr="00DA4F59">
              <w:rPr>
                <w:b w:val="0"/>
                <w:bCs w:val="0"/>
                <w:color w:val="FFFFFF"/>
                <w:sz w:val="20"/>
                <w:szCs w:val="20"/>
              </w:rPr>
              <w:t>% of internal floor area of operational buildings in satisfactory condition</w:t>
            </w:r>
          </w:p>
        </w:tc>
        <w:tc>
          <w:tcPr>
            <w:tcW w:w="1061" w:type="dxa"/>
            <w:noWrap/>
            <w:vAlign w:val="center"/>
          </w:tcPr>
          <w:p w14:paraId="015EDD71" w14:textId="0D0E35E7"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74.7</w:t>
            </w:r>
          </w:p>
        </w:tc>
        <w:tc>
          <w:tcPr>
            <w:tcW w:w="828" w:type="dxa"/>
            <w:noWrap/>
            <w:vAlign w:val="center"/>
          </w:tcPr>
          <w:p w14:paraId="2F61F8A4" w14:textId="36563BDA"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6" w:type="dxa"/>
            <w:noWrap/>
            <w:vAlign w:val="center"/>
          </w:tcPr>
          <w:p w14:paraId="5C8C8095" w14:textId="7536A2E0"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92.4</w:t>
            </w:r>
          </w:p>
        </w:tc>
        <w:tc>
          <w:tcPr>
            <w:tcW w:w="1472" w:type="dxa"/>
            <w:noWrap/>
            <w:vAlign w:val="center"/>
          </w:tcPr>
          <w:p w14:paraId="152DACE2" w14:textId="4C1361E9"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75.5</w:t>
            </w:r>
          </w:p>
        </w:tc>
        <w:tc>
          <w:tcPr>
            <w:tcW w:w="1195" w:type="dxa"/>
            <w:noWrap/>
            <w:vAlign w:val="center"/>
          </w:tcPr>
          <w:p w14:paraId="144E26AE" w14:textId="3E23BD5F"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18%</w:t>
            </w:r>
          </w:p>
        </w:tc>
        <w:tc>
          <w:tcPr>
            <w:tcW w:w="697" w:type="dxa"/>
            <w:vAlign w:val="center"/>
          </w:tcPr>
          <w:p w14:paraId="43D3E433" w14:textId="7182364F"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w:t>
            </w:r>
          </w:p>
        </w:tc>
      </w:tr>
      <w:tr w:rsidR="0093415B" w:rsidRPr="00531BDA" w14:paraId="149AE4C7" w14:textId="4039B589" w:rsidTr="00DA6292">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3AB40B73" w14:textId="7D76ABEB" w:rsidR="0093415B" w:rsidRPr="00DA4F59" w:rsidRDefault="0093415B" w:rsidP="00C056C6">
            <w:pPr>
              <w:jc w:val="center"/>
              <w:rPr>
                <w:b w:val="0"/>
                <w:bCs w:val="0"/>
                <w:color w:val="FFFFFF"/>
                <w:sz w:val="20"/>
                <w:szCs w:val="20"/>
              </w:rPr>
            </w:pPr>
            <w:r w:rsidRPr="00DA4F59">
              <w:rPr>
                <w:b w:val="0"/>
                <w:bCs w:val="0"/>
                <w:color w:val="FFFFFF"/>
                <w:sz w:val="20"/>
                <w:szCs w:val="20"/>
              </w:rPr>
              <w:t>% of operational buildings that are suitable for their current use</w:t>
            </w:r>
          </w:p>
        </w:tc>
        <w:tc>
          <w:tcPr>
            <w:tcW w:w="1061" w:type="dxa"/>
            <w:noWrap/>
            <w:vAlign w:val="center"/>
          </w:tcPr>
          <w:p w14:paraId="2828136B" w14:textId="4CAE5F1D"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74.0</w:t>
            </w:r>
          </w:p>
        </w:tc>
        <w:tc>
          <w:tcPr>
            <w:tcW w:w="828" w:type="dxa"/>
            <w:noWrap/>
            <w:vAlign w:val="center"/>
          </w:tcPr>
          <w:p w14:paraId="247DC524" w14:textId="091508A6"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6" w:type="dxa"/>
            <w:noWrap/>
            <w:vAlign w:val="center"/>
          </w:tcPr>
          <w:p w14:paraId="0800C4AF" w14:textId="5883C868"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86.0</w:t>
            </w:r>
          </w:p>
        </w:tc>
        <w:tc>
          <w:tcPr>
            <w:tcW w:w="1472" w:type="dxa"/>
            <w:noWrap/>
            <w:vAlign w:val="center"/>
          </w:tcPr>
          <w:p w14:paraId="20860F72" w14:textId="52AC14B2"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83.0</w:t>
            </w:r>
          </w:p>
        </w:tc>
        <w:tc>
          <w:tcPr>
            <w:tcW w:w="1195" w:type="dxa"/>
            <w:noWrap/>
            <w:vAlign w:val="center"/>
          </w:tcPr>
          <w:p w14:paraId="520B3FC9" w14:textId="7C24B010"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w:t>
            </w:r>
          </w:p>
        </w:tc>
        <w:tc>
          <w:tcPr>
            <w:tcW w:w="697" w:type="dxa"/>
            <w:vAlign w:val="center"/>
          </w:tcPr>
          <w:p w14:paraId="4A4E822C" w14:textId="2A679DE2" w:rsidR="007969DB" w:rsidRDefault="007969DB"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CD</w:t>
            </w:r>
          </w:p>
        </w:tc>
      </w:tr>
      <w:tr w:rsidR="0093415B" w:rsidRPr="00531BDA" w14:paraId="6612CC81" w14:textId="7F712537" w:rsidTr="00DA6292">
        <w:trPr>
          <w:trHeight w:val="642"/>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15476935" w14:textId="38577032" w:rsidR="0093415B" w:rsidRPr="00DA4F59" w:rsidRDefault="0028116D" w:rsidP="00C056C6">
            <w:pPr>
              <w:jc w:val="center"/>
              <w:rPr>
                <w:b w:val="0"/>
                <w:bCs w:val="0"/>
                <w:color w:val="FFFFFF"/>
                <w:sz w:val="20"/>
                <w:szCs w:val="20"/>
              </w:rPr>
            </w:pPr>
            <w:r w:rsidRPr="00DA4F59">
              <w:rPr>
                <w:b w:val="0"/>
                <w:bCs w:val="0"/>
                <w:color w:val="FFFFFF"/>
                <w:sz w:val="20"/>
                <w:szCs w:val="20"/>
              </w:rPr>
              <w:t>Sickness absence days per employee (non-teacher)</w:t>
            </w:r>
          </w:p>
        </w:tc>
        <w:tc>
          <w:tcPr>
            <w:tcW w:w="1061" w:type="dxa"/>
            <w:noWrap/>
            <w:vAlign w:val="center"/>
          </w:tcPr>
          <w:p w14:paraId="6F9BD198" w14:textId="516AB1CC"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12.3</w:t>
            </w:r>
          </w:p>
        </w:tc>
        <w:tc>
          <w:tcPr>
            <w:tcW w:w="828" w:type="dxa"/>
            <w:noWrap/>
            <w:vAlign w:val="center"/>
          </w:tcPr>
          <w:p w14:paraId="47C4AF07" w14:textId="73E64FBE"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6" w:type="dxa"/>
            <w:noWrap/>
            <w:vAlign w:val="center"/>
          </w:tcPr>
          <w:p w14:paraId="5F7B6E4A" w14:textId="0533C11F"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12.9</w:t>
            </w:r>
          </w:p>
        </w:tc>
        <w:tc>
          <w:tcPr>
            <w:tcW w:w="1472" w:type="dxa"/>
            <w:noWrap/>
            <w:vAlign w:val="center"/>
          </w:tcPr>
          <w:p w14:paraId="1D43096B" w14:textId="2D8465DB"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14.7</w:t>
            </w:r>
          </w:p>
        </w:tc>
        <w:tc>
          <w:tcPr>
            <w:tcW w:w="1195" w:type="dxa"/>
            <w:noWrap/>
            <w:vAlign w:val="center"/>
          </w:tcPr>
          <w:p w14:paraId="2FCCFD01" w14:textId="4B4440C0"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13%</w:t>
            </w:r>
          </w:p>
        </w:tc>
        <w:tc>
          <w:tcPr>
            <w:tcW w:w="697" w:type="dxa"/>
            <w:vAlign w:val="center"/>
          </w:tcPr>
          <w:p w14:paraId="1F922FF9" w14:textId="528089CE"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CS</w:t>
            </w:r>
          </w:p>
        </w:tc>
      </w:tr>
      <w:tr w:rsidR="0093415B" w:rsidRPr="00531BDA" w14:paraId="418EA411" w14:textId="0689AC06" w:rsidTr="00DA629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7A3C5317" w14:textId="0D77F859" w:rsidR="0093415B" w:rsidRPr="00DA4F59" w:rsidRDefault="0028116D" w:rsidP="00C056C6">
            <w:pPr>
              <w:jc w:val="center"/>
              <w:rPr>
                <w:b w:val="0"/>
                <w:bCs w:val="0"/>
                <w:color w:val="FFFFFF"/>
                <w:sz w:val="20"/>
                <w:szCs w:val="20"/>
              </w:rPr>
            </w:pPr>
            <w:r w:rsidRPr="00DA4F59">
              <w:rPr>
                <w:b w:val="0"/>
                <w:bCs w:val="0"/>
                <w:color w:val="FFFFFF"/>
                <w:sz w:val="20"/>
                <w:szCs w:val="20"/>
              </w:rPr>
              <w:t>Sickness Absence Days per Teacher</w:t>
            </w:r>
          </w:p>
        </w:tc>
        <w:tc>
          <w:tcPr>
            <w:tcW w:w="1061" w:type="dxa"/>
            <w:noWrap/>
            <w:vAlign w:val="center"/>
          </w:tcPr>
          <w:p w14:paraId="774C9E93" w14:textId="6153C54E"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4.3</w:t>
            </w:r>
          </w:p>
        </w:tc>
        <w:tc>
          <w:tcPr>
            <w:tcW w:w="828" w:type="dxa"/>
            <w:noWrap/>
            <w:vAlign w:val="center"/>
          </w:tcPr>
          <w:p w14:paraId="516C6C1B" w14:textId="65C51EC5"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4.8</w:t>
            </w:r>
          </w:p>
        </w:tc>
        <w:tc>
          <w:tcPr>
            <w:tcW w:w="1306" w:type="dxa"/>
            <w:noWrap/>
            <w:vAlign w:val="center"/>
          </w:tcPr>
          <w:p w14:paraId="477C27A4" w14:textId="563A58D0"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5.2</w:t>
            </w:r>
          </w:p>
        </w:tc>
        <w:tc>
          <w:tcPr>
            <w:tcW w:w="1472" w:type="dxa"/>
            <w:noWrap/>
            <w:vAlign w:val="center"/>
          </w:tcPr>
          <w:p w14:paraId="0109A4A2" w14:textId="6C0C6138"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5" w:type="dxa"/>
            <w:noWrap/>
            <w:vAlign w:val="center"/>
          </w:tcPr>
          <w:p w14:paraId="69FD9D76" w14:textId="26834BC0"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8%</w:t>
            </w:r>
          </w:p>
        </w:tc>
        <w:tc>
          <w:tcPr>
            <w:tcW w:w="697" w:type="dxa"/>
            <w:vAlign w:val="center"/>
          </w:tcPr>
          <w:p w14:paraId="334CDDB5" w14:textId="5E265C74" w:rsidR="007969DB" w:rsidRDefault="007969DB"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CF</w:t>
            </w:r>
          </w:p>
        </w:tc>
      </w:tr>
      <w:tr w:rsidR="0093415B" w:rsidRPr="00531BDA" w14:paraId="7680521E" w14:textId="4ED6E977" w:rsidTr="00DA6292">
        <w:trPr>
          <w:trHeight w:val="320"/>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1838EA35" w14:textId="4E7F1B10" w:rsidR="0093415B" w:rsidRPr="00DA4F59" w:rsidRDefault="0028116D" w:rsidP="00C056C6">
            <w:pPr>
              <w:jc w:val="center"/>
              <w:rPr>
                <w:b w:val="0"/>
                <w:bCs w:val="0"/>
                <w:color w:val="FFFFFF"/>
                <w:sz w:val="20"/>
                <w:szCs w:val="20"/>
              </w:rPr>
            </w:pPr>
            <w:r w:rsidRPr="00DA4F59">
              <w:rPr>
                <w:b w:val="0"/>
                <w:bCs w:val="0"/>
                <w:color w:val="FFFFFF"/>
                <w:sz w:val="20"/>
                <w:szCs w:val="20"/>
              </w:rPr>
              <w:t>The gender pay gap (%)</w:t>
            </w:r>
          </w:p>
        </w:tc>
        <w:tc>
          <w:tcPr>
            <w:tcW w:w="1061" w:type="dxa"/>
            <w:noWrap/>
            <w:vAlign w:val="center"/>
          </w:tcPr>
          <w:p w14:paraId="5A7DB869" w14:textId="7676FB25"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1.1</w:t>
            </w:r>
          </w:p>
        </w:tc>
        <w:tc>
          <w:tcPr>
            <w:tcW w:w="828" w:type="dxa"/>
            <w:noWrap/>
            <w:vAlign w:val="center"/>
          </w:tcPr>
          <w:p w14:paraId="24188716" w14:textId="4D8DB540"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1.1</w:t>
            </w:r>
          </w:p>
        </w:tc>
        <w:tc>
          <w:tcPr>
            <w:tcW w:w="1306" w:type="dxa"/>
            <w:noWrap/>
            <w:vAlign w:val="center"/>
          </w:tcPr>
          <w:p w14:paraId="5C0322E5" w14:textId="506F2700"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3.3</w:t>
            </w:r>
          </w:p>
        </w:tc>
        <w:tc>
          <w:tcPr>
            <w:tcW w:w="1472" w:type="dxa"/>
            <w:noWrap/>
            <w:vAlign w:val="center"/>
          </w:tcPr>
          <w:p w14:paraId="7F5E851A" w14:textId="358598CE"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5" w:type="dxa"/>
            <w:noWrap/>
            <w:vAlign w:val="center"/>
          </w:tcPr>
          <w:p w14:paraId="68253572" w14:textId="15FDDAFF"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66</w:t>
            </w:r>
            <w:r w:rsidR="0093415B" w:rsidRPr="00531BDA">
              <w:rPr>
                <w:sz w:val="20"/>
                <w:szCs w:val="20"/>
              </w:rPr>
              <w:t>%</w:t>
            </w:r>
          </w:p>
        </w:tc>
        <w:tc>
          <w:tcPr>
            <w:tcW w:w="697" w:type="dxa"/>
            <w:vAlign w:val="center"/>
          </w:tcPr>
          <w:p w14:paraId="51A8ACD0" w14:textId="55392B80"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CS</w:t>
            </w:r>
          </w:p>
        </w:tc>
      </w:tr>
      <w:tr w:rsidR="0093415B" w:rsidRPr="00531BDA" w14:paraId="38311317" w14:textId="16FE79CD" w:rsidTr="00DA629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33DB44D5" w14:textId="7D3E1F82" w:rsidR="0093415B" w:rsidRPr="00DA4F59" w:rsidRDefault="0028116D" w:rsidP="00C056C6">
            <w:pPr>
              <w:jc w:val="center"/>
              <w:rPr>
                <w:b w:val="0"/>
                <w:bCs w:val="0"/>
                <w:color w:val="FFFFFF"/>
                <w:sz w:val="20"/>
                <w:szCs w:val="20"/>
              </w:rPr>
            </w:pPr>
            <w:r w:rsidRPr="00DA4F59">
              <w:rPr>
                <w:b w:val="0"/>
                <w:bCs w:val="0"/>
                <w:color w:val="FFFFFF"/>
                <w:sz w:val="20"/>
                <w:szCs w:val="20"/>
              </w:rPr>
              <w:t>Actual outturn as a percentage of budgeted expenditure</w:t>
            </w:r>
          </w:p>
        </w:tc>
        <w:tc>
          <w:tcPr>
            <w:tcW w:w="1061" w:type="dxa"/>
            <w:noWrap/>
            <w:vAlign w:val="center"/>
          </w:tcPr>
          <w:p w14:paraId="7DEC63A3" w14:textId="3C51D00A"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92.6</w:t>
            </w:r>
          </w:p>
        </w:tc>
        <w:tc>
          <w:tcPr>
            <w:tcW w:w="828" w:type="dxa"/>
            <w:noWrap/>
            <w:vAlign w:val="center"/>
          </w:tcPr>
          <w:p w14:paraId="70B75042" w14:textId="29A6F1DE"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96.4</w:t>
            </w:r>
          </w:p>
        </w:tc>
        <w:tc>
          <w:tcPr>
            <w:tcW w:w="1306" w:type="dxa"/>
            <w:noWrap/>
            <w:vAlign w:val="center"/>
          </w:tcPr>
          <w:p w14:paraId="438EF17B" w14:textId="04998A26"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100.0</w:t>
            </w:r>
          </w:p>
        </w:tc>
        <w:tc>
          <w:tcPr>
            <w:tcW w:w="1472" w:type="dxa"/>
            <w:noWrap/>
            <w:vAlign w:val="center"/>
          </w:tcPr>
          <w:p w14:paraId="5DD2DF1D" w14:textId="1F614294"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5" w:type="dxa"/>
            <w:noWrap/>
            <w:vAlign w:val="center"/>
          </w:tcPr>
          <w:p w14:paraId="7DC636CB" w14:textId="46C71EBC"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w:t>
            </w:r>
            <w:r w:rsidR="0093415B" w:rsidRPr="00531BDA">
              <w:rPr>
                <w:sz w:val="20"/>
                <w:szCs w:val="20"/>
              </w:rPr>
              <w:t>%</w:t>
            </w:r>
          </w:p>
        </w:tc>
        <w:tc>
          <w:tcPr>
            <w:tcW w:w="697" w:type="dxa"/>
            <w:vAlign w:val="center"/>
          </w:tcPr>
          <w:p w14:paraId="7AEA0218" w14:textId="6AED6D79" w:rsidR="007969DB" w:rsidRDefault="007969DB"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CS</w:t>
            </w:r>
          </w:p>
        </w:tc>
      </w:tr>
      <w:tr w:rsidR="0093415B" w:rsidRPr="00531BDA" w14:paraId="3D15241D" w14:textId="51C5EE9D" w:rsidTr="00DA6292">
        <w:trPr>
          <w:trHeight w:val="320"/>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4DB6313F" w14:textId="534BB13E" w:rsidR="0093415B" w:rsidRPr="00DA4F59" w:rsidRDefault="0028116D" w:rsidP="00C056C6">
            <w:pPr>
              <w:jc w:val="center"/>
              <w:rPr>
                <w:b w:val="0"/>
                <w:bCs w:val="0"/>
                <w:color w:val="FFFFFF"/>
                <w:sz w:val="20"/>
                <w:szCs w:val="20"/>
              </w:rPr>
            </w:pPr>
            <w:r w:rsidRPr="00DA4F59">
              <w:rPr>
                <w:b w:val="0"/>
                <w:bCs w:val="0"/>
                <w:color w:val="FFFFFF"/>
                <w:sz w:val="20"/>
                <w:szCs w:val="20"/>
              </w:rPr>
              <w:t>Total useable reserves as a % of council annual budgeted revenue</w:t>
            </w:r>
          </w:p>
        </w:tc>
        <w:tc>
          <w:tcPr>
            <w:tcW w:w="1061" w:type="dxa"/>
            <w:noWrap/>
            <w:vAlign w:val="center"/>
          </w:tcPr>
          <w:p w14:paraId="618C1A32" w14:textId="7386D2CF"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18.6</w:t>
            </w:r>
          </w:p>
        </w:tc>
        <w:tc>
          <w:tcPr>
            <w:tcW w:w="828" w:type="dxa"/>
            <w:noWrap/>
            <w:vAlign w:val="center"/>
          </w:tcPr>
          <w:p w14:paraId="56D5E7F9" w14:textId="16523B8C"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22.4</w:t>
            </w:r>
          </w:p>
        </w:tc>
        <w:tc>
          <w:tcPr>
            <w:tcW w:w="1306" w:type="dxa"/>
            <w:noWrap/>
            <w:vAlign w:val="center"/>
          </w:tcPr>
          <w:p w14:paraId="6731264D" w14:textId="6BC33682"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21.3</w:t>
            </w:r>
          </w:p>
        </w:tc>
        <w:tc>
          <w:tcPr>
            <w:tcW w:w="1472" w:type="dxa"/>
            <w:noWrap/>
            <w:vAlign w:val="center"/>
          </w:tcPr>
          <w:p w14:paraId="639758EC" w14:textId="1DC18607" w:rsidR="0093415B" w:rsidRPr="00531BDA" w:rsidRDefault="0093415B"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95" w:type="dxa"/>
            <w:noWrap/>
            <w:vAlign w:val="center"/>
          </w:tcPr>
          <w:p w14:paraId="403B46BA" w14:textId="3B0F1276" w:rsidR="0093415B" w:rsidRPr="00531BDA" w:rsidRDefault="0028116D" w:rsidP="00C056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31BDA">
              <w:rPr>
                <w:sz w:val="20"/>
                <w:szCs w:val="20"/>
              </w:rPr>
              <w:t>5</w:t>
            </w:r>
            <w:r w:rsidR="0093415B" w:rsidRPr="00531BDA">
              <w:rPr>
                <w:sz w:val="20"/>
                <w:szCs w:val="20"/>
              </w:rPr>
              <w:t>%</w:t>
            </w:r>
          </w:p>
        </w:tc>
        <w:tc>
          <w:tcPr>
            <w:tcW w:w="697" w:type="dxa"/>
            <w:vAlign w:val="center"/>
          </w:tcPr>
          <w:p w14:paraId="2BD1847A" w14:textId="20EB1857" w:rsidR="007969DB" w:rsidRDefault="007969DB" w:rsidP="00DA629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CS</w:t>
            </w:r>
          </w:p>
        </w:tc>
      </w:tr>
      <w:tr w:rsidR="0093415B" w:rsidRPr="00531BDA" w14:paraId="0944EEC6" w14:textId="0981B209" w:rsidTr="00DA629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26" w:type="dxa"/>
            <w:gridSpan w:val="2"/>
            <w:vAlign w:val="center"/>
          </w:tcPr>
          <w:p w14:paraId="6F173E81" w14:textId="19DB6A79" w:rsidR="0093415B" w:rsidRPr="00DA4F59" w:rsidRDefault="0028116D" w:rsidP="00C056C6">
            <w:pPr>
              <w:jc w:val="center"/>
              <w:rPr>
                <w:b w:val="0"/>
                <w:bCs w:val="0"/>
                <w:color w:val="FFFFFF"/>
                <w:sz w:val="20"/>
                <w:szCs w:val="20"/>
              </w:rPr>
            </w:pPr>
            <w:r w:rsidRPr="00DA4F59">
              <w:rPr>
                <w:b w:val="0"/>
                <w:bCs w:val="0"/>
                <w:color w:val="FFFFFF"/>
                <w:sz w:val="20"/>
                <w:szCs w:val="20"/>
              </w:rPr>
              <w:t>Uncommitted General Fund Balance as a % of council annual budgeted net revenue</w:t>
            </w:r>
          </w:p>
        </w:tc>
        <w:tc>
          <w:tcPr>
            <w:tcW w:w="1061" w:type="dxa"/>
            <w:noWrap/>
            <w:vAlign w:val="center"/>
          </w:tcPr>
          <w:p w14:paraId="69C5D020" w14:textId="69F90226"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2.1</w:t>
            </w:r>
          </w:p>
        </w:tc>
        <w:tc>
          <w:tcPr>
            <w:tcW w:w="828" w:type="dxa"/>
            <w:noWrap/>
            <w:vAlign w:val="center"/>
          </w:tcPr>
          <w:p w14:paraId="64CE3FCD" w14:textId="10D45BAD"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2.6</w:t>
            </w:r>
          </w:p>
        </w:tc>
        <w:tc>
          <w:tcPr>
            <w:tcW w:w="1306" w:type="dxa"/>
            <w:noWrap/>
            <w:vAlign w:val="center"/>
          </w:tcPr>
          <w:p w14:paraId="5772960E" w14:textId="3DCDB698"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2.5</w:t>
            </w:r>
          </w:p>
        </w:tc>
        <w:tc>
          <w:tcPr>
            <w:tcW w:w="1472" w:type="dxa"/>
            <w:noWrap/>
            <w:vAlign w:val="center"/>
          </w:tcPr>
          <w:p w14:paraId="61F37738" w14:textId="36BB7AEF" w:rsidR="0093415B" w:rsidRPr="00531BDA" w:rsidRDefault="0093415B"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5" w:type="dxa"/>
            <w:noWrap/>
            <w:vAlign w:val="center"/>
          </w:tcPr>
          <w:p w14:paraId="54317AE8" w14:textId="17E2A848" w:rsidR="0093415B" w:rsidRPr="00531BDA" w:rsidRDefault="0028116D" w:rsidP="00C056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1BDA">
              <w:rPr>
                <w:sz w:val="20"/>
                <w:szCs w:val="20"/>
              </w:rPr>
              <w:t>4</w:t>
            </w:r>
            <w:r w:rsidR="0093415B" w:rsidRPr="00531BDA">
              <w:rPr>
                <w:sz w:val="20"/>
                <w:szCs w:val="20"/>
              </w:rPr>
              <w:t>%</w:t>
            </w:r>
          </w:p>
        </w:tc>
        <w:tc>
          <w:tcPr>
            <w:tcW w:w="697" w:type="dxa"/>
            <w:vAlign w:val="center"/>
          </w:tcPr>
          <w:p w14:paraId="257CFEEA" w14:textId="186085CF" w:rsidR="007969DB" w:rsidRDefault="007969DB" w:rsidP="00DA629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CS</w:t>
            </w:r>
          </w:p>
        </w:tc>
      </w:tr>
    </w:tbl>
    <w:p w14:paraId="6071E36C" w14:textId="77777777" w:rsidR="0093415B" w:rsidRDefault="0093415B" w:rsidP="00DD4A48">
      <w:pPr>
        <w:spacing w:after="160" w:line="259" w:lineRule="auto"/>
        <w:jc w:val="both"/>
        <w:rPr>
          <w:rFonts w:eastAsia="Calibri"/>
          <w:sz w:val="20"/>
          <w:szCs w:val="20"/>
          <w:lang w:val="en-US" w:eastAsia="en-US"/>
        </w:rPr>
      </w:pPr>
    </w:p>
    <w:p w14:paraId="6266A85A" w14:textId="037183A7" w:rsidR="001F620D" w:rsidRPr="007969DB" w:rsidRDefault="007969DB" w:rsidP="00DD4A48">
      <w:pPr>
        <w:spacing w:after="160" w:line="259" w:lineRule="auto"/>
        <w:jc w:val="both"/>
        <w:rPr>
          <w:rFonts w:eastAsia="Calibri"/>
          <w:sz w:val="20"/>
          <w:szCs w:val="20"/>
          <w:u w:val="single"/>
          <w:lang w:val="en-US" w:eastAsia="en-US"/>
        </w:rPr>
      </w:pPr>
      <w:r w:rsidRPr="007969DB">
        <w:rPr>
          <w:rFonts w:eastAsia="Calibri"/>
          <w:sz w:val="20"/>
          <w:szCs w:val="20"/>
          <w:u w:val="single"/>
          <w:lang w:val="en-US" w:eastAsia="en-US"/>
        </w:rPr>
        <w:t>Lead Service</w:t>
      </w:r>
    </w:p>
    <w:p w14:paraId="34D44D06" w14:textId="4A27360D" w:rsidR="007969DB" w:rsidRDefault="007969DB" w:rsidP="00DA6292">
      <w:pPr>
        <w:spacing w:line="259" w:lineRule="auto"/>
        <w:jc w:val="both"/>
        <w:rPr>
          <w:rFonts w:eastAsia="Calibri"/>
          <w:sz w:val="20"/>
          <w:szCs w:val="20"/>
          <w:lang w:val="en-US" w:eastAsia="en-US"/>
        </w:rPr>
      </w:pPr>
      <w:r>
        <w:rPr>
          <w:rFonts w:eastAsia="Calibri"/>
          <w:sz w:val="20"/>
          <w:szCs w:val="20"/>
          <w:lang w:val="en-US" w:eastAsia="en-US"/>
        </w:rPr>
        <w:t>CD= City Development</w:t>
      </w:r>
    </w:p>
    <w:p w14:paraId="5D51781F" w14:textId="2436B281" w:rsidR="007969DB" w:rsidRDefault="007969DB" w:rsidP="00DA6292">
      <w:pPr>
        <w:spacing w:line="259" w:lineRule="auto"/>
        <w:jc w:val="both"/>
        <w:rPr>
          <w:rFonts w:eastAsia="Calibri"/>
          <w:sz w:val="20"/>
          <w:szCs w:val="20"/>
          <w:lang w:val="en-US" w:eastAsia="en-US"/>
        </w:rPr>
      </w:pPr>
      <w:r>
        <w:rPr>
          <w:rFonts w:eastAsia="Calibri"/>
          <w:sz w:val="20"/>
          <w:szCs w:val="20"/>
          <w:lang w:val="en-US" w:eastAsia="en-US"/>
        </w:rPr>
        <w:t>CF = Children and Families</w:t>
      </w:r>
    </w:p>
    <w:p w14:paraId="616AB5B6" w14:textId="0763C53A" w:rsidR="007969DB" w:rsidRDefault="007969DB" w:rsidP="00DA6292">
      <w:pPr>
        <w:spacing w:line="259" w:lineRule="auto"/>
        <w:jc w:val="both"/>
        <w:rPr>
          <w:rFonts w:eastAsia="Calibri"/>
          <w:sz w:val="20"/>
          <w:szCs w:val="20"/>
          <w:lang w:val="en-US" w:eastAsia="en-US"/>
        </w:rPr>
      </w:pPr>
      <w:r>
        <w:rPr>
          <w:rFonts w:eastAsia="Calibri"/>
          <w:sz w:val="20"/>
          <w:szCs w:val="20"/>
          <w:lang w:val="en-US" w:eastAsia="en-US"/>
        </w:rPr>
        <w:t>CS = Corporate Services</w:t>
      </w:r>
    </w:p>
    <w:p w14:paraId="44F552F4" w14:textId="77777777" w:rsidR="001F620D" w:rsidRDefault="001F620D" w:rsidP="00DD4A48">
      <w:pPr>
        <w:spacing w:after="160" w:line="259" w:lineRule="auto"/>
        <w:jc w:val="both"/>
        <w:rPr>
          <w:rFonts w:eastAsia="Calibri"/>
          <w:sz w:val="20"/>
          <w:szCs w:val="20"/>
          <w:lang w:val="en-US" w:eastAsia="en-US"/>
        </w:rPr>
      </w:pPr>
    </w:p>
    <w:p w14:paraId="7C58FDA6" w14:textId="77777777" w:rsidR="001F620D" w:rsidRDefault="001F620D" w:rsidP="00DD4A48">
      <w:pPr>
        <w:spacing w:after="160" w:line="259" w:lineRule="auto"/>
        <w:jc w:val="both"/>
        <w:rPr>
          <w:rFonts w:eastAsia="Calibri"/>
          <w:sz w:val="20"/>
          <w:szCs w:val="20"/>
          <w:lang w:val="en-US" w:eastAsia="en-US"/>
        </w:rPr>
      </w:pPr>
    </w:p>
    <w:p w14:paraId="5835E2DF" w14:textId="77777777" w:rsidR="001F620D" w:rsidRDefault="001F620D" w:rsidP="00DD4A48">
      <w:pPr>
        <w:spacing w:after="160" w:line="259" w:lineRule="auto"/>
        <w:jc w:val="both"/>
        <w:rPr>
          <w:rFonts w:eastAsia="Calibri"/>
          <w:sz w:val="20"/>
          <w:szCs w:val="20"/>
          <w:lang w:val="en-US" w:eastAsia="en-US"/>
        </w:rPr>
      </w:pPr>
    </w:p>
    <w:p w14:paraId="6AA114E6" w14:textId="77777777" w:rsidR="001F620D" w:rsidRDefault="001F620D" w:rsidP="00DD4A48">
      <w:pPr>
        <w:spacing w:after="160" w:line="259" w:lineRule="auto"/>
        <w:jc w:val="both"/>
        <w:rPr>
          <w:rFonts w:eastAsia="Calibri"/>
          <w:sz w:val="20"/>
          <w:szCs w:val="20"/>
          <w:lang w:val="en-US" w:eastAsia="en-US"/>
        </w:rPr>
      </w:pPr>
    </w:p>
    <w:p w14:paraId="3BC2F173" w14:textId="77777777" w:rsidR="001F620D" w:rsidRDefault="001F620D" w:rsidP="00DD4A48">
      <w:pPr>
        <w:spacing w:after="160" w:line="259" w:lineRule="auto"/>
        <w:jc w:val="both"/>
        <w:rPr>
          <w:rFonts w:eastAsia="Calibri"/>
          <w:sz w:val="20"/>
          <w:szCs w:val="20"/>
          <w:lang w:val="en-US" w:eastAsia="en-US"/>
        </w:rPr>
      </w:pPr>
    </w:p>
    <w:p w14:paraId="6925C876" w14:textId="77777777" w:rsidR="001F620D" w:rsidRDefault="001F620D" w:rsidP="00DD4A48">
      <w:pPr>
        <w:spacing w:after="160" w:line="259" w:lineRule="auto"/>
        <w:jc w:val="both"/>
        <w:rPr>
          <w:rFonts w:eastAsia="Calibri"/>
          <w:sz w:val="20"/>
          <w:szCs w:val="20"/>
          <w:lang w:val="en-US" w:eastAsia="en-US"/>
        </w:rPr>
      </w:pPr>
    </w:p>
    <w:p w14:paraId="5E1F3C84" w14:textId="77777777" w:rsidR="001F620D" w:rsidRDefault="001F620D" w:rsidP="00DD4A48">
      <w:pPr>
        <w:spacing w:after="160" w:line="259" w:lineRule="auto"/>
        <w:jc w:val="both"/>
        <w:rPr>
          <w:rFonts w:eastAsia="Calibri"/>
          <w:sz w:val="20"/>
          <w:szCs w:val="20"/>
          <w:lang w:val="en-US" w:eastAsia="en-US"/>
        </w:rPr>
      </w:pPr>
    </w:p>
    <w:p w14:paraId="7B47848B" w14:textId="77777777" w:rsidR="001F620D" w:rsidRDefault="001F620D" w:rsidP="00DD4A48">
      <w:pPr>
        <w:spacing w:after="160" w:line="259" w:lineRule="auto"/>
        <w:jc w:val="both"/>
        <w:rPr>
          <w:rFonts w:eastAsia="Calibri"/>
          <w:sz w:val="20"/>
          <w:szCs w:val="20"/>
          <w:lang w:val="en-US" w:eastAsia="en-US"/>
        </w:rPr>
      </w:pPr>
    </w:p>
    <w:p w14:paraId="3468D5DA" w14:textId="77777777" w:rsidR="001F620D" w:rsidRDefault="001F620D" w:rsidP="00DD4A48">
      <w:pPr>
        <w:spacing w:after="160" w:line="259" w:lineRule="auto"/>
        <w:jc w:val="both"/>
        <w:rPr>
          <w:rFonts w:eastAsia="Calibri"/>
          <w:sz w:val="20"/>
          <w:szCs w:val="20"/>
          <w:lang w:val="en-US" w:eastAsia="en-US"/>
        </w:rPr>
      </w:pPr>
    </w:p>
    <w:p w14:paraId="111B2160" w14:textId="77777777" w:rsidR="001F620D" w:rsidRDefault="001F620D" w:rsidP="00DD4A48">
      <w:pPr>
        <w:spacing w:after="160" w:line="259" w:lineRule="auto"/>
        <w:jc w:val="both"/>
        <w:rPr>
          <w:rFonts w:eastAsia="Calibri"/>
          <w:sz w:val="20"/>
          <w:szCs w:val="20"/>
          <w:lang w:val="en-US" w:eastAsia="en-US"/>
        </w:rPr>
      </w:pPr>
    </w:p>
    <w:p w14:paraId="76C0794B" w14:textId="77777777" w:rsidR="001F620D" w:rsidRDefault="001F620D" w:rsidP="00DD4A48">
      <w:pPr>
        <w:spacing w:after="160" w:line="259" w:lineRule="auto"/>
        <w:jc w:val="both"/>
        <w:rPr>
          <w:rFonts w:eastAsia="Calibri"/>
          <w:sz w:val="20"/>
          <w:szCs w:val="20"/>
          <w:lang w:val="en-US" w:eastAsia="en-US"/>
        </w:rPr>
      </w:pPr>
    </w:p>
    <w:p w14:paraId="037B74E9" w14:textId="77777777" w:rsidR="001F620D" w:rsidRDefault="001F620D" w:rsidP="00DD4A48">
      <w:pPr>
        <w:spacing w:after="160" w:line="259" w:lineRule="auto"/>
        <w:jc w:val="both"/>
        <w:rPr>
          <w:rFonts w:eastAsia="Calibri"/>
          <w:sz w:val="20"/>
          <w:szCs w:val="20"/>
          <w:lang w:val="en-US" w:eastAsia="en-US"/>
        </w:rPr>
      </w:pPr>
    </w:p>
    <w:p w14:paraId="1DD111B1" w14:textId="77777777" w:rsidR="001F620D" w:rsidRDefault="001F620D" w:rsidP="00DD4A48">
      <w:pPr>
        <w:spacing w:after="160" w:line="259" w:lineRule="auto"/>
        <w:jc w:val="both"/>
        <w:rPr>
          <w:rFonts w:eastAsia="Calibri"/>
          <w:sz w:val="20"/>
          <w:szCs w:val="20"/>
          <w:lang w:val="en-US" w:eastAsia="en-US"/>
        </w:rPr>
      </w:pPr>
    </w:p>
    <w:p w14:paraId="4EB0F06F" w14:textId="77777777" w:rsidR="001F620D" w:rsidRDefault="001F620D" w:rsidP="00DD4A48">
      <w:pPr>
        <w:spacing w:after="160" w:line="259" w:lineRule="auto"/>
        <w:jc w:val="both"/>
        <w:rPr>
          <w:rFonts w:eastAsia="Calibri"/>
          <w:sz w:val="20"/>
          <w:szCs w:val="20"/>
          <w:lang w:val="en-US" w:eastAsia="en-US"/>
        </w:rPr>
      </w:pPr>
    </w:p>
    <w:p w14:paraId="2FFDC817" w14:textId="77777777" w:rsidR="001F620D" w:rsidRDefault="001F620D" w:rsidP="00DD4A48">
      <w:pPr>
        <w:spacing w:after="160" w:line="259" w:lineRule="auto"/>
        <w:jc w:val="both"/>
        <w:rPr>
          <w:rFonts w:eastAsia="Calibri"/>
          <w:sz w:val="20"/>
          <w:szCs w:val="20"/>
          <w:lang w:val="en-US" w:eastAsia="en-US"/>
        </w:rPr>
      </w:pPr>
    </w:p>
    <w:p w14:paraId="44AD5CB5" w14:textId="77777777" w:rsidR="001F620D" w:rsidRDefault="001F620D" w:rsidP="00DD4A48">
      <w:pPr>
        <w:spacing w:after="160" w:line="259" w:lineRule="auto"/>
        <w:jc w:val="both"/>
        <w:rPr>
          <w:rFonts w:eastAsia="Calibri"/>
          <w:sz w:val="20"/>
          <w:szCs w:val="20"/>
          <w:lang w:val="en-US" w:eastAsia="en-US"/>
        </w:rPr>
      </w:pPr>
    </w:p>
    <w:p w14:paraId="5024711E" w14:textId="77777777" w:rsidR="001F620D" w:rsidRDefault="001F620D" w:rsidP="00DD4A48">
      <w:pPr>
        <w:spacing w:after="160" w:line="259" w:lineRule="auto"/>
        <w:jc w:val="both"/>
        <w:rPr>
          <w:rFonts w:eastAsia="Calibri"/>
          <w:sz w:val="20"/>
          <w:szCs w:val="20"/>
          <w:lang w:val="en-US" w:eastAsia="en-US"/>
        </w:rPr>
      </w:pPr>
    </w:p>
    <w:p w14:paraId="51E2EADA" w14:textId="77777777" w:rsidR="001F620D" w:rsidRDefault="001F620D" w:rsidP="00DD4A48">
      <w:pPr>
        <w:spacing w:after="160" w:line="259" w:lineRule="auto"/>
        <w:jc w:val="both"/>
        <w:rPr>
          <w:rFonts w:eastAsia="Calibri"/>
          <w:sz w:val="20"/>
          <w:szCs w:val="20"/>
          <w:lang w:val="en-US" w:eastAsia="en-US"/>
        </w:rPr>
      </w:pPr>
    </w:p>
    <w:p w14:paraId="688755D6" w14:textId="77777777" w:rsidR="001F620D" w:rsidRDefault="001F620D" w:rsidP="00DD4A48">
      <w:pPr>
        <w:spacing w:after="160" w:line="259" w:lineRule="auto"/>
        <w:jc w:val="both"/>
        <w:rPr>
          <w:rFonts w:eastAsia="Calibri"/>
          <w:sz w:val="20"/>
          <w:szCs w:val="20"/>
          <w:lang w:val="en-US" w:eastAsia="en-US"/>
        </w:rPr>
      </w:pPr>
    </w:p>
    <w:p w14:paraId="41012D53" w14:textId="0162FCDA" w:rsidR="00245E71" w:rsidRDefault="00245E71" w:rsidP="00DD4A48">
      <w:pPr>
        <w:keepNext/>
        <w:keepLines/>
        <w:spacing w:before="40" w:line="254" w:lineRule="auto"/>
        <w:jc w:val="both"/>
        <w:outlineLvl w:val="1"/>
        <w:rPr>
          <w:rFonts w:eastAsia="Yu Gothic Light"/>
          <w:b/>
          <w:bCs/>
          <w:lang w:eastAsia="en-US"/>
        </w:rPr>
      </w:pPr>
      <w:bookmarkStart w:id="65" w:name="_Toc128044626"/>
      <w:bookmarkStart w:id="66" w:name="_Toc129783045"/>
      <w:r w:rsidRPr="00DD4A48">
        <w:rPr>
          <w:rFonts w:eastAsia="Yu Gothic Light"/>
          <w:b/>
          <w:bCs/>
          <w:lang w:eastAsia="en-US"/>
        </w:rPr>
        <w:lastRenderedPageBreak/>
        <w:t>% of internal floor area of operational buildings in satisfactory condition</w:t>
      </w:r>
      <w:bookmarkEnd w:id="65"/>
      <w:bookmarkEnd w:id="66"/>
    </w:p>
    <w:p w14:paraId="43DAABBF" w14:textId="77777777" w:rsidR="00CA748E" w:rsidRPr="00DD4A48" w:rsidRDefault="00CA748E" w:rsidP="00DD4A48">
      <w:pPr>
        <w:keepNext/>
        <w:keepLines/>
        <w:spacing w:before="40" w:line="254" w:lineRule="auto"/>
        <w:jc w:val="both"/>
        <w:outlineLvl w:val="1"/>
        <w:rPr>
          <w:rFonts w:eastAsia="Yu Gothic Light"/>
          <w:b/>
          <w:bCs/>
          <w:lang w:eastAsia="en-US"/>
        </w:rPr>
      </w:pPr>
    </w:p>
    <w:tbl>
      <w:tblPr>
        <w:tblStyle w:val="GridTable5Dark-Accent1"/>
        <w:tblW w:w="9778" w:type="dxa"/>
        <w:tblLook w:val="04A0" w:firstRow="1" w:lastRow="0" w:firstColumn="1" w:lastColumn="0" w:noHBand="0" w:noVBand="1"/>
      </w:tblPr>
      <w:tblGrid>
        <w:gridCol w:w="2409"/>
        <w:gridCol w:w="1168"/>
        <w:gridCol w:w="1061"/>
        <w:gridCol w:w="1228"/>
        <w:gridCol w:w="2040"/>
        <w:gridCol w:w="1902"/>
      </w:tblGrid>
      <w:tr w:rsidR="007E51B2" w:rsidRPr="00DD4A48" w14:paraId="0683EA39" w14:textId="77777777" w:rsidTr="001F620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534AE3B" w14:textId="65CEC401"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168" w:type="dxa"/>
            <w:noWrap/>
            <w:hideMark/>
          </w:tcPr>
          <w:p w14:paraId="310CE88C" w14:textId="2F215D55"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061" w:type="dxa"/>
            <w:noWrap/>
            <w:hideMark/>
          </w:tcPr>
          <w:p w14:paraId="574217E7" w14:textId="4190B5AF"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198" w:type="dxa"/>
            <w:noWrap/>
            <w:hideMark/>
          </w:tcPr>
          <w:p w14:paraId="1D9BD8FA" w14:textId="225101CF"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2040" w:type="dxa"/>
            <w:noWrap/>
            <w:hideMark/>
          </w:tcPr>
          <w:p w14:paraId="780264BF"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7EDFC369" w14:textId="0EDFEA14"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902" w:type="dxa"/>
            <w:noWrap/>
            <w:hideMark/>
          </w:tcPr>
          <w:p w14:paraId="6958961E" w14:textId="563BC151"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7170BDEA" w14:textId="77777777" w:rsidTr="001F620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409" w:type="dxa"/>
            <w:hideMark/>
          </w:tcPr>
          <w:p w14:paraId="0DBD40B6" w14:textId="77777777" w:rsidR="00245E71" w:rsidRPr="001F620D" w:rsidRDefault="00245E71" w:rsidP="00DD4A48">
            <w:pPr>
              <w:jc w:val="both"/>
              <w:rPr>
                <w:b w:val="0"/>
                <w:bCs w:val="0"/>
                <w:color w:val="FFFFFF"/>
                <w:sz w:val="20"/>
                <w:szCs w:val="20"/>
              </w:rPr>
            </w:pPr>
            <w:r w:rsidRPr="001F620D">
              <w:rPr>
                <w:b w:val="0"/>
                <w:bCs w:val="0"/>
                <w:color w:val="FFFFFF"/>
                <w:sz w:val="20"/>
                <w:szCs w:val="20"/>
              </w:rPr>
              <w:t>% of internal floor area of operational buildings in satisfactory condition</w:t>
            </w:r>
          </w:p>
        </w:tc>
        <w:tc>
          <w:tcPr>
            <w:tcW w:w="1168" w:type="dxa"/>
            <w:noWrap/>
            <w:vAlign w:val="center"/>
            <w:hideMark/>
          </w:tcPr>
          <w:p w14:paraId="30683BD8" w14:textId="77777777"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74.7</w:t>
            </w:r>
          </w:p>
        </w:tc>
        <w:tc>
          <w:tcPr>
            <w:tcW w:w="1061" w:type="dxa"/>
            <w:noWrap/>
            <w:vAlign w:val="center"/>
            <w:hideMark/>
          </w:tcPr>
          <w:p w14:paraId="29CC8A03" w14:textId="741F11C1"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98" w:type="dxa"/>
            <w:noWrap/>
            <w:vAlign w:val="center"/>
            <w:hideMark/>
          </w:tcPr>
          <w:p w14:paraId="26D765F0" w14:textId="77777777"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92.4</w:t>
            </w:r>
          </w:p>
        </w:tc>
        <w:tc>
          <w:tcPr>
            <w:tcW w:w="2040" w:type="dxa"/>
            <w:noWrap/>
            <w:vAlign w:val="center"/>
            <w:hideMark/>
          </w:tcPr>
          <w:p w14:paraId="306E81A7" w14:textId="77777777"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75.5</w:t>
            </w:r>
          </w:p>
        </w:tc>
        <w:tc>
          <w:tcPr>
            <w:tcW w:w="1902" w:type="dxa"/>
            <w:noWrap/>
            <w:vAlign w:val="center"/>
            <w:hideMark/>
          </w:tcPr>
          <w:p w14:paraId="1A70B8DD" w14:textId="66F907B5"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18%</w:t>
            </w:r>
          </w:p>
        </w:tc>
      </w:tr>
    </w:tbl>
    <w:p w14:paraId="0D32ACBA" w14:textId="77777777" w:rsidR="00245E71" w:rsidRPr="00DD4A48" w:rsidRDefault="00245E71" w:rsidP="00DD4A48">
      <w:pPr>
        <w:spacing w:after="160" w:line="254" w:lineRule="auto"/>
        <w:jc w:val="both"/>
        <w:rPr>
          <w:rFonts w:eastAsia="Calibri"/>
          <w:b/>
          <w:bCs/>
          <w:sz w:val="20"/>
          <w:szCs w:val="20"/>
          <w:lang w:eastAsia="en-US"/>
        </w:rPr>
      </w:pPr>
      <w:r w:rsidRPr="00DD4A48">
        <w:rPr>
          <w:b/>
          <w:bCs/>
          <w:noProof/>
          <w:color w:val="000000"/>
          <w:sz w:val="20"/>
          <w:szCs w:val="20"/>
        </w:rPr>
        <mc:AlternateContent>
          <mc:Choice Requires="wpg">
            <w:drawing>
              <wp:anchor distT="0" distB="0" distL="114300" distR="114300" simplePos="0" relativeHeight="251658270" behindDoc="0" locked="0" layoutInCell="1" allowOverlap="1" wp14:anchorId="6F4BDF25" wp14:editId="4CBC8F64">
                <wp:simplePos x="0" y="0"/>
                <wp:positionH relativeFrom="margin">
                  <wp:align>center</wp:align>
                </wp:positionH>
                <wp:positionV relativeFrom="paragraph">
                  <wp:posOffset>1931670</wp:posOffset>
                </wp:positionV>
                <wp:extent cx="4363778" cy="271779"/>
                <wp:effectExtent l="0" t="0" r="0" b="0"/>
                <wp:wrapNone/>
                <wp:docPr id="404" name="Group 404"/>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405"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5D5797CF" w14:textId="77777777" w:rsidR="00245E71" w:rsidRPr="00245E71" w:rsidRDefault="00245E71" w:rsidP="00245E71">
                              <w:pPr>
                                <w:rPr>
                                  <w:rFonts w:ascii="Calibri" w:hAnsi="Calibri" w:cs="Calibri"/>
                                  <w:b/>
                                  <w:bCs/>
                                </w:rPr>
                              </w:pPr>
                              <w:r w:rsidRPr="00245E71">
                                <w:rPr>
                                  <w:rFonts w:ascii="Calibri" w:hAnsi="Calibri" w:cs="Calibri"/>
                                  <w:b/>
                                  <w:bCs/>
                                </w:rPr>
                                <w:t>Family Group Median</w:t>
                              </w:r>
                            </w:p>
                          </w:txbxContent>
                        </wps:txbx>
                        <wps:bodyPr rot="0" vert="horz" wrap="square" lIns="91440" tIns="45720" rIns="91440" bIns="45720" anchor="t" anchorCtr="0">
                          <a:spAutoFit/>
                        </wps:bodyPr>
                      </wps:wsp>
                      <wps:wsp>
                        <wps:cNvPr id="406" name="Text Box 406"/>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0467C6B5" w14:textId="77777777" w:rsidR="00245E71" w:rsidRPr="00245E71" w:rsidRDefault="00245E71" w:rsidP="00245E71">
                              <w:pPr>
                                <w:rPr>
                                  <w:rFonts w:ascii="Calibri" w:hAnsi="Calibri" w:cs="Calibri"/>
                                  <w:b/>
                                  <w:bCs/>
                                </w:rPr>
                              </w:pPr>
                              <w:r w:rsidRPr="00245E71">
                                <w:rPr>
                                  <w:rFonts w:ascii="Calibri" w:hAnsi="Calibri" w:cs="Calibri"/>
                                  <w:b/>
                                  <w:bCs/>
                                </w:rPr>
                                <w:t>Dundee</w:t>
                              </w:r>
                            </w:p>
                          </w:txbxContent>
                        </wps:txbx>
                        <wps:bodyPr rot="0" vert="horz" wrap="square" lIns="91440" tIns="45720" rIns="91440" bIns="45720" anchor="t" anchorCtr="0">
                          <a:spAutoFit/>
                        </wps:bodyPr>
                      </wps:wsp>
                      <wps:wsp>
                        <wps:cNvPr id="407"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1C3EAD73" w14:textId="77777777" w:rsidR="00245E71" w:rsidRPr="00245E71" w:rsidRDefault="00245E71" w:rsidP="00245E71">
                              <w:pPr>
                                <w:rPr>
                                  <w:rFonts w:ascii="Calibri" w:hAnsi="Calibri" w:cs="Calibri"/>
                                  <w:b/>
                                  <w:bCs/>
                                </w:rPr>
                              </w:pPr>
                              <w:r w:rsidRPr="00245E71">
                                <w:rPr>
                                  <w:rFonts w:ascii="Calibri" w:hAnsi="Calibri" w:cs="Calibri"/>
                                  <w:b/>
                                  <w:bCs/>
                                </w:rPr>
                                <w:t>Scotland</w:t>
                              </w:r>
                            </w:p>
                          </w:txbxContent>
                        </wps:txbx>
                        <wps:bodyPr rot="0" vert="horz" wrap="square" lIns="91440" tIns="45720" rIns="91440" bIns="45720" anchor="t" anchorCtr="0">
                          <a:spAutoFit/>
                        </wps:bodyPr>
                      </wps:wsp>
                      <wps:wsp>
                        <wps:cNvPr id="408" name="Straight Connector 408"/>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409" name="Straight Connector 409"/>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410" name="Straight Connector 410"/>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F4BDF25" id="Group 404" o:spid="_x0000_s1222" style="position:absolute;left:0;text-align:left;margin-left:0;margin-top:152.1pt;width:343.6pt;height:21.4pt;z-index:251658270;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">
                <v:shape id="Text Box 2" o:spid="_x0000_s1223"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" stroked="f">
                  <v:textbox style="mso-fit-shape-to-text:t">
                    <w:txbxContent>
                      <w:p w14:paraId="5D5797CF" w14:textId="77777777" w:rsidR="00245E71" w:rsidRPr="00245E71" w:rsidRDefault="00245E71" w:rsidP="00245E71">
                        <w:pPr>
                          <w:rPr>
                            <w:rFonts w:ascii="Calibri" w:hAnsi="Calibri" w:cs="Calibri"/>
                            <w:b/>
                            <w:bCs/>
                          </w:rPr>
                        </w:pPr>
                        <w:r w:rsidRPr="00245E71">
                          <w:rPr>
                            <w:rFonts w:ascii="Calibri" w:hAnsi="Calibri" w:cs="Calibri"/>
                            <w:b/>
                            <w:bCs/>
                          </w:rPr>
                          <w:t>Family Group Median</w:t>
                        </w:r>
                      </w:p>
                    </w:txbxContent>
                  </v:textbox>
                </v:shape>
                <v:shape id="Text Box 406" o:spid="_x0000_s1224"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" stroked="f">
                  <v:textbox style="mso-fit-shape-to-text:t">
                    <w:txbxContent>
                      <w:p w14:paraId="0467C6B5" w14:textId="77777777" w:rsidR="00245E71" w:rsidRPr="00245E71" w:rsidRDefault="00245E71" w:rsidP="00245E71">
                        <w:pPr>
                          <w:rPr>
                            <w:rFonts w:ascii="Calibri" w:hAnsi="Calibri" w:cs="Calibri"/>
                            <w:b/>
                            <w:bCs/>
                          </w:rPr>
                        </w:pPr>
                        <w:r w:rsidRPr="00245E71">
                          <w:rPr>
                            <w:rFonts w:ascii="Calibri" w:hAnsi="Calibri" w:cs="Calibri"/>
                            <w:b/>
                            <w:bCs/>
                          </w:rPr>
                          <w:t>Dundee</w:t>
                        </w:r>
                      </w:p>
                    </w:txbxContent>
                  </v:textbox>
                </v:shape>
                <v:shape id="Text Box 2" o:spid="_x0000_s1225"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y9xAAAANwAAAAPAAAAZHJzL2Rvd25yZXYueG1sRI/NasJA&#10;FIX3Bd9huIXumoml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NBtbL3EAAAA3AAAAA8A&#10;AAAAAAAAAAAAAAAABwIAAGRycy9kb3ducmV2LnhtbFBLBQYAAAAAAwADALcAAAD4AgAAAAA=&#10;" stroked="f">
                  <v:textbox style="mso-fit-shape-to-text:t">
                    <w:txbxContent>
                      <w:p w14:paraId="1C3EAD73" w14:textId="77777777" w:rsidR="00245E71" w:rsidRPr="00245E71" w:rsidRDefault="00245E71" w:rsidP="00245E71">
                        <w:pPr>
                          <w:rPr>
                            <w:rFonts w:ascii="Calibri" w:hAnsi="Calibri" w:cs="Calibri"/>
                            <w:b/>
                            <w:bCs/>
                          </w:rPr>
                        </w:pPr>
                        <w:r w:rsidRPr="00245E71">
                          <w:rPr>
                            <w:rFonts w:ascii="Calibri" w:hAnsi="Calibri" w:cs="Calibri"/>
                            <w:b/>
                            <w:bCs/>
                          </w:rPr>
                          <w:t>Scotland</w:t>
                        </w:r>
                      </w:p>
                    </w:txbxContent>
                  </v:textbox>
                </v:shape>
                <v:line id="Straight Connector 408" o:spid="_x0000_s1226"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" strokecolor="#3b3838" strokeweight="3pt">
                  <v:stroke joinstyle="miter"/>
                </v:line>
                <v:line id="Straight Connector 409" o:spid="_x0000_s1227"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" strokecolor="#3b3838" strokeweight="3pt">
                  <v:stroke dashstyle="dash" joinstyle="miter"/>
                </v:line>
                <v:line id="Straight Connector 410" o:spid="_x0000_s1228"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78D5E064" wp14:editId="6BE303E8">
            <wp:extent cx="6241312" cy="2030730"/>
            <wp:effectExtent l="0" t="0" r="7620" b="7620"/>
            <wp:docPr id="537" name="Chart 537">
              <a:extLst xmlns:a="http://schemas.openxmlformats.org/drawingml/2006/main">
                <a:ext uri="{FF2B5EF4-FFF2-40B4-BE49-F238E27FC236}">
                  <a16:creationId xmlns:a16="http://schemas.microsoft.com/office/drawing/2014/main" id="{00000000-0008-0000-0300-00001B000000}"/>
                </a:ext>
                <a:ext uri="{147F2762-F138-4A5C-976F-8EAC2B608ADB}">
                  <a16:predDERef xmlns:a16="http://schemas.microsoft.com/office/drawing/2014/main" pred="{00000000-0008-0000-02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C1912A4" w14:textId="77777777" w:rsidR="00245E71" w:rsidRPr="00DD4A48" w:rsidRDefault="00245E71" w:rsidP="00DD4A48">
      <w:pPr>
        <w:spacing w:after="160" w:line="254" w:lineRule="auto"/>
        <w:jc w:val="both"/>
        <w:rPr>
          <w:rFonts w:eastAsia="Calibri"/>
          <w:b/>
          <w:bCs/>
          <w:sz w:val="20"/>
          <w:szCs w:val="20"/>
          <w:lang w:eastAsia="en-US"/>
        </w:rPr>
      </w:pPr>
    </w:p>
    <w:p w14:paraId="18ED0AD4" w14:textId="688C1A04" w:rsidR="00245E71" w:rsidRPr="00DD4A48" w:rsidRDefault="00245E71" w:rsidP="00DD4A48">
      <w:pPr>
        <w:spacing w:after="160" w:line="254" w:lineRule="auto"/>
        <w:jc w:val="both"/>
        <w:rPr>
          <w:b/>
          <w:bCs/>
          <w:color w:val="000000"/>
          <w:sz w:val="20"/>
          <w:szCs w:val="20"/>
        </w:rPr>
      </w:pPr>
      <w:r w:rsidRPr="00DD4A48">
        <w:rPr>
          <w:rFonts w:eastAsia="Calibri"/>
          <w:b/>
          <w:bCs/>
          <w:sz w:val="20"/>
          <w:szCs w:val="20"/>
          <w:lang w:eastAsia="en-US"/>
        </w:rPr>
        <w:t>Metadata</w:t>
      </w:r>
    </w:p>
    <w:p w14:paraId="58C51432" w14:textId="5271E1C5"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This indicator measures the proportion of internal floor area of operational buildings in satisfactory condition. “Gross internal floor area” is defined as the total internal floor surface area within the external walls. It includes space in cupboards, toilets and cloakrooms etc. “Operational accommodation” is all property used for the delivery of services. It includes schools and temporary buildings but excludes rented housing stock and properties available for commercial let. “Satisfactory condition” means assessed as either performing as intended and operating </w:t>
      </w:r>
      <w:r w:rsidR="00743E45" w:rsidRPr="00DD4A48">
        <w:rPr>
          <w:rFonts w:eastAsia="Calibri"/>
          <w:sz w:val="20"/>
          <w:szCs w:val="20"/>
          <w:lang w:eastAsia="en-US"/>
        </w:rPr>
        <w:t>efficiently or</w:t>
      </w:r>
      <w:r w:rsidRPr="00DD4A48">
        <w:rPr>
          <w:rFonts w:eastAsia="Calibri"/>
          <w:sz w:val="20"/>
          <w:szCs w:val="20"/>
          <w:lang w:eastAsia="en-US"/>
        </w:rPr>
        <w:t xml:space="preserve"> performing as intended but showing minor deterioration.</w:t>
      </w:r>
    </w:p>
    <w:p w14:paraId="1BA4B050" w14:textId="77777777" w:rsidR="00245E71" w:rsidRPr="00DD4A48" w:rsidRDefault="00245E71" w:rsidP="00DD4A48">
      <w:pPr>
        <w:spacing w:after="160" w:line="254" w:lineRule="auto"/>
        <w:jc w:val="both"/>
        <w:rPr>
          <w:rFonts w:eastAsia="Calibri"/>
          <w:b/>
          <w:sz w:val="20"/>
          <w:szCs w:val="20"/>
          <w:lang w:eastAsia="en-US"/>
        </w:rPr>
      </w:pPr>
      <w:r w:rsidRPr="00DD4A48">
        <w:rPr>
          <w:rFonts w:eastAsia="Calibri"/>
          <w:sz w:val="20"/>
          <w:szCs w:val="20"/>
          <w:lang w:eastAsia="en-US"/>
        </w:rPr>
        <w:t>This indicator is important in terms of good asset management practice. Each council will have its own ‘mix’ of properties used for service provision. The choice of that mix is a matter for the council and will vary with a range of factors such as settlement pattern and population density.</w:t>
      </w:r>
    </w:p>
    <w:p w14:paraId="180CA0FE" w14:textId="77777777"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w:t>
      </w:r>
    </w:p>
    <w:p w14:paraId="3788DF08" w14:textId="77777777" w:rsidR="00245E71" w:rsidRPr="00DD4A48" w:rsidRDefault="00245E71" w:rsidP="00DD4A48">
      <w:pPr>
        <w:spacing w:after="160" w:line="254" w:lineRule="auto"/>
        <w:jc w:val="both"/>
        <w:rPr>
          <w:rFonts w:eastAsia="Calibri"/>
          <w:b/>
          <w:bCs/>
          <w:sz w:val="20"/>
          <w:szCs w:val="20"/>
          <w:lang w:eastAsia="en-US"/>
        </w:rPr>
      </w:pPr>
      <w:r w:rsidRPr="00DD4A48">
        <w:rPr>
          <w:rFonts w:eastAsia="Calibri"/>
          <w:b/>
          <w:bCs/>
          <w:sz w:val="20"/>
          <w:szCs w:val="20"/>
          <w:lang w:eastAsia="en-US"/>
        </w:rPr>
        <w:t>Comments</w:t>
      </w:r>
    </w:p>
    <w:p w14:paraId="18E0F692" w14:textId="4F3051F8"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Dundee City Council has a significantly lower proportion of internal floor area of operational buildings in satisfactory condition compared to both the family group median and the Scottish median. This has been an area for improvement since 2015/16 when the Dundee’s proportion of internal floor area was 83.5% while the family group was 84.1%.</w:t>
      </w:r>
      <w:r w:rsidR="00A709AA">
        <w:rPr>
          <w:rFonts w:eastAsia="Calibri"/>
          <w:sz w:val="20"/>
          <w:szCs w:val="20"/>
          <w:lang w:eastAsia="en-US"/>
        </w:rPr>
        <w:t xml:space="preserve"> </w:t>
      </w:r>
      <w:r w:rsidRPr="00DD4A48">
        <w:rPr>
          <w:rFonts w:eastAsia="Calibri"/>
          <w:sz w:val="20"/>
          <w:szCs w:val="20"/>
          <w:lang w:eastAsia="en-US"/>
        </w:rPr>
        <w:t>Additionally, the family group and the Scottish medians have consistently been increasing since 2015/16, meaning Dundee’s figure has fallen significantly below both medians.</w:t>
      </w:r>
    </w:p>
    <w:p w14:paraId="09600F84" w14:textId="0C8FF0EF" w:rsidR="00245E71" w:rsidRPr="00DD4A48" w:rsidRDefault="00910278" w:rsidP="00DD4A48">
      <w:pPr>
        <w:spacing w:after="160" w:line="254" w:lineRule="auto"/>
        <w:jc w:val="both"/>
        <w:rPr>
          <w:rFonts w:eastAsia="Calibri"/>
          <w:sz w:val="20"/>
          <w:szCs w:val="20"/>
          <w:lang w:eastAsia="en-US"/>
        </w:rPr>
      </w:pPr>
      <w:r w:rsidRPr="00DD4A48">
        <w:rPr>
          <w:rFonts w:eastAsia="Calibri"/>
          <w:sz w:val="20"/>
          <w:szCs w:val="20"/>
          <w:lang w:eastAsia="en-US"/>
        </w:rPr>
        <w:t>Property Rationalisation is a</w:t>
      </w:r>
      <w:r w:rsidR="00245E71" w:rsidRPr="00DD4A48">
        <w:rPr>
          <w:rFonts w:eastAsia="Calibri"/>
          <w:sz w:val="20"/>
          <w:szCs w:val="20"/>
          <w:lang w:eastAsia="en-US"/>
        </w:rPr>
        <w:t xml:space="preserve"> key priority within the </w:t>
      </w:r>
      <w:r w:rsidRPr="00DD4A48">
        <w:rPr>
          <w:rFonts w:eastAsia="Calibri"/>
          <w:sz w:val="20"/>
          <w:szCs w:val="20"/>
          <w:lang w:eastAsia="en-US"/>
        </w:rPr>
        <w:t>Council</w:t>
      </w:r>
      <w:r w:rsidR="00245E71" w:rsidRPr="00DD4A48">
        <w:rPr>
          <w:rFonts w:eastAsia="Calibri"/>
          <w:sz w:val="20"/>
          <w:szCs w:val="20"/>
          <w:lang w:eastAsia="en-US"/>
        </w:rPr>
        <w:t xml:space="preserve"> Plan </w:t>
      </w:r>
      <w:r w:rsidRPr="00DD4A48">
        <w:rPr>
          <w:rFonts w:eastAsia="Calibri"/>
          <w:sz w:val="20"/>
          <w:szCs w:val="20"/>
          <w:lang w:eastAsia="en-US"/>
        </w:rPr>
        <w:t>2022-2027</w:t>
      </w:r>
      <w:r w:rsidR="00245E71" w:rsidRPr="00DD4A48">
        <w:rPr>
          <w:rFonts w:eastAsia="Calibri"/>
          <w:sz w:val="20"/>
          <w:szCs w:val="20"/>
          <w:lang w:eastAsia="en-US"/>
        </w:rPr>
        <w:t xml:space="preserve"> which will ensure that this proportion increases further to reduce the amount of property occupied by the council that is classed as less than satisfactory condition.</w:t>
      </w:r>
    </w:p>
    <w:p w14:paraId="4E9F45FA" w14:textId="01B58402" w:rsidR="00E2120A" w:rsidRPr="00FA3621" w:rsidRDefault="00E2120A" w:rsidP="00FA3621">
      <w:pPr>
        <w:pStyle w:val="ListParagraph"/>
        <w:numPr>
          <w:ilvl w:val="0"/>
          <w:numId w:val="12"/>
        </w:numPr>
        <w:jc w:val="both"/>
        <w:rPr>
          <w:rFonts w:ascii="Arial" w:hAnsi="Arial" w:cs="Arial"/>
          <w:sz w:val="20"/>
          <w:szCs w:val="20"/>
        </w:rPr>
      </w:pPr>
      <w:r w:rsidRPr="00FA3621">
        <w:rPr>
          <w:rFonts w:ascii="Arial" w:hAnsi="Arial" w:cs="Arial"/>
          <w:sz w:val="20"/>
          <w:szCs w:val="20"/>
        </w:rPr>
        <w:t xml:space="preserve">Demolitions in 2023-2024 to remove surplus or unsatisfactory condition properties at end of life are as </w:t>
      </w:r>
      <w:r w:rsidR="00E0677F" w:rsidRPr="00FA3621">
        <w:rPr>
          <w:rFonts w:ascii="Arial" w:hAnsi="Arial" w:cs="Arial"/>
          <w:sz w:val="20"/>
          <w:szCs w:val="20"/>
        </w:rPr>
        <w:t>follows: –</w:t>
      </w:r>
      <w:r w:rsidR="00C12467" w:rsidRPr="00FA3621">
        <w:rPr>
          <w:rFonts w:ascii="Arial" w:hAnsi="Arial" w:cs="Arial"/>
          <w:sz w:val="20"/>
          <w:szCs w:val="20"/>
        </w:rPr>
        <w:t xml:space="preserve"> </w:t>
      </w:r>
      <w:r w:rsidRPr="00FA3621">
        <w:rPr>
          <w:rFonts w:ascii="Arial" w:hAnsi="Arial" w:cs="Arial"/>
          <w:sz w:val="20"/>
          <w:szCs w:val="20"/>
        </w:rPr>
        <w:t>Marchbanks – Old Weighbridge Building, Old Wash Bay &amp; 1950’s Lean to Shed</w:t>
      </w:r>
    </w:p>
    <w:p w14:paraId="134096A6" w14:textId="71ED91B7" w:rsidR="00E2120A" w:rsidRPr="00FA3621" w:rsidRDefault="00E2120A" w:rsidP="00FA3621">
      <w:pPr>
        <w:pStyle w:val="ListParagraph"/>
        <w:numPr>
          <w:ilvl w:val="0"/>
          <w:numId w:val="12"/>
        </w:numPr>
        <w:jc w:val="both"/>
        <w:rPr>
          <w:rFonts w:ascii="Arial" w:hAnsi="Arial" w:cs="Arial"/>
          <w:sz w:val="20"/>
          <w:szCs w:val="20"/>
        </w:rPr>
      </w:pPr>
      <w:r w:rsidRPr="00FA3621">
        <w:rPr>
          <w:rFonts w:ascii="Arial" w:hAnsi="Arial" w:cs="Arial"/>
          <w:sz w:val="20"/>
          <w:szCs w:val="20"/>
        </w:rPr>
        <w:t>Camperdown Park Sawmill</w:t>
      </w:r>
    </w:p>
    <w:p w14:paraId="5CFEC156" w14:textId="4521B944" w:rsidR="00E2120A" w:rsidRPr="005F4D32" w:rsidRDefault="00E2120A" w:rsidP="00DD4A48">
      <w:pPr>
        <w:pStyle w:val="ListParagraph"/>
        <w:numPr>
          <w:ilvl w:val="0"/>
          <w:numId w:val="12"/>
        </w:numPr>
        <w:jc w:val="both"/>
        <w:rPr>
          <w:rFonts w:ascii="Arial" w:hAnsi="Arial" w:cs="Arial"/>
          <w:sz w:val="20"/>
          <w:szCs w:val="20"/>
        </w:rPr>
      </w:pPr>
      <w:r w:rsidRPr="00FA3621">
        <w:rPr>
          <w:rFonts w:ascii="Arial" w:hAnsi="Arial" w:cs="Arial"/>
          <w:sz w:val="20"/>
          <w:szCs w:val="20"/>
        </w:rPr>
        <w:t>353 Clepington Rd - Office/Workshop/Store</w:t>
      </w:r>
    </w:p>
    <w:p w14:paraId="58DB38AC" w14:textId="63EA05DA" w:rsidR="00E2120A" w:rsidRPr="00DD4A48" w:rsidRDefault="00E2120A" w:rsidP="00DD4A48">
      <w:pPr>
        <w:spacing w:after="160" w:line="254" w:lineRule="auto"/>
        <w:jc w:val="both"/>
        <w:rPr>
          <w:rFonts w:eastAsia="Calibri"/>
          <w:sz w:val="20"/>
          <w:szCs w:val="20"/>
          <w:lang w:eastAsia="en-US"/>
        </w:rPr>
      </w:pPr>
      <w:r w:rsidRPr="00DD4A48">
        <w:rPr>
          <w:rFonts w:eastAsia="Calibri"/>
          <w:sz w:val="20"/>
          <w:szCs w:val="20"/>
          <w:lang w:eastAsia="en-US"/>
        </w:rPr>
        <w:t xml:space="preserve">East End Campus which is scheduled to open in August 2025 will replace </w:t>
      </w:r>
      <w:r w:rsidR="00096094" w:rsidRPr="00DD4A48">
        <w:rPr>
          <w:rFonts w:eastAsia="Calibri"/>
          <w:sz w:val="20"/>
          <w:szCs w:val="20"/>
          <w:lang w:eastAsia="en-US"/>
        </w:rPr>
        <w:t>two</w:t>
      </w:r>
      <w:r w:rsidRPr="00DD4A48">
        <w:rPr>
          <w:rFonts w:eastAsia="Calibri"/>
          <w:sz w:val="20"/>
          <w:szCs w:val="20"/>
          <w:lang w:eastAsia="en-US"/>
        </w:rPr>
        <w:t xml:space="preserve"> schools in poorer condition, Craigie High School and Braeview Academy. </w:t>
      </w:r>
    </w:p>
    <w:p w14:paraId="5E10FCC1" w14:textId="3D649D60" w:rsidR="00E2120A" w:rsidRDefault="001B16FE" w:rsidP="00DD4A48">
      <w:pPr>
        <w:spacing w:after="160" w:line="254" w:lineRule="auto"/>
        <w:jc w:val="both"/>
        <w:rPr>
          <w:rFonts w:eastAsia="Calibri"/>
          <w:sz w:val="20"/>
          <w:szCs w:val="20"/>
          <w:lang w:eastAsia="en-US"/>
        </w:rPr>
      </w:pPr>
      <w:r>
        <w:rPr>
          <w:rFonts w:eastAsia="Calibri"/>
          <w:sz w:val="20"/>
          <w:szCs w:val="20"/>
          <w:lang w:eastAsia="en-US"/>
        </w:rPr>
        <w:t xml:space="preserve">A </w:t>
      </w:r>
      <w:r w:rsidR="00E2120A" w:rsidRPr="00DD4A48">
        <w:rPr>
          <w:rFonts w:eastAsia="Calibri"/>
          <w:sz w:val="20"/>
          <w:szCs w:val="20"/>
          <w:lang w:eastAsia="en-US"/>
        </w:rPr>
        <w:t>community-based accommodation will form the next phase of property rationalisation reviews.</w:t>
      </w:r>
    </w:p>
    <w:p w14:paraId="5FF42792" w14:textId="77777777" w:rsidR="00612069" w:rsidRDefault="00612069" w:rsidP="00DD4A48">
      <w:pPr>
        <w:spacing w:after="160" w:line="254" w:lineRule="auto"/>
        <w:jc w:val="both"/>
        <w:rPr>
          <w:rFonts w:eastAsia="Calibri"/>
          <w:sz w:val="20"/>
          <w:szCs w:val="20"/>
          <w:lang w:eastAsia="en-US"/>
        </w:rPr>
      </w:pPr>
    </w:p>
    <w:p w14:paraId="41237E34" w14:textId="4031FBB4" w:rsidR="00245E71" w:rsidRDefault="00245E71" w:rsidP="00DD4A48">
      <w:pPr>
        <w:keepNext/>
        <w:keepLines/>
        <w:spacing w:before="40" w:line="254" w:lineRule="auto"/>
        <w:jc w:val="both"/>
        <w:outlineLvl w:val="1"/>
        <w:rPr>
          <w:rFonts w:eastAsia="Yu Gothic Light"/>
          <w:b/>
          <w:bCs/>
          <w:lang w:eastAsia="en-US"/>
        </w:rPr>
      </w:pPr>
      <w:bookmarkStart w:id="67" w:name="_Toc128044627"/>
      <w:bookmarkStart w:id="68" w:name="_Toc129783046"/>
      <w:r w:rsidRPr="00DD4A48">
        <w:rPr>
          <w:rFonts w:eastAsia="Yu Gothic Light"/>
          <w:b/>
          <w:bCs/>
          <w:lang w:eastAsia="en-US"/>
        </w:rPr>
        <w:lastRenderedPageBreak/>
        <w:t>% of operational buildings that are suitable for their current use</w:t>
      </w:r>
      <w:bookmarkEnd w:id="67"/>
      <w:bookmarkEnd w:id="68"/>
    </w:p>
    <w:p w14:paraId="1B9E6905" w14:textId="77777777" w:rsidR="001B16FE" w:rsidRPr="00DD4A48" w:rsidRDefault="001B16FE" w:rsidP="00DD4A48">
      <w:pPr>
        <w:keepNext/>
        <w:keepLines/>
        <w:spacing w:before="40" w:line="254" w:lineRule="auto"/>
        <w:jc w:val="both"/>
        <w:outlineLvl w:val="1"/>
        <w:rPr>
          <w:rFonts w:eastAsia="Yu Gothic Light"/>
          <w:b/>
          <w:bCs/>
          <w:lang w:eastAsia="en-US"/>
        </w:rPr>
      </w:pPr>
    </w:p>
    <w:tbl>
      <w:tblPr>
        <w:tblStyle w:val="GridTable5Dark-Accent1"/>
        <w:tblW w:w="9639" w:type="dxa"/>
        <w:tblLook w:val="04A0" w:firstRow="1" w:lastRow="0" w:firstColumn="1" w:lastColumn="0" w:noHBand="0" w:noVBand="1"/>
      </w:tblPr>
      <w:tblGrid>
        <w:gridCol w:w="2655"/>
        <w:gridCol w:w="1219"/>
        <w:gridCol w:w="1107"/>
        <w:gridCol w:w="1250"/>
        <w:gridCol w:w="1586"/>
        <w:gridCol w:w="1822"/>
      </w:tblGrid>
      <w:tr w:rsidR="007E51B2" w:rsidRPr="00DD4A48" w14:paraId="21E83B1D" w14:textId="77777777" w:rsidTr="007E51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55" w:type="dxa"/>
            <w:noWrap/>
            <w:hideMark/>
          </w:tcPr>
          <w:p w14:paraId="09AD56A7" w14:textId="16F1D230"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219" w:type="dxa"/>
            <w:noWrap/>
            <w:hideMark/>
          </w:tcPr>
          <w:p w14:paraId="59E1FC43" w14:textId="1F015A7E"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07" w:type="dxa"/>
            <w:noWrap/>
            <w:hideMark/>
          </w:tcPr>
          <w:p w14:paraId="4D978E00" w14:textId="26039355"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250" w:type="dxa"/>
            <w:noWrap/>
            <w:hideMark/>
          </w:tcPr>
          <w:p w14:paraId="4A2F72E9" w14:textId="689492F2"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586" w:type="dxa"/>
            <w:noWrap/>
            <w:hideMark/>
          </w:tcPr>
          <w:p w14:paraId="039FC7AF"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1958377A" w14:textId="23BC246C"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822" w:type="dxa"/>
            <w:noWrap/>
            <w:hideMark/>
          </w:tcPr>
          <w:p w14:paraId="68550D33" w14:textId="10A0C8BB"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31228059" w14:textId="77777777" w:rsidTr="001F620D">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655" w:type="dxa"/>
            <w:hideMark/>
          </w:tcPr>
          <w:p w14:paraId="65309C5A" w14:textId="77777777" w:rsidR="00245E71" w:rsidRPr="001F620D" w:rsidRDefault="00245E71" w:rsidP="001F620D">
            <w:pPr>
              <w:rPr>
                <w:b w:val="0"/>
                <w:bCs w:val="0"/>
                <w:color w:val="FFFFFF"/>
                <w:sz w:val="20"/>
                <w:szCs w:val="20"/>
              </w:rPr>
            </w:pPr>
            <w:r w:rsidRPr="001F620D">
              <w:rPr>
                <w:b w:val="0"/>
                <w:bCs w:val="0"/>
                <w:color w:val="FFFFFF"/>
                <w:sz w:val="20"/>
                <w:szCs w:val="20"/>
              </w:rPr>
              <w:t>% of operational buildings that are suitable for their current use</w:t>
            </w:r>
          </w:p>
        </w:tc>
        <w:tc>
          <w:tcPr>
            <w:tcW w:w="1219" w:type="dxa"/>
            <w:noWrap/>
            <w:vAlign w:val="center"/>
            <w:hideMark/>
          </w:tcPr>
          <w:p w14:paraId="14EB1A37" w14:textId="5CE3D76D"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74</w:t>
            </w:r>
          </w:p>
        </w:tc>
        <w:tc>
          <w:tcPr>
            <w:tcW w:w="1107" w:type="dxa"/>
            <w:noWrap/>
            <w:vAlign w:val="center"/>
            <w:hideMark/>
          </w:tcPr>
          <w:p w14:paraId="1A596A94" w14:textId="3BF64609"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50" w:type="dxa"/>
            <w:noWrap/>
            <w:vAlign w:val="center"/>
            <w:hideMark/>
          </w:tcPr>
          <w:p w14:paraId="735A64E3" w14:textId="5B866BDC"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86</w:t>
            </w:r>
          </w:p>
        </w:tc>
        <w:tc>
          <w:tcPr>
            <w:tcW w:w="1586" w:type="dxa"/>
            <w:noWrap/>
            <w:vAlign w:val="center"/>
            <w:hideMark/>
          </w:tcPr>
          <w:p w14:paraId="6DDD5059" w14:textId="3A6BABD3"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83</w:t>
            </w:r>
          </w:p>
        </w:tc>
        <w:tc>
          <w:tcPr>
            <w:tcW w:w="1822" w:type="dxa"/>
            <w:noWrap/>
            <w:vAlign w:val="center"/>
            <w:hideMark/>
          </w:tcPr>
          <w:p w14:paraId="5E605826" w14:textId="50F0B5A3" w:rsidR="00245E71" w:rsidRPr="00DD4A48" w:rsidRDefault="00245E71"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4%</w:t>
            </w:r>
          </w:p>
        </w:tc>
      </w:tr>
    </w:tbl>
    <w:p w14:paraId="13A2A84E" w14:textId="77777777" w:rsidR="00245E71" w:rsidRPr="00DD4A48" w:rsidRDefault="00245E71" w:rsidP="00DD4A48">
      <w:pPr>
        <w:spacing w:after="160" w:line="254" w:lineRule="auto"/>
        <w:jc w:val="both"/>
        <w:rPr>
          <w:rFonts w:eastAsia="Calibri"/>
          <w:b/>
          <w:bCs/>
          <w:sz w:val="20"/>
          <w:szCs w:val="20"/>
          <w:lang w:eastAsia="en-US"/>
        </w:rPr>
      </w:pPr>
      <w:r w:rsidRPr="00DD4A48">
        <w:rPr>
          <w:rFonts w:eastAsia="Calibri"/>
          <w:noProof/>
          <w:sz w:val="20"/>
          <w:szCs w:val="20"/>
          <w:lang w:eastAsia="en-US"/>
        </w:rPr>
        <w:drawing>
          <wp:inline distT="0" distB="0" distL="0" distR="0" wp14:anchorId="028D78BF" wp14:editId="6BFC5ED2">
            <wp:extent cx="6134986" cy="1968500"/>
            <wp:effectExtent l="0" t="0" r="0" b="0"/>
            <wp:docPr id="538" name="Chart 538">
              <a:extLst xmlns:a="http://schemas.openxmlformats.org/drawingml/2006/main">
                <a:ext uri="{FF2B5EF4-FFF2-40B4-BE49-F238E27FC236}">
                  <a16:creationId xmlns:a16="http://schemas.microsoft.com/office/drawing/2014/main" id="{00000000-0008-0000-03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21F873C" w14:textId="77777777" w:rsidR="00245E71" w:rsidRPr="00DD4A48" w:rsidRDefault="00245E71" w:rsidP="00DD4A48">
      <w:pPr>
        <w:spacing w:after="160" w:line="254" w:lineRule="auto"/>
        <w:jc w:val="both"/>
        <w:rPr>
          <w:rFonts w:eastAsia="Calibri"/>
          <w:b/>
          <w:bCs/>
          <w:sz w:val="20"/>
          <w:szCs w:val="20"/>
          <w:lang w:eastAsia="en-US"/>
        </w:rPr>
      </w:pPr>
      <w:r w:rsidRPr="00DD4A48">
        <w:rPr>
          <w:b/>
          <w:bCs/>
          <w:noProof/>
          <w:color w:val="000000"/>
          <w:sz w:val="20"/>
          <w:szCs w:val="20"/>
        </w:rPr>
        <mc:AlternateContent>
          <mc:Choice Requires="wpg">
            <w:drawing>
              <wp:anchor distT="0" distB="0" distL="114300" distR="114300" simplePos="0" relativeHeight="251658271" behindDoc="0" locked="0" layoutInCell="1" allowOverlap="1" wp14:anchorId="1472A433" wp14:editId="0D11E1CF">
                <wp:simplePos x="0" y="0"/>
                <wp:positionH relativeFrom="margin">
                  <wp:align>center</wp:align>
                </wp:positionH>
                <wp:positionV relativeFrom="paragraph">
                  <wp:posOffset>12700</wp:posOffset>
                </wp:positionV>
                <wp:extent cx="4363778" cy="271779"/>
                <wp:effectExtent l="0" t="0" r="0" b="0"/>
                <wp:wrapNone/>
                <wp:docPr id="411" name="Group 411"/>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412"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2B90E840" w14:textId="77777777" w:rsidR="00245E71" w:rsidRPr="00245E71" w:rsidRDefault="00245E71" w:rsidP="00245E71">
                              <w:pPr>
                                <w:rPr>
                                  <w:rFonts w:ascii="Calibri" w:hAnsi="Calibri" w:cs="Calibri"/>
                                  <w:b/>
                                  <w:bCs/>
                                </w:rPr>
                              </w:pPr>
                              <w:r w:rsidRPr="00245E71">
                                <w:rPr>
                                  <w:rFonts w:ascii="Calibri" w:hAnsi="Calibri" w:cs="Calibri"/>
                                  <w:b/>
                                  <w:bCs/>
                                </w:rPr>
                                <w:t>Family Group Median</w:t>
                              </w:r>
                            </w:p>
                          </w:txbxContent>
                        </wps:txbx>
                        <wps:bodyPr rot="0" vert="horz" wrap="square" lIns="91440" tIns="45720" rIns="91440" bIns="45720" anchor="t" anchorCtr="0">
                          <a:spAutoFit/>
                        </wps:bodyPr>
                      </wps:wsp>
                      <wps:wsp>
                        <wps:cNvPr id="413" name="Text Box 413"/>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12AA00F" w14:textId="77777777" w:rsidR="00245E71" w:rsidRPr="00245E71" w:rsidRDefault="00245E71" w:rsidP="00245E71">
                              <w:pPr>
                                <w:rPr>
                                  <w:rFonts w:ascii="Calibri" w:hAnsi="Calibri" w:cs="Calibri"/>
                                  <w:b/>
                                  <w:bCs/>
                                </w:rPr>
                              </w:pPr>
                              <w:r w:rsidRPr="00245E71">
                                <w:rPr>
                                  <w:rFonts w:ascii="Calibri" w:hAnsi="Calibri" w:cs="Calibri"/>
                                  <w:b/>
                                  <w:bCs/>
                                </w:rPr>
                                <w:t>Dundee</w:t>
                              </w:r>
                            </w:p>
                          </w:txbxContent>
                        </wps:txbx>
                        <wps:bodyPr rot="0" vert="horz" wrap="square" lIns="91440" tIns="45720" rIns="91440" bIns="45720" anchor="t" anchorCtr="0">
                          <a:spAutoFit/>
                        </wps:bodyPr>
                      </wps:wsp>
                      <wps:wsp>
                        <wps:cNvPr id="414"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0B4B643A" w14:textId="77777777" w:rsidR="00245E71" w:rsidRPr="00245E71" w:rsidRDefault="00245E71" w:rsidP="00245E71">
                              <w:pPr>
                                <w:rPr>
                                  <w:rFonts w:ascii="Calibri" w:hAnsi="Calibri" w:cs="Calibri"/>
                                  <w:b/>
                                  <w:bCs/>
                                </w:rPr>
                              </w:pPr>
                              <w:r w:rsidRPr="00245E71">
                                <w:rPr>
                                  <w:rFonts w:ascii="Calibri" w:hAnsi="Calibri" w:cs="Calibri"/>
                                  <w:b/>
                                  <w:bCs/>
                                </w:rPr>
                                <w:t>Scotland</w:t>
                              </w:r>
                            </w:p>
                          </w:txbxContent>
                        </wps:txbx>
                        <wps:bodyPr rot="0" vert="horz" wrap="square" lIns="91440" tIns="45720" rIns="91440" bIns="45720" anchor="t" anchorCtr="0">
                          <a:spAutoFit/>
                        </wps:bodyPr>
                      </wps:wsp>
                      <wps:wsp>
                        <wps:cNvPr id="415" name="Straight Connector 415"/>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416" name="Straight Connector 41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417" name="Straight Connector 41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72A433" id="Group 411" o:spid="_x0000_s1229" style="position:absolute;left:0;text-align:left;margin-left:0;margin-top:1pt;width:343.6pt;height:21.4pt;z-index:251658271;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">
                <v:shape id="Text Box 2" o:spid="_x0000_s1230"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n4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TETzPxCMgF/8AAAD//wMAUEsBAi0AFAAGAAgAAAAhANvh9svuAAAAhQEAABMAAAAAAAAAAAAA&#10;AAAAAAAAAFtDb250ZW50X1R5cGVzXS54bWxQSwECLQAUAAYACAAAACEAWvQsW78AAAAVAQAACwAA&#10;AAAAAAAAAAAAAAAfAQAAX3JlbHMvLnJlbHNQSwECLQAUAAYACAAAACEARcNZ+MMAAADcAAAADwAA&#10;AAAAAAAAAAAAAAAHAgAAZHJzL2Rvd25yZXYueG1sUEsFBgAAAAADAAMAtwAAAPcCAAAAAA==&#10;" stroked="f">
                  <v:textbox style="mso-fit-shape-to-text:t">
                    <w:txbxContent>
                      <w:p w14:paraId="2B90E840" w14:textId="77777777" w:rsidR="00245E71" w:rsidRPr="00245E71" w:rsidRDefault="00245E71" w:rsidP="00245E71">
                        <w:pPr>
                          <w:rPr>
                            <w:rFonts w:ascii="Calibri" w:hAnsi="Calibri" w:cs="Calibri"/>
                            <w:b/>
                            <w:bCs/>
                          </w:rPr>
                        </w:pPr>
                        <w:r w:rsidRPr="00245E71">
                          <w:rPr>
                            <w:rFonts w:ascii="Calibri" w:hAnsi="Calibri" w:cs="Calibri"/>
                            <w:b/>
                            <w:bCs/>
                          </w:rPr>
                          <w:t>Family Group Median</w:t>
                        </w:r>
                      </w:p>
                    </w:txbxContent>
                  </v:textbox>
                </v:shape>
                <v:shape id="Text Box 413" o:spid="_x0000_s1231"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" stroked="f">
                  <v:textbox style="mso-fit-shape-to-text:t">
                    <w:txbxContent>
                      <w:p w14:paraId="712AA00F" w14:textId="77777777" w:rsidR="00245E71" w:rsidRPr="00245E71" w:rsidRDefault="00245E71" w:rsidP="00245E71">
                        <w:pPr>
                          <w:rPr>
                            <w:rFonts w:ascii="Calibri" w:hAnsi="Calibri" w:cs="Calibri"/>
                            <w:b/>
                            <w:bCs/>
                          </w:rPr>
                        </w:pPr>
                        <w:r w:rsidRPr="00245E71">
                          <w:rPr>
                            <w:rFonts w:ascii="Calibri" w:hAnsi="Calibri" w:cs="Calibri"/>
                            <w:b/>
                            <w:bCs/>
                          </w:rPr>
                          <w:t>Dundee</w:t>
                        </w:r>
                      </w:p>
                    </w:txbxContent>
                  </v:textbox>
                </v:shape>
                <v:shape id="Text Box 2" o:spid="_x0000_s1232"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" stroked="f">
                  <v:textbox style="mso-fit-shape-to-text:t">
                    <w:txbxContent>
                      <w:p w14:paraId="0B4B643A" w14:textId="77777777" w:rsidR="00245E71" w:rsidRPr="00245E71" w:rsidRDefault="00245E71" w:rsidP="00245E71">
                        <w:pPr>
                          <w:rPr>
                            <w:rFonts w:ascii="Calibri" w:hAnsi="Calibri" w:cs="Calibri"/>
                            <w:b/>
                            <w:bCs/>
                          </w:rPr>
                        </w:pPr>
                        <w:r w:rsidRPr="00245E71">
                          <w:rPr>
                            <w:rFonts w:ascii="Calibri" w:hAnsi="Calibri" w:cs="Calibri"/>
                            <w:b/>
                            <w:bCs/>
                          </w:rPr>
                          <w:t>Scotland</w:t>
                        </w:r>
                      </w:p>
                    </w:txbxContent>
                  </v:textbox>
                </v:shape>
                <v:line id="Straight Connector 415" o:spid="_x0000_s1233"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" strokecolor="#3b3838" strokeweight="3pt">
                  <v:stroke joinstyle="miter"/>
                </v:line>
                <v:line id="Straight Connector 416" o:spid="_x0000_s1234"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" strokecolor="#3b3838" strokeweight="3pt">
                  <v:stroke dashstyle="dash" joinstyle="miter"/>
                </v:line>
                <v:line id="Straight Connector 417" o:spid="_x0000_s1235"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" strokecolor="#3b3838" strokeweight="3pt">
                  <v:stroke dashstyle="1 1" joinstyle="miter"/>
                </v:line>
                <w10:wrap anchorx="margin"/>
              </v:group>
            </w:pict>
          </mc:Fallback>
        </mc:AlternateContent>
      </w:r>
    </w:p>
    <w:p w14:paraId="6E93ECE6" w14:textId="77777777" w:rsidR="00245E71" w:rsidRPr="00DD4A48" w:rsidRDefault="00245E71" w:rsidP="00DD4A48">
      <w:pPr>
        <w:spacing w:after="160" w:line="254" w:lineRule="auto"/>
        <w:jc w:val="both"/>
        <w:rPr>
          <w:b/>
          <w:bCs/>
          <w:color w:val="000000"/>
          <w:sz w:val="20"/>
          <w:szCs w:val="20"/>
        </w:rPr>
      </w:pPr>
      <w:r w:rsidRPr="00DD4A48">
        <w:rPr>
          <w:rFonts w:eastAsia="Calibri"/>
          <w:b/>
          <w:bCs/>
          <w:sz w:val="20"/>
          <w:szCs w:val="20"/>
          <w:lang w:eastAsia="en-US"/>
        </w:rPr>
        <w:t>Metadata</w:t>
      </w:r>
    </w:p>
    <w:p w14:paraId="3BF4272B" w14:textId="68B3BC78"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This indicator measures the proportion of operational buildings that are suitable for their current use. “Operational accommodation” is all property used for the delivery of services. It includes schools and temporary </w:t>
      </w:r>
      <w:r w:rsidR="00743E45" w:rsidRPr="00DD4A48">
        <w:rPr>
          <w:rFonts w:eastAsia="Calibri"/>
          <w:sz w:val="20"/>
          <w:szCs w:val="20"/>
          <w:lang w:eastAsia="en-US"/>
        </w:rPr>
        <w:t>buildings but</w:t>
      </w:r>
      <w:r w:rsidRPr="00DD4A48">
        <w:rPr>
          <w:rFonts w:eastAsia="Calibri"/>
          <w:sz w:val="20"/>
          <w:szCs w:val="20"/>
          <w:lang w:eastAsia="en-US"/>
        </w:rPr>
        <w:t xml:space="preserve"> excludes rented housing stock and properties available for commercial let. “Suitable for its current use” means assessed as either performing as intended and operating </w:t>
      </w:r>
      <w:r w:rsidR="00743E45" w:rsidRPr="00DD4A48">
        <w:rPr>
          <w:rFonts w:eastAsia="Calibri"/>
          <w:sz w:val="20"/>
          <w:szCs w:val="20"/>
          <w:lang w:eastAsia="en-US"/>
        </w:rPr>
        <w:t>efficiently or</w:t>
      </w:r>
      <w:r w:rsidRPr="00DD4A48">
        <w:rPr>
          <w:rFonts w:eastAsia="Calibri"/>
          <w:sz w:val="20"/>
          <w:szCs w:val="20"/>
          <w:lang w:eastAsia="en-US"/>
        </w:rPr>
        <w:t xml:space="preserve"> performing as intended but showing minor deterioration.</w:t>
      </w:r>
    </w:p>
    <w:p w14:paraId="208F80F4" w14:textId="77777777" w:rsidR="00245E71" w:rsidRPr="00DD4A48" w:rsidRDefault="00245E71" w:rsidP="00DD4A48">
      <w:pPr>
        <w:spacing w:after="160" w:line="254" w:lineRule="auto"/>
        <w:jc w:val="both"/>
        <w:rPr>
          <w:rFonts w:eastAsia="Calibri"/>
          <w:b/>
          <w:sz w:val="20"/>
          <w:szCs w:val="20"/>
          <w:lang w:eastAsia="en-US"/>
        </w:rPr>
      </w:pPr>
      <w:r w:rsidRPr="00DD4A48">
        <w:rPr>
          <w:rFonts w:eastAsia="Calibri"/>
          <w:sz w:val="20"/>
          <w:szCs w:val="20"/>
          <w:lang w:eastAsia="en-US"/>
        </w:rPr>
        <w:t>This indicator is important in terms of good asset management practice. Each council will have its own ‘mix’ of properties used for service provision. The choice of that mix is a matter for the council and will vary with a range of factors such as settlement pattern and population density.</w:t>
      </w:r>
    </w:p>
    <w:p w14:paraId="3C52CC6F" w14:textId="77777777"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w:t>
      </w:r>
    </w:p>
    <w:p w14:paraId="4F799637" w14:textId="77777777" w:rsidR="00245E71" w:rsidRPr="00DD4A48" w:rsidRDefault="00245E71" w:rsidP="00DD4A48">
      <w:pPr>
        <w:spacing w:after="160" w:line="254" w:lineRule="auto"/>
        <w:jc w:val="both"/>
        <w:rPr>
          <w:rFonts w:eastAsia="Calibri"/>
          <w:sz w:val="20"/>
          <w:szCs w:val="20"/>
          <w:lang w:eastAsia="en-US"/>
        </w:rPr>
      </w:pPr>
      <w:r w:rsidRPr="00DD4A48">
        <w:rPr>
          <w:rFonts w:eastAsia="Calibri"/>
          <w:b/>
          <w:bCs/>
          <w:sz w:val="20"/>
          <w:szCs w:val="20"/>
          <w:lang w:eastAsia="en-US"/>
        </w:rPr>
        <w:t>Comments</w:t>
      </w:r>
    </w:p>
    <w:p w14:paraId="0684984C" w14:textId="77777777" w:rsidR="00245E71" w:rsidRPr="00DD4A48"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Dundee City Council currently has a lower proportion of buildings which are suitable for their current use than the family group median and the Scottish median. However, there was significant improvement in Dundee between 2020/21 and 2021/22 with the proportion of operational buildings suitable for their current use increasing from 74% to 83%</w:t>
      </w:r>
    </w:p>
    <w:p w14:paraId="48906667" w14:textId="0D151EC8" w:rsidR="001E6368" w:rsidRPr="00612069" w:rsidRDefault="00245E71" w:rsidP="00DD4A48">
      <w:pPr>
        <w:spacing w:after="160" w:line="254" w:lineRule="auto"/>
        <w:jc w:val="both"/>
        <w:rPr>
          <w:rFonts w:eastAsia="Calibri"/>
          <w:sz w:val="20"/>
          <w:szCs w:val="20"/>
          <w:lang w:eastAsia="en-US"/>
        </w:rPr>
      </w:pPr>
      <w:r w:rsidRPr="00DD4A48">
        <w:rPr>
          <w:rFonts w:eastAsia="Calibri"/>
          <w:sz w:val="20"/>
          <w:szCs w:val="20"/>
          <w:lang w:eastAsia="en-US"/>
        </w:rPr>
        <w:t>A key relevant priority within the City Development Service Plan 2021-24 which will ensure that this proportion increases further is to continue the property rationalisation programme to reduce the amount of property occupied by the council that is classed as less than satisfactory condition.</w:t>
      </w:r>
    </w:p>
    <w:p w14:paraId="30F683C3" w14:textId="467CE3FF" w:rsidR="00741C9D" w:rsidRDefault="00741C9D" w:rsidP="00DD4A48">
      <w:pPr>
        <w:jc w:val="both"/>
        <w:rPr>
          <w:b/>
          <w:sz w:val="20"/>
          <w:szCs w:val="20"/>
        </w:rPr>
      </w:pPr>
    </w:p>
    <w:p w14:paraId="0D8D1743" w14:textId="77777777" w:rsidR="00612069" w:rsidRDefault="00612069" w:rsidP="00DD4A48">
      <w:pPr>
        <w:jc w:val="both"/>
        <w:rPr>
          <w:b/>
          <w:sz w:val="20"/>
          <w:szCs w:val="20"/>
        </w:rPr>
      </w:pPr>
    </w:p>
    <w:p w14:paraId="4761B111" w14:textId="77777777" w:rsidR="00612069" w:rsidRDefault="00612069" w:rsidP="00DD4A48">
      <w:pPr>
        <w:jc w:val="both"/>
        <w:rPr>
          <w:b/>
          <w:sz w:val="20"/>
          <w:szCs w:val="20"/>
        </w:rPr>
      </w:pPr>
    </w:p>
    <w:p w14:paraId="3005081A" w14:textId="77777777" w:rsidR="00612069" w:rsidRDefault="00612069" w:rsidP="00DD4A48">
      <w:pPr>
        <w:jc w:val="both"/>
        <w:rPr>
          <w:b/>
          <w:sz w:val="20"/>
          <w:szCs w:val="20"/>
        </w:rPr>
      </w:pPr>
    </w:p>
    <w:p w14:paraId="6075CB2D" w14:textId="77777777" w:rsidR="00612069" w:rsidRDefault="00612069" w:rsidP="00DD4A48">
      <w:pPr>
        <w:jc w:val="both"/>
        <w:rPr>
          <w:b/>
          <w:sz w:val="20"/>
          <w:szCs w:val="20"/>
        </w:rPr>
      </w:pPr>
    </w:p>
    <w:p w14:paraId="2C8C6B8A" w14:textId="77777777" w:rsidR="00612069" w:rsidRDefault="00612069" w:rsidP="00DD4A48">
      <w:pPr>
        <w:jc w:val="both"/>
        <w:rPr>
          <w:b/>
          <w:sz w:val="20"/>
          <w:szCs w:val="20"/>
        </w:rPr>
      </w:pPr>
    </w:p>
    <w:p w14:paraId="2728B8A9" w14:textId="77777777" w:rsidR="00612069" w:rsidRDefault="00612069" w:rsidP="00DD4A48">
      <w:pPr>
        <w:jc w:val="both"/>
        <w:rPr>
          <w:b/>
          <w:sz w:val="20"/>
          <w:szCs w:val="20"/>
        </w:rPr>
      </w:pPr>
    </w:p>
    <w:p w14:paraId="61BD2B22" w14:textId="77777777" w:rsidR="00612069" w:rsidRDefault="00612069" w:rsidP="00DD4A48">
      <w:pPr>
        <w:jc w:val="both"/>
        <w:rPr>
          <w:b/>
          <w:sz w:val="20"/>
          <w:szCs w:val="20"/>
        </w:rPr>
      </w:pPr>
    </w:p>
    <w:p w14:paraId="7CD07EE6" w14:textId="77777777" w:rsidR="00612069" w:rsidRDefault="00612069" w:rsidP="00DD4A48">
      <w:pPr>
        <w:jc w:val="both"/>
        <w:rPr>
          <w:b/>
          <w:sz w:val="20"/>
          <w:szCs w:val="20"/>
        </w:rPr>
      </w:pPr>
    </w:p>
    <w:p w14:paraId="50B64392" w14:textId="77777777" w:rsidR="00612069" w:rsidRDefault="00612069" w:rsidP="00DD4A48">
      <w:pPr>
        <w:jc w:val="both"/>
        <w:rPr>
          <w:b/>
          <w:sz w:val="20"/>
          <w:szCs w:val="20"/>
        </w:rPr>
      </w:pPr>
    </w:p>
    <w:p w14:paraId="4C795D9F" w14:textId="77777777" w:rsidR="00612069" w:rsidRDefault="00612069" w:rsidP="00DD4A48">
      <w:pPr>
        <w:jc w:val="both"/>
        <w:rPr>
          <w:b/>
          <w:sz w:val="20"/>
          <w:szCs w:val="20"/>
        </w:rPr>
      </w:pPr>
    </w:p>
    <w:p w14:paraId="7F81C124" w14:textId="77777777" w:rsidR="00612069" w:rsidRDefault="00612069" w:rsidP="00DD4A48">
      <w:pPr>
        <w:jc w:val="both"/>
        <w:rPr>
          <w:b/>
          <w:sz w:val="20"/>
          <w:szCs w:val="20"/>
        </w:rPr>
      </w:pPr>
    </w:p>
    <w:p w14:paraId="06D6F580" w14:textId="77777777" w:rsidR="00612069" w:rsidRDefault="00612069" w:rsidP="00DD4A48">
      <w:pPr>
        <w:jc w:val="both"/>
        <w:rPr>
          <w:b/>
          <w:sz w:val="20"/>
          <w:szCs w:val="20"/>
        </w:rPr>
      </w:pPr>
    </w:p>
    <w:p w14:paraId="5CE48890" w14:textId="77777777" w:rsidR="00612069" w:rsidRDefault="00612069" w:rsidP="00DD4A48">
      <w:pPr>
        <w:jc w:val="both"/>
        <w:rPr>
          <w:b/>
          <w:sz w:val="20"/>
          <w:szCs w:val="20"/>
        </w:rPr>
      </w:pPr>
    </w:p>
    <w:p w14:paraId="42B7DA5D" w14:textId="77777777" w:rsidR="00612069" w:rsidRDefault="00612069" w:rsidP="00DD4A48">
      <w:pPr>
        <w:jc w:val="both"/>
        <w:rPr>
          <w:b/>
          <w:sz w:val="20"/>
          <w:szCs w:val="20"/>
        </w:rPr>
      </w:pPr>
    </w:p>
    <w:p w14:paraId="443700F8" w14:textId="68C7F24D" w:rsidR="002A5FF5" w:rsidRDefault="002A5FF5" w:rsidP="00DD4A48">
      <w:pPr>
        <w:keepNext/>
        <w:keepLines/>
        <w:spacing w:before="40" w:line="254" w:lineRule="auto"/>
        <w:jc w:val="both"/>
        <w:outlineLvl w:val="1"/>
        <w:rPr>
          <w:rFonts w:eastAsia="Yu Gothic Light"/>
          <w:b/>
          <w:bCs/>
          <w:lang w:eastAsia="en-US"/>
        </w:rPr>
      </w:pPr>
      <w:bookmarkStart w:id="69" w:name="_Toc129783051"/>
      <w:r w:rsidRPr="00DD4A48">
        <w:rPr>
          <w:rFonts w:eastAsia="Yu Gothic Light"/>
          <w:b/>
          <w:bCs/>
          <w:lang w:eastAsia="en-US"/>
        </w:rPr>
        <w:lastRenderedPageBreak/>
        <w:t>Sickness absence days per employee (non-teacher)</w:t>
      </w:r>
      <w:bookmarkEnd w:id="69"/>
      <w:r w:rsidRPr="00DD4A48">
        <w:rPr>
          <w:rFonts w:eastAsia="Yu Gothic Light"/>
          <w:b/>
          <w:bCs/>
          <w:lang w:eastAsia="en-US"/>
        </w:rPr>
        <w:t> </w:t>
      </w:r>
    </w:p>
    <w:p w14:paraId="6AA9E79E" w14:textId="77777777" w:rsidR="001B16FE" w:rsidRPr="00DD4A48" w:rsidRDefault="001B16FE" w:rsidP="00DD4A48">
      <w:pPr>
        <w:keepNext/>
        <w:keepLines/>
        <w:spacing w:before="40" w:line="254" w:lineRule="auto"/>
        <w:jc w:val="both"/>
        <w:outlineLvl w:val="1"/>
        <w:rPr>
          <w:rFonts w:eastAsia="Yu Gothic Light"/>
          <w:b/>
          <w:bCs/>
          <w:lang w:eastAsia="en-US"/>
        </w:rPr>
      </w:pPr>
    </w:p>
    <w:tbl>
      <w:tblPr>
        <w:tblStyle w:val="GridTable5Dark-Accent1"/>
        <w:tblW w:w="9498" w:type="dxa"/>
        <w:tblLook w:val="04A0" w:firstRow="1" w:lastRow="0" w:firstColumn="1" w:lastColumn="0" w:noHBand="0" w:noVBand="1"/>
      </w:tblPr>
      <w:tblGrid>
        <w:gridCol w:w="2513"/>
        <w:gridCol w:w="1219"/>
        <w:gridCol w:w="1107"/>
        <w:gridCol w:w="1250"/>
        <w:gridCol w:w="1586"/>
        <w:gridCol w:w="1823"/>
      </w:tblGrid>
      <w:tr w:rsidR="007E51B2" w:rsidRPr="00DD4A48" w14:paraId="4863F8B4" w14:textId="77777777" w:rsidTr="007E51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noWrap/>
            <w:hideMark/>
          </w:tcPr>
          <w:p w14:paraId="0D2D128C" w14:textId="480DB85F"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219" w:type="dxa"/>
            <w:noWrap/>
            <w:hideMark/>
          </w:tcPr>
          <w:p w14:paraId="152D4048" w14:textId="746B4905"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07" w:type="dxa"/>
            <w:noWrap/>
            <w:hideMark/>
          </w:tcPr>
          <w:p w14:paraId="0407BF36" w14:textId="0CD8EC23"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250" w:type="dxa"/>
            <w:noWrap/>
            <w:hideMark/>
          </w:tcPr>
          <w:p w14:paraId="383F1ECF" w14:textId="6BC1B795"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586" w:type="dxa"/>
            <w:noWrap/>
            <w:hideMark/>
          </w:tcPr>
          <w:p w14:paraId="5A5EE6DF"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688DBAC5" w14:textId="05CBD6FA"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823" w:type="dxa"/>
            <w:noWrap/>
            <w:hideMark/>
          </w:tcPr>
          <w:p w14:paraId="20431406" w14:textId="24C14453"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30A30D6E" w14:textId="77777777" w:rsidTr="001F62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hideMark/>
          </w:tcPr>
          <w:p w14:paraId="3E48F904" w14:textId="77777777" w:rsidR="002A5FF5" w:rsidRPr="001F620D" w:rsidRDefault="002A5FF5" w:rsidP="001F620D">
            <w:pPr>
              <w:rPr>
                <w:b w:val="0"/>
                <w:bCs w:val="0"/>
                <w:color w:val="FFFFFF"/>
                <w:sz w:val="20"/>
                <w:szCs w:val="20"/>
              </w:rPr>
            </w:pPr>
            <w:r w:rsidRPr="001F620D">
              <w:rPr>
                <w:b w:val="0"/>
                <w:bCs w:val="0"/>
                <w:color w:val="FFFFFF"/>
                <w:sz w:val="20"/>
                <w:szCs w:val="20"/>
              </w:rPr>
              <w:t>Sickness absence days per employee (non-teacher)</w:t>
            </w:r>
          </w:p>
        </w:tc>
        <w:tc>
          <w:tcPr>
            <w:tcW w:w="1219" w:type="dxa"/>
            <w:noWrap/>
            <w:vAlign w:val="center"/>
            <w:hideMark/>
          </w:tcPr>
          <w:p w14:paraId="1085F050" w14:textId="77777777" w:rsidR="002A5FF5" w:rsidRPr="00DD4A48" w:rsidRDefault="002A5FF5"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12.3</w:t>
            </w:r>
          </w:p>
        </w:tc>
        <w:tc>
          <w:tcPr>
            <w:tcW w:w="1107" w:type="dxa"/>
            <w:noWrap/>
            <w:vAlign w:val="center"/>
            <w:hideMark/>
          </w:tcPr>
          <w:p w14:paraId="7D60E914" w14:textId="77777777" w:rsidR="002A5FF5" w:rsidRPr="00DD4A48" w:rsidRDefault="002A5FF5"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50" w:type="dxa"/>
            <w:noWrap/>
            <w:vAlign w:val="center"/>
            <w:hideMark/>
          </w:tcPr>
          <w:p w14:paraId="09DA9111" w14:textId="77777777" w:rsidR="002A5FF5" w:rsidRPr="00DD4A48" w:rsidRDefault="002A5FF5"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12.9</w:t>
            </w:r>
          </w:p>
        </w:tc>
        <w:tc>
          <w:tcPr>
            <w:tcW w:w="1586" w:type="dxa"/>
            <w:noWrap/>
            <w:vAlign w:val="center"/>
            <w:hideMark/>
          </w:tcPr>
          <w:p w14:paraId="20FBE2C3" w14:textId="77777777" w:rsidR="002A5FF5" w:rsidRPr="00DD4A48" w:rsidRDefault="002A5FF5"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14.7</w:t>
            </w:r>
          </w:p>
        </w:tc>
        <w:tc>
          <w:tcPr>
            <w:tcW w:w="1823" w:type="dxa"/>
            <w:noWrap/>
            <w:vAlign w:val="center"/>
            <w:hideMark/>
          </w:tcPr>
          <w:p w14:paraId="7A372568" w14:textId="77777777" w:rsidR="002A5FF5" w:rsidRPr="00DD4A48" w:rsidRDefault="002A5FF5" w:rsidP="001F62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13%</w:t>
            </w:r>
          </w:p>
        </w:tc>
      </w:tr>
    </w:tbl>
    <w:p w14:paraId="3059C2F2" w14:textId="21F07497" w:rsidR="699C03BD" w:rsidRDefault="699C03BD"/>
    <w:p w14:paraId="7A46F82B" w14:textId="77777777" w:rsidR="002A5FF5" w:rsidRPr="00DD4A48" w:rsidRDefault="002A5FF5" w:rsidP="00DD4A48">
      <w:pPr>
        <w:spacing w:after="160" w:line="254" w:lineRule="auto"/>
        <w:jc w:val="both"/>
        <w:rPr>
          <w:rFonts w:eastAsia="Calibri"/>
          <w:sz w:val="20"/>
          <w:szCs w:val="20"/>
          <w:lang w:eastAsia="en-US"/>
        </w:rPr>
      </w:pPr>
      <w:r w:rsidRPr="00DD4A48">
        <w:rPr>
          <w:b/>
          <w:bCs/>
          <w:noProof/>
          <w:color w:val="000000"/>
          <w:sz w:val="20"/>
          <w:szCs w:val="20"/>
        </w:rPr>
        <mc:AlternateContent>
          <mc:Choice Requires="wpg">
            <w:drawing>
              <wp:anchor distT="0" distB="0" distL="114300" distR="114300" simplePos="0" relativeHeight="251658272" behindDoc="0" locked="0" layoutInCell="1" allowOverlap="1" wp14:anchorId="600193D3" wp14:editId="3790DE5E">
                <wp:simplePos x="0" y="0"/>
                <wp:positionH relativeFrom="margin">
                  <wp:align>center</wp:align>
                </wp:positionH>
                <wp:positionV relativeFrom="paragraph">
                  <wp:posOffset>2146610</wp:posOffset>
                </wp:positionV>
                <wp:extent cx="4363778" cy="271779"/>
                <wp:effectExtent l="0" t="0" r="0" b="0"/>
                <wp:wrapNone/>
                <wp:docPr id="571" name="Group 571"/>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72"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0636AEFD"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573" name="Text Box 573"/>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AE3C7D8" w14:textId="77777777" w:rsidR="002A5FF5" w:rsidRPr="00381558" w:rsidRDefault="002A5FF5" w:rsidP="002A5FF5">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574"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0F76A28E"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575" name="Straight Connector 575"/>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236" name="Straight Connector 23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237" name="Straight Connector 23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00193D3" id="Group 571" o:spid="_x0000_s1236" style="position:absolute;left:0;text-align:left;margin-left:0;margin-top:169pt;width:343.6pt;height:21.4pt;z-index:251658272;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">
                <v:shape id="Text Box 2" o:spid="_x0000_s1237"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" stroked="f">
                  <v:textbox style="mso-fit-shape-to-text:t">
                    <w:txbxContent>
                      <w:p w14:paraId="0636AEFD"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v:textbox>
                </v:shape>
                <v:shape id="Text Box 573" o:spid="_x0000_s1238"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" stroked="f">
                  <v:textbox style="mso-fit-shape-to-text:t">
                    <w:txbxContent>
                      <w:p w14:paraId="7AE3C7D8" w14:textId="77777777" w:rsidR="002A5FF5" w:rsidRPr="00381558" w:rsidRDefault="002A5FF5" w:rsidP="002A5FF5">
                        <w:pPr>
                          <w:rPr>
                            <w:rFonts w:ascii="Calibri" w:hAnsi="Calibri" w:cs="Calibri"/>
                            <w:b/>
                            <w:bCs/>
                          </w:rPr>
                        </w:pPr>
                        <w:r w:rsidRPr="00381558">
                          <w:rPr>
                            <w:rFonts w:ascii="Calibri" w:hAnsi="Calibri" w:cs="Calibri"/>
                            <w:b/>
                            <w:bCs/>
                          </w:rPr>
                          <w:t>Dundee</w:t>
                        </w:r>
                      </w:p>
                    </w:txbxContent>
                  </v:textbox>
                </v:shape>
                <v:shape id="Text Box 2" o:spid="_x0000_s1239"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" stroked="f">
                  <v:textbox style="mso-fit-shape-to-text:t">
                    <w:txbxContent>
                      <w:p w14:paraId="0F76A28E"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v:textbox>
                </v:shape>
                <v:line id="Straight Connector 575" o:spid="_x0000_s1240"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" strokecolor="#3b3838" strokeweight="3pt">
                  <v:stroke joinstyle="miter"/>
                </v:line>
                <v:line id="Straight Connector 236" o:spid="_x0000_s1241"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" strokecolor="#3b3838" strokeweight="3pt">
                  <v:stroke dashstyle="dash" joinstyle="miter"/>
                </v:line>
                <v:line id="Straight Connector 237" o:spid="_x0000_s1242"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4BAF9863" wp14:editId="6496C6A7">
            <wp:extent cx="6028660" cy="2147570"/>
            <wp:effectExtent l="0" t="0" r="0" b="5080"/>
            <wp:docPr id="568" name="Chart 568">
              <a:extLst xmlns:a="http://schemas.openxmlformats.org/drawingml/2006/main">
                <a:ext uri="{FF2B5EF4-FFF2-40B4-BE49-F238E27FC236}">
                  <a16:creationId xmlns:a16="http://schemas.microsoft.com/office/drawing/2014/main" id="{00000000-0008-0000-03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FAB8734" w14:textId="77777777" w:rsidR="002A5FF5" w:rsidRPr="00DD4A48" w:rsidRDefault="002A5FF5" w:rsidP="00DD4A48">
      <w:pPr>
        <w:spacing w:after="160" w:line="254" w:lineRule="auto"/>
        <w:jc w:val="both"/>
        <w:rPr>
          <w:rFonts w:eastAsia="Calibri"/>
          <w:sz w:val="20"/>
          <w:szCs w:val="20"/>
          <w:lang w:eastAsia="en-US"/>
        </w:rPr>
      </w:pPr>
    </w:p>
    <w:p w14:paraId="426E99DA" w14:textId="77777777" w:rsidR="002A5FF5" w:rsidRPr="00DD4A48" w:rsidRDefault="002A5FF5" w:rsidP="00DD4A48">
      <w:pPr>
        <w:spacing w:after="160" w:line="254" w:lineRule="auto"/>
        <w:jc w:val="both"/>
        <w:rPr>
          <w:b/>
          <w:bCs/>
          <w:color w:val="000000"/>
          <w:sz w:val="20"/>
          <w:szCs w:val="20"/>
        </w:rPr>
      </w:pPr>
      <w:r w:rsidRPr="00DD4A48">
        <w:rPr>
          <w:rFonts w:eastAsia="Calibri"/>
          <w:b/>
          <w:bCs/>
          <w:sz w:val="20"/>
          <w:szCs w:val="20"/>
          <w:lang w:eastAsia="en-US"/>
        </w:rPr>
        <w:t>Metadata</w:t>
      </w:r>
    </w:p>
    <w:p w14:paraId="2811105F" w14:textId="64A74375"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This indicator calculates the sickness absence days per employee by dividing the total number of days lost per year through sickness absence by the total number of FTE staff. Total number of days lost per year through sickness absence includes </w:t>
      </w:r>
      <w:r w:rsidR="00743E45" w:rsidRPr="00DD4A48">
        <w:rPr>
          <w:rFonts w:eastAsia="Calibri"/>
          <w:sz w:val="20"/>
          <w:szCs w:val="20"/>
          <w:lang w:eastAsia="en-US"/>
        </w:rPr>
        <w:t>absence,</w:t>
      </w:r>
      <w:r w:rsidRPr="00DD4A48">
        <w:rPr>
          <w:rFonts w:eastAsia="Calibri"/>
          <w:sz w:val="20"/>
          <w:szCs w:val="20"/>
          <w:lang w:eastAsia="en-US"/>
        </w:rPr>
        <w:t xml:space="preserve"> which is self-certified, certified by a GP, long-term (even if staff are unpaid), industrial injury or disability. Authorised leave, which is not sickness absence, e.g., annual leave, school closure days, maternity, paternity, adoption, maternity support, parental leave or other similar authorised absence which is not sickness absence should not be included.</w:t>
      </w:r>
    </w:p>
    <w:p w14:paraId="31ADCDA0"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Total number of FTE staff includes all permanent, temporary or fixed term staff no matter how long they have been employed by the council. All casual/ supply employees who have no contract hours, and agency staff are to be excluded from the calculations. Part time staff are also included by calculating the FTE for both the numerator and denominator on a consistent basis. For example, where the standard working week for full time employees is 36.25 hours, someone working a 15hr week counts as 41% FTE, therefore, such a part time staff with 9 shifts lost due to sickness absence would have 9 X .41 = 3.7 days sickness absence.</w:t>
      </w:r>
    </w:p>
    <w:p w14:paraId="73B6470B"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Sickness absence in the public sector is widely regarded as being a significant cost to councils. This indicator is important because it allows councils to compare these rates and establishes which councils are dealing effectively with this issue.</w:t>
      </w:r>
    </w:p>
    <w:p w14:paraId="32D05B9F"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w:t>
      </w:r>
    </w:p>
    <w:p w14:paraId="7E57A884"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b/>
          <w:bCs/>
          <w:sz w:val="20"/>
          <w:szCs w:val="20"/>
          <w:lang w:eastAsia="en-US"/>
        </w:rPr>
        <w:t>Comments</w:t>
      </w:r>
    </w:p>
    <w:p w14:paraId="03E8D448"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The graph above shows that this is an area for improvement as the Dundee’s number of sickness absence days per employee (non-teacher) is higher than the LGBF family group median. This number is also at its highest figure since 2010/11, and despite there being a decrease in 2020/21, this measure has been gradually increasing in Dundee since 2015/16.</w:t>
      </w:r>
    </w:p>
    <w:p w14:paraId="1624793E"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The Council Plan includes the People Strategy 2022-2027 which will ensure that Dundee City Council employees receive the best possible support. This commits to:</w:t>
      </w:r>
    </w:p>
    <w:p w14:paraId="104C0403"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An explicit Meaningful Employee Journey developed.</w:t>
      </w:r>
    </w:p>
    <w:p w14:paraId="4F429B50"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Quality Conversations and surveys to engage and inform our workforce regularly</w:t>
      </w:r>
    </w:p>
    <w:p w14:paraId="494D3D0E"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Modernise workforce practices, change and policies. Market our competitive edge in the Employer of Choice arena and employee offer/experience. Modernising terms and conditions.</w:t>
      </w:r>
    </w:p>
    <w:p w14:paraId="332C18A1"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Review and reinvigorate our Employee and Leadership engagement.</w:t>
      </w:r>
    </w:p>
    <w:p w14:paraId="3DB9AA76"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lastRenderedPageBreak/>
        <w:t>Transactional Working - It is recognised that automation of digital transactions facilitates significant benefit whilst reducing costs for organisations. This is also true of internal People Services transactions where automation is just as important and can also deliver efficiencies.</w:t>
      </w:r>
    </w:p>
    <w:p w14:paraId="16CD3FC5" w14:textId="77777777" w:rsidR="002A5FF5" w:rsidRPr="00DD4A48"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Mobile, Agile and Flexible working - Our employees will be able to work in remote ways, access systems from any authorised device and from any location, and we will support them to do so with skills, knowledge and confidence.</w:t>
      </w:r>
    </w:p>
    <w:p w14:paraId="7621C514" w14:textId="00F87518" w:rsidR="00612069" w:rsidRDefault="002A5FF5" w:rsidP="00DD4A48">
      <w:pPr>
        <w:numPr>
          <w:ilvl w:val="0"/>
          <w:numId w:val="9"/>
        </w:numPr>
        <w:spacing w:after="160" w:line="254" w:lineRule="auto"/>
        <w:contextualSpacing/>
        <w:jc w:val="both"/>
        <w:rPr>
          <w:rFonts w:eastAsia="Calibri"/>
          <w:sz w:val="20"/>
          <w:szCs w:val="20"/>
          <w:lang w:eastAsia="en-US"/>
        </w:rPr>
      </w:pPr>
      <w:r w:rsidRPr="00DD4A48">
        <w:rPr>
          <w:rFonts w:eastAsia="Calibri"/>
          <w:sz w:val="20"/>
          <w:szCs w:val="20"/>
          <w:lang w:eastAsia="en-US"/>
        </w:rPr>
        <w:t>Digital Learning and Teaching – Deliver digital technologies to support learning environments suitable for learning in the 21st century.</w:t>
      </w:r>
    </w:p>
    <w:p w14:paraId="5447D4DC" w14:textId="77777777" w:rsidR="008866EF" w:rsidRDefault="008866EF" w:rsidP="008866EF">
      <w:pPr>
        <w:spacing w:after="160" w:line="254" w:lineRule="auto"/>
        <w:contextualSpacing/>
        <w:jc w:val="both"/>
        <w:rPr>
          <w:rFonts w:eastAsia="Calibri"/>
          <w:sz w:val="20"/>
          <w:szCs w:val="20"/>
          <w:lang w:eastAsia="en-US"/>
        </w:rPr>
      </w:pPr>
    </w:p>
    <w:p w14:paraId="2B8FBF8B" w14:textId="77777777" w:rsidR="008866EF" w:rsidRDefault="008866EF" w:rsidP="008866EF">
      <w:pPr>
        <w:spacing w:after="160" w:line="254" w:lineRule="auto"/>
        <w:contextualSpacing/>
        <w:jc w:val="both"/>
        <w:rPr>
          <w:rFonts w:eastAsia="Calibri"/>
          <w:sz w:val="20"/>
          <w:szCs w:val="20"/>
          <w:lang w:eastAsia="en-US"/>
        </w:rPr>
      </w:pPr>
    </w:p>
    <w:p w14:paraId="47F64559" w14:textId="77777777" w:rsidR="008866EF" w:rsidRDefault="008866EF" w:rsidP="008866EF">
      <w:pPr>
        <w:spacing w:after="160" w:line="254" w:lineRule="auto"/>
        <w:contextualSpacing/>
        <w:jc w:val="both"/>
        <w:rPr>
          <w:rFonts w:eastAsia="Calibri"/>
          <w:sz w:val="20"/>
          <w:szCs w:val="20"/>
          <w:lang w:eastAsia="en-US"/>
        </w:rPr>
      </w:pPr>
    </w:p>
    <w:p w14:paraId="2570EAB9" w14:textId="77777777" w:rsidR="008866EF" w:rsidRDefault="008866EF" w:rsidP="008866EF">
      <w:pPr>
        <w:spacing w:after="160" w:line="254" w:lineRule="auto"/>
        <w:contextualSpacing/>
        <w:jc w:val="both"/>
        <w:rPr>
          <w:rFonts w:eastAsia="Calibri"/>
          <w:sz w:val="20"/>
          <w:szCs w:val="20"/>
          <w:lang w:eastAsia="en-US"/>
        </w:rPr>
      </w:pPr>
    </w:p>
    <w:p w14:paraId="55CB8D42" w14:textId="77777777" w:rsidR="008866EF" w:rsidRDefault="008866EF" w:rsidP="008866EF">
      <w:pPr>
        <w:spacing w:after="160" w:line="254" w:lineRule="auto"/>
        <w:contextualSpacing/>
        <w:jc w:val="both"/>
        <w:rPr>
          <w:rFonts w:eastAsia="Calibri"/>
          <w:sz w:val="20"/>
          <w:szCs w:val="20"/>
          <w:lang w:eastAsia="en-US"/>
        </w:rPr>
      </w:pPr>
    </w:p>
    <w:p w14:paraId="28480E88" w14:textId="77777777" w:rsidR="008866EF" w:rsidRDefault="008866EF" w:rsidP="008866EF">
      <w:pPr>
        <w:spacing w:after="160" w:line="254" w:lineRule="auto"/>
        <w:contextualSpacing/>
        <w:jc w:val="both"/>
        <w:rPr>
          <w:rFonts w:eastAsia="Calibri"/>
          <w:sz w:val="20"/>
          <w:szCs w:val="20"/>
          <w:lang w:eastAsia="en-US"/>
        </w:rPr>
      </w:pPr>
    </w:p>
    <w:p w14:paraId="284CC126" w14:textId="77777777" w:rsidR="008866EF" w:rsidRDefault="008866EF" w:rsidP="008866EF">
      <w:pPr>
        <w:spacing w:after="160" w:line="254" w:lineRule="auto"/>
        <w:contextualSpacing/>
        <w:jc w:val="both"/>
        <w:rPr>
          <w:rFonts w:eastAsia="Calibri"/>
          <w:sz w:val="20"/>
          <w:szCs w:val="20"/>
          <w:lang w:eastAsia="en-US"/>
        </w:rPr>
      </w:pPr>
    </w:p>
    <w:p w14:paraId="7CFA2DFE" w14:textId="77777777" w:rsidR="008866EF" w:rsidRDefault="008866EF" w:rsidP="008866EF">
      <w:pPr>
        <w:spacing w:after="160" w:line="254" w:lineRule="auto"/>
        <w:contextualSpacing/>
        <w:jc w:val="both"/>
        <w:rPr>
          <w:rFonts w:eastAsia="Calibri"/>
          <w:sz w:val="20"/>
          <w:szCs w:val="20"/>
          <w:lang w:eastAsia="en-US"/>
        </w:rPr>
      </w:pPr>
    </w:p>
    <w:p w14:paraId="77228588" w14:textId="77777777" w:rsidR="008866EF" w:rsidRDefault="008866EF" w:rsidP="008866EF">
      <w:pPr>
        <w:spacing w:after="160" w:line="254" w:lineRule="auto"/>
        <w:contextualSpacing/>
        <w:jc w:val="both"/>
        <w:rPr>
          <w:rFonts w:eastAsia="Calibri"/>
          <w:sz w:val="20"/>
          <w:szCs w:val="20"/>
          <w:lang w:eastAsia="en-US"/>
        </w:rPr>
      </w:pPr>
    </w:p>
    <w:p w14:paraId="29525ABD" w14:textId="77777777" w:rsidR="008866EF" w:rsidRDefault="008866EF" w:rsidP="008866EF">
      <w:pPr>
        <w:spacing w:after="160" w:line="254" w:lineRule="auto"/>
        <w:contextualSpacing/>
        <w:jc w:val="both"/>
        <w:rPr>
          <w:rFonts w:eastAsia="Calibri"/>
          <w:sz w:val="20"/>
          <w:szCs w:val="20"/>
          <w:lang w:eastAsia="en-US"/>
        </w:rPr>
      </w:pPr>
    </w:p>
    <w:p w14:paraId="754E0FFF" w14:textId="77777777" w:rsidR="008866EF" w:rsidRDefault="008866EF" w:rsidP="008866EF">
      <w:pPr>
        <w:spacing w:after="160" w:line="254" w:lineRule="auto"/>
        <w:contextualSpacing/>
        <w:jc w:val="both"/>
        <w:rPr>
          <w:rFonts w:eastAsia="Calibri"/>
          <w:sz w:val="20"/>
          <w:szCs w:val="20"/>
          <w:lang w:eastAsia="en-US"/>
        </w:rPr>
      </w:pPr>
    </w:p>
    <w:p w14:paraId="02FA70ED" w14:textId="77777777" w:rsidR="008866EF" w:rsidRDefault="008866EF" w:rsidP="008866EF">
      <w:pPr>
        <w:spacing w:after="160" w:line="254" w:lineRule="auto"/>
        <w:contextualSpacing/>
        <w:jc w:val="both"/>
        <w:rPr>
          <w:rFonts w:eastAsia="Calibri"/>
          <w:sz w:val="20"/>
          <w:szCs w:val="20"/>
          <w:lang w:eastAsia="en-US"/>
        </w:rPr>
      </w:pPr>
    </w:p>
    <w:p w14:paraId="6E7EEB72" w14:textId="77777777" w:rsidR="008866EF" w:rsidRDefault="008866EF" w:rsidP="008866EF">
      <w:pPr>
        <w:spacing w:after="160" w:line="254" w:lineRule="auto"/>
        <w:contextualSpacing/>
        <w:jc w:val="both"/>
        <w:rPr>
          <w:rFonts w:eastAsia="Calibri"/>
          <w:sz w:val="20"/>
          <w:szCs w:val="20"/>
          <w:lang w:eastAsia="en-US"/>
        </w:rPr>
      </w:pPr>
    </w:p>
    <w:p w14:paraId="34AC3649" w14:textId="77777777" w:rsidR="008866EF" w:rsidRDefault="008866EF" w:rsidP="008866EF">
      <w:pPr>
        <w:spacing w:after="160" w:line="254" w:lineRule="auto"/>
        <w:contextualSpacing/>
        <w:jc w:val="both"/>
        <w:rPr>
          <w:rFonts w:eastAsia="Calibri"/>
          <w:sz w:val="20"/>
          <w:szCs w:val="20"/>
          <w:lang w:eastAsia="en-US"/>
        </w:rPr>
      </w:pPr>
    </w:p>
    <w:p w14:paraId="4433FE91" w14:textId="77777777" w:rsidR="008866EF" w:rsidRDefault="008866EF" w:rsidP="008866EF">
      <w:pPr>
        <w:spacing w:after="160" w:line="254" w:lineRule="auto"/>
        <w:contextualSpacing/>
        <w:jc w:val="both"/>
        <w:rPr>
          <w:rFonts w:eastAsia="Calibri"/>
          <w:sz w:val="20"/>
          <w:szCs w:val="20"/>
          <w:lang w:eastAsia="en-US"/>
        </w:rPr>
      </w:pPr>
    </w:p>
    <w:p w14:paraId="0B511C7F" w14:textId="77777777" w:rsidR="008866EF" w:rsidRDefault="008866EF" w:rsidP="008866EF">
      <w:pPr>
        <w:spacing w:after="160" w:line="254" w:lineRule="auto"/>
        <w:contextualSpacing/>
        <w:jc w:val="both"/>
        <w:rPr>
          <w:rFonts w:eastAsia="Calibri"/>
          <w:sz w:val="20"/>
          <w:szCs w:val="20"/>
          <w:lang w:eastAsia="en-US"/>
        </w:rPr>
      </w:pPr>
    </w:p>
    <w:p w14:paraId="563247E7" w14:textId="77777777" w:rsidR="008866EF" w:rsidRDefault="008866EF" w:rsidP="008866EF">
      <w:pPr>
        <w:spacing w:after="160" w:line="254" w:lineRule="auto"/>
        <w:contextualSpacing/>
        <w:jc w:val="both"/>
        <w:rPr>
          <w:rFonts w:eastAsia="Calibri"/>
          <w:sz w:val="20"/>
          <w:szCs w:val="20"/>
          <w:lang w:eastAsia="en-US"/>
        </w:rPr>
      </w:pPr>
    </w:p>
    <w:p w14:paraId="4B58C543" w14:textId="77777777" w:rsidR="008866EF" w:rsidRDefault="008866EF" w:rsidP="008866EF">
      <w:pPr>
        <w:spacing w:after="160" w:line="254" w:lineRule="auto"/>
        <w:contextualSpacing/>
        <w:jc w:val="both"/>
        <w:rPr>
          <w:rFonts w:eastAsia="Calibri"/>
          <w:sz w:val="20"/>
          <w:szCs w:val="20"/>
          <w:lang w:eastAsia="en-US"/>
        </w:rPr>
      </w:pPr>
    </w:p>
    <w:p w14:paraId="04C7DE3E" w14:textId="77777777" w:rsidR="008866EF" w:rsidRDefault="008866EF" w:rsidP="008866EF">
      <w:pPr>
        <w:spacing w:after="160" w:line="254" w:lineRule="auto"/>
        <w:contextualSpacing/>
        <w:jc w:val="both"/>
        <w:rPr>
          <w:rFonts w:eastAsia="Calibri"/>
          <w:sz w:val="20"/>
          <w:szCs w:val="20"/>
          <w:lang w:eastAsia="en-US"/>
        </w:rPr>
      </w:pPr>
    </w:p>
    <w:p w14:paraId="25BCDAC1" w14:textId="77777777" w:rsidR="008866EF" w:rsidRDefault="008866EF" w:rsidP="008866EF">
      <w:pPr>
        <w:spacing w:after="160" w:line="254" w:lineRule="auto"/>
        <w:contextualSpacing/>
        <w:jc w:val="both"/>
        <w:rPr>
          <w:rFonts w:eastAsia="Calibri"/>
          <w:sz w:val="20"/>
          <w:szCs w:val="20"/>
          <w:lang w:eastAsia="en-US"/>
        </w:rPr>
      </w:pPr>
    </w:p>
    <w:p w14:paraId="5DF2758D" w14:textId="77777777" w:rsidR="008866EF" w:rsidRDefault="008866EF" w:rsidP="008866EF">
      <w:pPr>
        <w:spacing w:after="160" w:line="254" w:lineRule="auto"/>
        <w:contextualSpacing/>
        <w:jc w:val="both"/>
        <w:rPr>
          <w:rFonts w:eastAsia="Calibri"/>
          <w:sz w:val="20"/>
          <w:szCs w:val="20"/>
          <w:lang w:eastAsia="en-US"/>
        </w:rPr>
      </w:pPr>
    </w:p>
    <w:p w14:paraId="12792BB1" w14:textId="77777777" w:rsidR="008866EF" w:rsidRDefault="008866EF" w:rsidP="008866EF">
      <w:pPr>
        <w:spacing w:after="160" w:line="254" w:lineRule="auto"/>
        <w:contextualSpacing/>
        <w:jc w:val="both"/>
        <w:rPr>
          <w:rFonts w:eastAsia="Calibri"/>
          <w:sz w:val="20"/>
          <w:szCs w:val="20"/>
          <w:lang w:eastAsia="en-US"/>
        </w:rPr>
      </w:pPr>
    </w:p>
    <w:p w14:paraId="5709CD38" w14:textId="77777777" w:rsidR="008866EF" w:rsidRDefault="008866EF" w:rsidP="008866EF">
      <w:pPr>
        <w:spacing w:after="160" w:line="254" w:lineRule="auto"/>
        <w:contextualSpacing/>
        <w:jc w:val="both"/>
        <w:rPr>
          <w:rFonts w:eastAsia="Calibri"/>
          <w:sz w:val="20"/>
          <w:szCs w:val="20"/>
          <w:lang w:eastAsia="en-US"/>
        </w:rPr>
      </w:pPr>
    </w:p>
    <w:p w14:paraId="234EA69B" w14:textId="77777777" w:rsidR="008866EF" w:rsidRDefault="008866EF" w:rsidP="008866EF">
      <w:pPr>
        <w:spacing w:after="160" w:line="254" w:lineRule="auto"/>
        <w:contextualSpacing/>
        <w:jc w:val="both"/>
        <w:rPr>
          <w:rFonts w:eastAsia="Calibri"/>
          <w:sz w:val="20"/>
          <w:szCs w:val="20"/>
          <w:lang w:eastAsia="en-US"/>
        </w:rPr>
      </w:pPr>
    </w:p>
    <w:p w14:paraId="70AB9491" w14:textId="77777777" w:rsidR="008866EF" w:rsidRDefault="008866EF" w:rsidP="008866EF">
      <w:pPr>
        <w:spacing w:after="160" w:line="254" w:lineRule="auto"/>
        <w:contextualSpacing/>
        <w:jc w:val="both"/>
        <w:rPr>
          <w:rFonts w:eastAsia="Calibri"/>
          <w:sz w:val="20"/>
          <w:szCs w:val="20"/>
          <w:lang w:eastAsia="en-US"/>
        </w:rPr>
      </w:pPr>
    </w:p>
    <w:p w14:paraId="2BF3600A" w14:textId="77777777" w:rsidR="008866EF" w:rsidRDefault="008866EF" w:rsidP="008866EF">
      <w:pPr>
        <w:spacing w:after="160" w:line="254" w:lineRule="auto"/>
        <w:contextualSpacing/>
        <w:jc w:val="both"/>
        <w:rPr>
          <w:rFonts w:eastAsia="Calibri"/>
          <w:sz w:val="20"/>
          <w:szCs w:val="20"/>
          <w:lang w:eastAsia="en-US"/>
        </w:rPr>
      </w:pPr>
    </w:p>
    <w:p w14:paraId="600BD96E" w14:textId="77777777" w:rsidR="008866EF" w:rsidRDefault="008866EF" w:rsidP="008866EF">
      <w:pPr>
        <w:spacing w:after="160" w:line="254" w:lineRule="auto"/>
        <w:contextualSpacing/>
        <w:jc w:val="both"/>
        <w:rPr>
          <w:rFonts w:eastAsia="Calibri"/>
          <w:sz w:val="20"/>
          <w:szCs w:val="20"/>
          <w:lang w:eastAsia="en-US"/>
        </w:rPr>
      </w:pPr>
    </w:p>
    <w:p w14:paraId="636788D4" w14:textId="77777777" w:rsidR="008866EF" w:rsidRDefault="008866EF" w:rsidP="008866EF">
      <w:pPr>
        <w:spacing w:after="160" w:line="254" w:lineRule="auto"/>
        <w:contextualSpacing/>
        <w:jc w:val="both"/>
        <w:rPr>
          <w:rFonts w:eastAsia="Calibri"/>
          <w:sz w:val="20"/>
          <w:szCs w:val="20"/>
          <w:lang w:eastAsia="en-US"/>
        </w:rPr>
      </w:pPr>
    </w:p>
    <w:p w14:paraId="0F493D0F" w14:textId="77777777" w:rsidR="008866EF" w:rsidRDefault="008866EF" w:rsidP="008866EF">
      <w:pPr>
        <w:spacing w:after="160" w:line="254" w:lineRule="auto"/>
        <w:contextualSpacing/>
        <w:jc w:val="both"/>
        <w:rPr>
          <w:rFonts w:eastAsia="Calibri"/>
          <w:sz w:val="20"/>
          <w:szCs w:val="20"/>
          <w:lang w:eastAsia="en-US"/>
        </w:rPr>
      </w:pPr>
    </w:p>
    <w:p w14:paraId="3E675582" w14:textId="77777777" w:rsidR="008866EF" w:rsidRDefault="008866EF" w:rsidP="008866EF">
      <w:pPr>
        <w:spacing w:after="160" w:line="254" w:lineRule="auto"/>
        <w:contextualSpacing/>
        <w:jc w:val="both"/>
        <w:rPr>
          <w:rFonts w:eastAsia="Calibri"/>
          <w:sz w:val="20"/>
          <w:szCs w:val="20"/>
          <w:lang w:eastAsia="en-US"/>
        </w:rPr>
      </w:pPr>
    </w:p>
    <w:p w14:paraId="781AE727" w14:textId="77777777" w:rsidR="008866EF" w:rsidRDefault="008866EF" w:rsidP="008866EF">
      <w:pPr>
        <w:spacing w:after="160" w:line="254" w:lineRule="auto"/>
        <w:contextualSpacing/>
        <w:jc w:val="both"/>
        <w:rPr>
          <w:rFonts w:eastAsia="Calibri"/>
          <w:sz w:val="20"/>
          <w:szCs w:val="20"/>
          <w:lang w:eastAsia="en-US"/>
        </w:rPr>
      </w:pPr>
    </w:p>
    <w:p w14:paraId="3E88B273" w14:textId="77777777" w:rsidR="008866EF" w:rsidRDefault="008866EF" w:rsidP="008866EF">
      <w:pPr>
        <w:spacing w:after="160" w:line="254" w:lineRule="auto"/>
        <w:contextualSpacing/>
        <w:jc w:val="both"/>
        <w:rPr>
          <w:rFonts w:eastAsia="Calibri"/>
          <w:sz w:val="20"/>
          <w:szCs w:val="20"/>
          <w:lang w:eastAsia="en-US"/>
        </w:rPr>
      </w:pPr>
    </w:p>
    <w:p w14:paraId="3FA8B9AA" w14:textId="77777777" w:rsidR="008866EF" w:rsidRDefault="008866EF" w:rsidP="008866EF">
      <w:pPr>
        <w:spacing w:after="160" w:line="254" w:lineRule="auto"/>
        <w:contextualSpacing/>
        <w:jc w:val="both"/>
        <w:rPr>
          <w:rFonts w:eastAsia="Calibri"/>
          <w:sz w:val="20"/>
          <w:szCs w:val="20"/>
          <w:lang w:eastAsia="en-US"/>
        </w:rPr>
      </w:pPr>
    </w:p>
    <w:p w14:paraId="3B78C6DE" w14:textId="77777777" w:rsidR="008866EF" w:rsidRDefault="008866EF" w:rsidP="008866EF">
      <w:pPr>
        <w:spacing w:after="160" w:line="254" w:lineRule="auto"/>
        <w:contextualSpacing/>
        <w:jc w:val="both"/>
        <w:rPr>
          <w:rFonts w:eastAsia="Calibri"/>
          <w:sz w:val="20"/>
          <w:szCs w:val="20"/>
          <w:lang w:eastAsia="en-US"/>
        </w:rPr>
      </w:pPr>
    </w:p>
    <w:p w14:paraId="676A5F32" w14:textId="77777777" w:rsidR="008866EF" w:rsidRDefault="008866EF" w:rsidP="008866EF">
      <w:pPr>
        <w:spacing w:after="160" w:line="254" w:lineRule="auto"/>
        <w:contextualSpacing/>
        <w:jc w:val="both"/>
        <w:rPr>
          <w:rFonts w:eastAsia="Calibri"/>
          <w:sz w:val="20"/>
          <w:szCs w:val="20"/>
          <w:lang w:eastAsia="en-US"/>
        </w:rPr>
      </w:pPr>
    </w:p>
    <w:p w14:paraId="14368F5F" w14:textId="77777777" w:rsidR="008866EF" w:rsidRDefault="008866EF" w:rsidP="008866EF">
      <w:pPr>
        <w:spacing w:after="160" w:line="254" w:lineRule="auto"/>
        <w:contextualSpacing/>
        <w:jc w:val="both"/>
        <w:rPr>
          <w:rFonts w:eastAsia="Calibri"/>
          <w:sz w:val="20"/>
          <w:szCs w:val="20"/>
          <w:lang w:eastAsia="en-US"/>
        </w:rPr>
      </w:pPr>
    </w:p>
    <w:p w14:paraId="4CC77F99" w14:textId="77777777" w:rsidR="008866EF" w:rsidRDefault="008866EF" w:rsidP="008866EF">
      <w:pPr>
        <w:spacing w:after="160" w:line="254" w:lineRule="auto"/>
        <w:contextualSpacing/>
        <w:jc w:val="both"/>
        <w:rPr>
          <w:rFonts w:eastAsia="Calibri"/>
          <w:sz w:val="20"/>
          <w:szCs w:val="20"/>
          <w:lang w:eastAsia="en-US"/>
        </w:rPr>
      </w:pPr>
    </w:p>
    <w:p w14:paraId="17799504" w14:textId="77777777" w:rsidR="008866EF" w:rsidRDefault="008866EF" w:rsidP="008866EF">
      <w:pPr>
        <w:spacing w:after="160" w:line="254" w:lineRule="auto"/>
        <w:contextualSpacing/>
        <w:jc w:val="both"/>
        <w:rPr>
          <w:rFonts w:eastAsia="Calibri"/>
          <w:sz w:val="20"/>
          <w:szCs w:val="20"/>
          <w:lang w:eastAsia="en-US"/>
        </w:rPr>
      </w:pPr>
    </w:p>
    <w:p w14:paraId="44EC5352" w14:textId="77777777" w:rsidR="008866EF" w:rsidRDefault="008866EF" w:rsidP="008866EF">
      <w:pPr>
        <w:spacing w:after="160" w:line="254" w:lineRule="auto"/>
        <w:contextualSpacing/>
        <w:jc w:val="both"/>
        <w:rPr>
          <w:rFonts w:eastAsia="Calibri"/>
          <w:sz w:val="20"/>
          <w:szCs w:val="20"/>
          <w:lang w:eastAsia="en-US"/>
        </w:rPr>
      </w:pPr>
    </w:p>
    <w:p w14:paraId="3515B417" w14:textId="77777777" w:rsidR="008866EF" w:rsidRDefault="008866EF" w:rsidP="008866EF">
      <w:pPr>
        <w:spacing w:after="160" w:line="254" w:lineRule="auto"/>
        <w:contextualSpacing/>
        <w:jc w:val="both"/>
        <w:rPr>
          <w:rFonts w:eastAsia="Calibri"/>
          <w:sz w:val="20"/>
          <w:szCs w:val="20"/>
          <w:lang w:eastAsia="en-US"/>
        </w:rPr>
      </w:pPr>
    </w:p>
    <w:p w14:paraId="57762B08" w14:textId="77777777" w:rsidR="008866EF" w:rsidRDefault="008866EF" w:rsidP="008866EF">
      <w:pPr>
        <w:spacing w:after="160" w:line="254" w:lineRule="auto"/>
        <w:contextualSpacing/>
        <w:jc w:val="both"/>
        <w:rPr>
          <w:rFonts w:eastAsia="Calibri"/>
          <w:sz w:val="20"/>
          <w:szCs w:val="20"/>
          <w:lang w:eastAsia="en-US"/>
        </w:rPr>
      </w:pPr>
    </w:p>
    <w:p w14:paraId="02CF18DB" w14:textId="77777777" w:rsidR="008866EF" w:rsidRDefault="008866EF" w:rsidP="008866EF">
      <w:pPr>
        <w:spacing w:after="160" w:line="254" w:lineRule="auto"/>
        <w:contextualSpacing/>
        <w:jc w:val="both"/>
        <w:rPr>
          <w:rFonts w:eastAsia="Calibri"/>
          <w:sz w:val="20"/>
          <w:szCs w:val="20"/>
          <w:lang w:eastAsia="en-US"/>
        </w:rPr>
      </w:pPr>
    </w:p>
    <w:p w14:paraId="3F5C4049" w14:textId="77777777" w:rsidR="008866EF" w:rsidRDefault="008866EF" w:rsidP="008866EF">
      <w:pPr>
        <w:spacing w:after="160" w:line="254" w:lineRule="auto"/>
        <w:contextualSpacing/>
        <w:jc w:val="both"/>
        <w:rPr>
          <w:rFonts w:eastAsia="Calibri"/>
          <w:sz w:val="20"/>
          <w:szCs w:val="20"/>
          <w:lang w:eastAsia="en-US"/>
        </w:rPr>
      </w:pPr>
    </w:p>
    <w:p w14:paraId="16E78BE5" w14:textId="77777777" w:rsidR="008866EF" w:rsidRDefault="008866EF" w:rsidP="008866EF">
      <w:pPr>
        <w:spacing w:after="160" w:line="254" w:lineRule="auto"/>
        <w:contextualSpacing/>
        <w:jc w:val="both"/>
        <w:rPr>
          <w:rFonts w:eastAsia="Calibri"/>
          <w:sz w:val="20"/>
          <w:szCs w:val="20"/>
          <w:lang w:eastAsia="en-US"/>
        </w:rPr>
      </w:pPr>
    </w:p>
    <w:p w14:paraId="1C45FA5E" w14:textId="77777777" w:rsidR="008866EF" w:rsidRDefault="008866EF" w:rsidP="008866EF">
      <w:pPr>
        <w:spacing w:after="160" w:line="254" w:lineRule="auto"/>
        <w:contextualSpacing/>
        <w:jc w:val="both"/>
        <w:rPr>
          <w:rFonts w:eastAsia="Calibri"/>
          <w:sz w:val="20"/>
          <w:szCs w:val="20"/>
          <w:lang w:eastAsia="en-US"/>
        </w:rPr>
      </w:pPr>
    </w:p>
    <w:p w14:paraId="52A8DEBB" w14:textId="77777777" w:rsidR="008866EF" w:rsidRDefault="008866EF" w:rsidP="008866EF">
      <w:pPr>
        <w:spacing w:after="160" w:line="254" w:lineRule="auto"/>
        <w:contextualSpacing/>
        <w:jc w:val="both"/>
        <w:rPr>
          <w:rFonts w:eastAsia="Calibri"/>
          <w:sz w:val="20"/>
          <w:szCs w:val="20"/>
          <w:lang w:eastAsia="en-US"/>
        </w:rPr>
      </w:pPr>
    </w:p>
    <w:p w14:paraId="427F41BA" w14:textId="77777777" w:rsidR="008866EF" w:rsidRDefault="008866EF" w:rsidP="008866EF">
      <w:pPr>
        <w:spacing w:after="160" w:line="254" w:lineRule="auto"/>
        <w:contextualSpacing/>
        <w:jc w:val="both"/>
        <w:rPr>
          <w:rFonts w:eastAsia="Calibri"/>
          <w:sz w:val="20"/>
          <w:szCs w:val="20"/>
          <w:lang w:eastAsia="en-US"/>
        </w:rPr>
      </w:pPr>
    </w:p>
    <w:p w14:paraId="2A9E3ED4" w14:textId="77777777" w:rsidR="008866EF" w:rsidRDefault="008866EF" w:rsidP="008866EF">
      <w:pPr>
        <w:spacing w:after="160" w:line="254" w:lineRule="auto"/>
        <w:contextualSpacing/>
        <w:jc w:val="both"/>
        <w:rPr>
          <w:rFonts w:eastAsia="Calibri"/>
          <w:sz w:val="20"/>
          <w:szCs w:val="20"/>
          <w:lang w:eastAsia="en-US"/>
        </w:rPr>
      </w:pPr>
    </w:p>
    <w:p w14:paraId="2496E5D9" w14:textId="77777777" w:rsidR="008866EF" w:rsidRDefault="008866EF" w:rsidP="008866EF">
      <w:pPr>
        <w:spacing w:after="160" w:line="254" w:lineRule="auto"/>
        <w:contextualSpacing/>
        <w:jc w:val="both"/>
        <w:rPr>
          <w:rFonts w:eastAsia="Calibri"/>
          <w:sz w:val="20"/>
          <w:szCs w:val="20"/>
          <w:lang w:eastAsia="en-US"/>
        </w:rPr>
      </w:pPr>
    </w:p>
    <w:p w14:paraId="567AD752" w14:textId="77777777" w:rsidR="00612069" w:rsidRPr="00612069" w:rsidRDefault="00612069" w:rsidP="00612069">
      <w:pPr>
        <w:spacing w:after="160" w:line="254" w:lineRule="auto"/>
        <w:ind w:left="720"/>
        <w:contextualSpacing/>
        <w:jc w:val="both"/>
        <w:rPr>
          <w:rFonts w:eastAsia="Calibri"/>
          <w:sz w:val="20"/>
          <w:szCs w:val="20"/>
          <w:lang w:eastAsia="en-US"/>
        </w:rPr>
      </w:pPr>
    </w:p>
    <w:p w14:paraId="61219C38" w14:textId="5E233638" w:rsidR="002A5FF5" w:rsidRDefault="002A5FF5" w:rsidP="00DD4A48">
      <w:pPr>
        <w:keepNext/>
        <w:keepLines/>
        <w:spacing w:before="40" w:line="254" w:lineRule="auto"/>
        <w:jc w:val="both"/>
        <w:outlineLvl w:val="1"/>
        <w:rPr>
          <w:rFonts w:eastAsia="Yu Gothic Light"/>
          <w:b/>
          <w:bCs/>
          <w:lang w:eastAsia="en-US"/>
        </w:rPr>
      </w:pPr>
      <w:bookmarkStart w:id="70" w:name="_Toc129783052"/>
      <w:r w:rsidRPr="00DD4A48">
        <w:rPr>
          <w:rFonts w:eastAsia="Yu Gothic Light"/>
          <w:b/>
          <w:bCs/>
          <w:lang w:eastAsia="en-US"/>
        </w:rPr>
        <w:lastRenderedPageBreak/>
        <w:t>Sickness Absence Days per Teacher</w:t>
      </w:r>
      <w:bookmarkEnd w:id="70"/>
      <w:r w:rsidRPr="00DD4A48">
        <w:rPr>
          <w:rFonts w:eastAsia="Yu Gothic Light"/>
          <w:b/>
          <w:bCs/>
          <w:lang w:eastAsia="en-US"/>
        </w:rPr>
        <w:t> </w:t>
      </w:r>
    </w:p>
    <w:p w14:paraId="710A9E22" w14:textId="77777777" w:rsidR="001B16FE" w:rsidRPr="00DD4A48" w:rsidRDefault="001B16FE" w:rsidP="00DD4A48">
      <w:pPr>
        <w:keepNext/>
        <w:keepLines/>
        <w:spacing w:before="40" w:line="254" w:lineRule="auto"/>
        <w:jc w:val="both"/>
        <w:outlineLvl w:val="1"/>
        <w:rPr>
          <w:rFonts w:eastAsia="Yu Gothic Light"/>
          <w:b/>
          <w:bCs/>
          <w:lang w:eastAsia="en-US"/>
        </w:rPr>
      </w:pPr>
    </w:p>
    <w:tbl>
      <w:tblPr>
        <w:tblStyle w:val="GridTable5Dark-Accent1"/>
        <w:tblW w:w="8844" w:type="dxa"/>
        <w:tblLook w:val="04A0" w:firstRow="1" w:lastRow="0" w:firstColumn="1" w:lastColumn="0" w:noHBand="0" w:noVBand="1"/>
      </w:tblPr>
      <w:tblGrid>
        <w:gridCol w:w="2513"/>
        <w:gridCol w:w="1219"/>
        <w:gridCol w:w="1107"/>
        <w:gridCol w:w="1250"/>
        <w:gridCol w:w="1586"/>
        <w:gridCol w:w="1169"/>
      </w:tblGrid>
      <w:tr w:rsidR="007E51B2" w:rsidRPr="00DD4A48" w14:paraId="7C843C86" w14:textId="77777777" w:rsidTr="007E51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noWrap/>
            <w:hideMark/>
          </w:tcPr>
          <w:p w14:paraId="6172FC77" w14:textId="10B0AD18"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219" w:type="dxa"/>
            <w:noWrap/>
            <w:hideMark/>
          </w:tcPr>
          <w:p w14:paraId="134C3F32" w14:textId="7B734168"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07" w:type="dxa"/>
            <w:noWrap/>
            <w:hideMark/>
          </w:tcPr>
          <w:p w14:paraId="6F210C18" w14:textId="358426DA"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250" w:type="dxa"/>
            <w:noWrap/>
            <w:hideMark/>
          </w:tcPr>
          <w:p w14:paraId="61D9F7FE" w14:textId="27459E90"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586" w:type="dxa"/>
            <w:noWrap/>
            <w:hideMark/>
          </w:tcPr>
          <w:p w14:paraId="2ABFCCD3"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020BAE1C" w14:textId="1B2179BF"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169" w:type="dxa"/>
            <w:noWrap/>
            <w:hideMark/>
          </w:tcPr>
          <w:p w14:paraId="15230BB1" w14:textId="65A37ED6"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32C78E95" w14:textId="77777777" w:rsidTr="008866E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hideMark/>
          </w:tcPr>
          <w:p w14:paraId="7812CC80" w14:textId="77777777" w:rsidR="002A5FF5" w:rsidRPr="008866EF" w:rsidRDefault="002A5FF5" w:rsidP="008866EF">
            <w:pPr>
              <w:rPr>
                <w:b w:val="0"/>
                <w:bCs w:val="0"/>
                <w:color w:val="FFFFFF"/>
                <w:sz w:val="20"/>
                <w:szCs w:val="20"/>
              </w:rPr>
            </w:pPr>
            <w:r w:rsidRPr="008866EF">
              <w:rPr>
                <w:b w:val="0"/>
                <w:bCs w:val="0"/>
                <w:color w:val="FFFFFF"/>
                <w:sz w:val="20"/>
                <w:szCs w:val="20"/>
              </w:rPr>
              <w:t>Sickness Absence Days per Teacher</w:t>
            </w:r>
          </w:p>
        </w:tc>
        <w:tc>
          <w:tcPr>
            <w:tcW w:w="1219" w:type="dxa"/>
            <w:noWrap/>
            <w:vAlign w:val="center"/>
            <w:hideMark/>
          </w:tcPr>
          <w:p w14:paraId="043C3307" w14:textId="77777777" w:rsidR="002A5FF5" w:rsidRPr="00DD4A48" w:rsidRDefault="002A5FF5"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4.3</w:t>
            </w:r>
          </w:p>
        </w:tc>
        <w:tc>
          <w:tcPr>
            <w:tcW w:w="1107" w:type="dxa"/>
            <w:noWrap/>
            <w:vAlign w:val="center"/>
            <w:hideMark/>
          </w:tcPr>
          <w:p w14:paraId="147E5602" w14:textId="77777777" w:rsidR="002A5FF5" w:rsidRPr="00DD4A48" w:rsidRDefault="002A5FF5"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4.8</w:t>
            </w:r>
          </w:p>
        </w:tc>
        <w:tc>
          <w:tcPr>
            <w:tcW w:w="1250" w:type="dxa"/>
            <w:noWrap/>
            <w:vAlign w:val="center"/>
            <w:hideMark/>
          </w:tcPr>
          <w:p w14:paraId="4DB6429F" w14:textId="77777777" w:rsidR="002A5FF5" w:rsidRPr="00DD4A48" w:rsidRDefault="002A5FF5"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5.2</w:t>
            </w:r>
          </w:p>
        </w:tc>
        <w:tc>
          <w:tcPr>
            <w:tcW w:w="1586" w:type="dxa"/>
            <w:noWrap/>
            <w:vAlign w:val="center"/>
            <w:hideMark/>
          </w:tcPr>
          <w:p w14:paraId="6426BAEE" w14:textId="77777777" w:rsidR="002A5FF5" w:rsidRPr="00DD4A48" w:rsidRDefault="002A5FF5"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69" w:type="dxa"/>
            <w:noWrap/>
            <w:vAlign w:val="center"/>
            <w:hideMark/>
          </w:tcPr>
          <w:p w14:paraId="3CDE2F40" w14:textId="77777777" w:rsidR="002A5FF5" w:rsidRPr="00DD4A48" w:rsidRDefault="002A5FF5"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-8%</w:t>
            </w:r>
          </w:p>
        </w:tc>
      </w:tr>
    </w:tbl>
    <w:p w14:paraId="5DEE71A7" w14:textId="01426B41" w:rsidR="699C03BD" w:rsidRDefault="699C03BD"/>
    <w:p w14:paraId="2CB5A5EC" w14:textId="77777777" w:rsidR="002A5FF5" w:rsidRPr="00DD4A48" w:rsidRDefault="002A5FF5" w:rsidP="00DD4A48">
      <w:pPr>
        <w:spacing w:after="160" w:line="254" w:lineRule="auto"/>
        <w:jc w:val="both"/>
        <w:rPr>
          <w:rFonts w:eastAsia="Calibri"/>
          <w:sz w:val="20"/>
          <w:szCs w:val="20"/>
          <w:lang w:eastAsia="en-US"/>
        </w:rPr>
      </w:pPr>
      <w:r w:rsidRPr="00DD4A48">
        <w:rPr>
          <w:b/>
          <w:bCs/>
          <w:noProof/>
          <w:color w:val="000000"/>
          <w:sz w:val="20"/>
          <w:szCs w:val="20"/>
        </w:rPr>
        <mc:AlternateContent>
          <mc:Choice Requires="wpg">
            <w:drawing>
              <wp:anchor distT="0" distB="0" distL="114300" distR="114300" simplePos="0" relativeHeight="251658273" behindDoc="0" locked="0" layoutInCell="1" allowOverlap="1" wp14:anchorId="05FD5606" wp14:editId="62D9D807">
                <wp:simplePos x="0" y="0"/>
                <wp:positionH relativeFrom="margin">
                  <wp:align>center</wp:align>
                </wp:positionH>
                <wp:positionV relativeFrom="paragraph">
                  <wp:posOffset>2354004</wp:posOffset>
                </wp:positionV>
                <wp:extent cx="4363778" cy="271779"/>
                <wp:effectExtent l="0" t="0" r="0" b="0"/>
                <wp:wrapNone/>
                <wp:docPr id="238" name="Group 23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239"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5546E971"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240" name="Text Box 24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1C76754F" w14:textId="77777777" w:rsidR="002A5FF5" w:rsidRPr="00381558" w:rsidRDefault="002A5FF5" w:rsidP="002A5FF5">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241"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077F28B3"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242" name="Straight Connector 24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76" name="Straight Connector 57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577" name="Straight Connector 57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FD5606" id="Group 238" o:spid="_x0000_s1243" style="position:absolute;left:0;text-align:left;margin-left:0;margin-top:185.35pt;width:343.6pt;height:21.4pt;z-index:251658273;mso-position-horizontal:center;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">
                <v:shape id="Text Box 2" o:spid="_x0000_s1244"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" stroked="f">
                  <v:textbox style="mso-fit-shape-to-text:t">
                    <w:txbxContent>
                      <w:p w14:paraId="5546E971"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v:textbox>
                </v:shape>
                <v:shape id="Text Box 240" o:spid="_x0000_s1245"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QAAANwAAAAPAAAAZHJzL2Rvd25yZXYueG1sRE9La8JA&#10;EL4X/A/LCL3VjdK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H+lj/HBAAAA3AAAAA8AAAAA&#10;AAAAAAAAAAAABwIAAGRycy9kb3ducmV2LnhtbFBLBQYAAAAAAwADALcAAAD1AgAAAAA=&#10;" stroked="f">
                  <v:textbox style="mso-fit-shape-to-text:t">
                    <w:txbxContent>
                      <w:p w14:paraId="1C76754F" w14:textId="77777777" w:rsidR="002A5FF5" w:rsidRPr="00381558" w:rsidRDefault="002A5FF5" w:rsidP="002A5FF5">
                        <w:pPr>
                          <w:rPr>
                            <w:rFonts w:ascii="Calibri" w:hAnsi="Calibri" w:cs="Calibri"/>
                            <w:b/>
                            <w:bCs/>
                          </w:rPr>
                        </w:pPr>
                        <w:r w:rsidRPr="00381558">
                          <w:rPr>
                            <w:rFonts w:ascii="Calibri" w:hAnsi="Calibri" w:cs="Calibri"/>
                            <w:b/>
                            <w:bCs/>
                          </w:rPr>
                          <w:t>Dundee</w:t>
                        </w:r>
                      </w:p>
                    </w:txbxContent>
                  </v:textbox>
                </v:shape>
                <v:shape id="Text Box 2" o:spid="_x0000_s1246"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14:paraId="077F28B3"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v:textbox>
                </v:shape>
                <v:line id="Straight Connector 242" o:spid="_x0000_s1247"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" strokecolor="#3b3838" strokeweight="3pt">
                  <v:stroke joinstyle="miter"/>
                </v:line>
                <v:line id="Straight Connector 576" o:spid="_x0000_s1248"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" strokecolor="#3b3838" strokeweight="3pt">
                  <v:stroke dashstyle="dash" joinstyle="miter"/>
                </v:line>
                <v:line id="Straight Connector 577" o:spid="_x0000_s1249"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5A41790E" wp14:editId="10878E54">
            <wp:extent cx="5730949" cy="2349795"/>
            <wp:effectExtent l="0" t="0" r="3175" b="0"/>
            <wp:docPr id="569" name="Chart 569">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FAB26A0" w14:textId="77777777" w:rsidR="002A5FF5" w:rsidRPr="00DD4A48" w:rsidRDefault="002A5FF5" w:rsidP="00DD4A48">
      <w:pPr>
        <w:spacing w:after="160" w:line="254" w:lineRule="auto"/>
        <w:jc w:val="both"/>
        <w:rPr>
          <w:rFonts w:eastAsia="Calibri"/>
          <w:sz w:val="20"/>
          <w:szCs w:val="20"/>
          <w:lang w:eastAsia="en-US"/>
        </w:rPr>
      </w:pPr>
    </w:p>
    <w:p w14:paraId="73F5A46F" w14:textId="77777777" w:rsidR="002A5FF5" w:rsidRPr="00DD4A48" w:rsidRDefault="002A5FF5" w:rsidP="00DD4A48">
      <w:pPr>
        <w:spacing w:after="160" w:line="254" w:lineRule="auto"/>
        <w:jc w:val="both"/>
        <w:rPr>
          <w:b/>
          <w:bCs/>
          <w:color w:val="000000"/>
          <w:sz w:val="20"/>
          <w:szCs w:val="20"/>
        </w:rPr>
      </w:pPr>
      <w:r w:rsidRPr="00DD4A48">
        <w:rPr>
          <w:rFonts w:eastAsia="Calibri"/>
          <w:b/>
          <w:bCs/>
          <w:sz w:val="20"/>
          <w:szCs w:val="20"/>
          <w:lang w:eastAsia="en-US"/>
        </w:rPr>
        <w:t>Metadata</w:t>
      </w:r>
    </w:p>
    <w:p w14:paraId="31B22E23"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This indicator calculates the sickness absence days per teacher by dividing the total number of days lost per year through sickness absence by the total number of FTE staff. Total number of days lost per year through sickness absence includes absence which is self-certified, certified by a GP, long-term (even if staff are unpaid), industrial injury or disability. Authorised leave, which is not sickness absence, e.g., annual leave, school closure days, maternity, paternity, adoption, maternity support, parental leave or other similar authorised absence which is not sickness absence should not be included.</w:t>
      </w:r>
    </w:p>
    <w:p w14:paraId="1BA0B947"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Total number of FTE staff includes all permanent, temporary or fixed term staff no matter how long they have been employed by the council. All casual/ supply employees who have no contract hours, and agency staff are to be excluded from the calculations. Part time teachers are also included by calculating the FTE for both the numerator and denominator on a consistent basis. For example, where the standard working week for full time employees is 36.25 hours, someone working a 15hr week counts as 41% FTE, therefore, such a teacher with 9 shifts lost due to sickness absence would have 9 X .41 = 3.7 days sickness absence.</w:t>
      </w:r>
    </w:p>
    <w:p w14:paraId="7FF093FC"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Sickness absence in the public sector is widely regarded as being a significant cost to councils. This indicator is important because it allows councils to compare these rates and establishes which councils are dealing effectively with this issue.</w:t>
      </w:r>
    </w:p>
    <w:p w14:paraId="4B6A176B"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w:t>
      </w:r>
    </w:p>
    <w:p w14:paraId="40113ADD" w14:textId="77777777" w:rsidR="002A5FF5" w:rsidRPr="00DD4A48" w:rsidRDefault="002A5FF5" w:rsidP="00DD4A48">
      <w:pPr>
        <w:spacing w:after="160" w:line="254" w:lineRule="auto"/>
        <w:jc w:val="both"/>
        <w:rPr>
          <w:rFonts w:eastAsia="Calibri"/>
          <w:b/>
          <w:bCs/>
          <w:sz w:val="20"/>
          <w:szCs w:val="20"/>
          <w:lang w:eastAsia="en-US"/>
        </w:rPr>
      </w:pPr>
      <w:r w:rsidRPr="00DD4A48">
        <w:rPr>
          <w:rFonts w:eastAsia="Calibri"/>
          <w:b/>
          <w:bCs/>
          <w:sz w:val="20"/>
          <w:szCs w:val="20"/>
          <w:lang w:eastAsia="en-US"/>
        </w:rPr>
        <w:t>Comments</w:t>
      </w:r>
    </w:p>
    <w:p w14:paraId="700C05B3"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The graph above shows that while the number of sickness absence days per teacher was an area for improvement between 2013/14 and 2020/21, the most recent figure shows that Dundee is now currently on target for this measure.</w:t>
      </w:r>
    </w:p>
    <w:p w14:paraId="401A4AA9" w14:textId="77777777" w:rsidR="002A5FF5" w:rsidRDefault="002A5FF5" w:rsidP="00DD4A48">
      <w:pPr>
        <w:spacing w:after="160" w:line="254" w:lineRule="auto"/>
        <w:jc w:val="both"/>
        <w:rPr>
          <w:rFonts w:eastAsia="Calibri"/>
          <w:sz w:val="20"/>
          <w:szCs w:val="20"/>
          <w:lang w:eastAsia="en-US"/>
        </w:rPr>
      </w:pPr>
    </w:p>
    <w:p w14:paraId="3347C101" w14:textId="77777777" w:rsidR="008866EF" w:rsidRDefault="008866EF" w:rsidP="00DD4A48">
      <w:pPr>
        <w:spacing w:after="160" w:line="254" w:lineRule="auto"/>
        <w:jc w:val="both"/>
        <w:rPr>
          <w:rFonts w:eastAsia="Calibri"/>
          <w:sz w:val="20"/>
          <w:szCs w:val="20"/>
          <w:lang w:eastAsia="en-US"/>
        </w:rPr>
      </w:pPr>
    </w:p>
    <w:p w14:paraId="14B5F2B3" w14:textId="77777777" w:rsidR="008866EF" w:rsidRDefault="008866EF" w:rsidP="00DD4A48">
      <w:pPr>
        <w:spacing w:after="160" w:line="254" w:lineRule="auto"/>
        <w:jc w:val="both"/>
        <w:rPr>
          <w:rFonts w:eastAsia="Calibri"/>
          <w:sz w:val="20"/>
          <w:szCs w:val="20"/>
          <w:lang w:eastAsia="en-US"/>
        </w:rPr>
      </w:pPr>
    </w:p>
    <w:p w14:paraId="2C4BF7F3" w14:textId="77777777" w:rsidR="008866EF" w:rsidRDefault="008866EF" w:rsidP="00DD4A48">
      <w:pPr>
        <w:spacing w:after="160" w:line="254" w:lineRule="auto"/>
        <w:jc w:val="both"/>
        <w:rPr>
          <w:rFonts w:eastAsia="Calibri"/>
          <w:sz w:val="20"/>
          <w:szCs w:val="20"/>
          <w:lang w:eastAsia="en-US"/>
        </w:rPr>
      </w:pPr>
    </w:p>
    <w:p w14:paraId="401243D5" w14:textId="77777777" w:rsidR="008866EF" w:rsidRDefault="008866EF" w:rsidP="00DD4A48">
      <w:pPr>
        <w:spacing w:after="160" w:line="254" w:lineRule="auto"/>
        <w:jc w:val="both"/>
        <w:rPr>
          <w:rFonts w:eastAsia="Calibri"/>
          <w:sz w:val="20"/>
          <w:szCs w:val="20"/>
          <w:lang w:eastAsia="en-US"/>
        </w:rPr>
      </w:pPr>
    </w:p>
    <w:p w14:paraId="778E54D5" w14:textId="2F64FBCC" w:rsidR="002A5FF5" w:rsidRDefault="002A5FF5" w:rsidP="00DD4A48">
      <w:pPr>
        <w:keepNext/>
        <w:keepLines/>
        <w:spacing w:before="40" w:line="254" w:lineRule="auto"/>
        <w:jc w:val="both"/>
        <w:outlineLvl w:val="1"/>
        <w:rPr>
          <w:rFonts w:eastAsia="Yu Gothic Light"/>
          <w:b/>
          <w:bCs/>
          <w:lang w:eastAsia="en-US"/>
        </w:rPr>
      </w:pPr>
      <w:bookmarkStart w:id="71" w:name="_Toc129783053"/>
      <w:r w:rsidRPr="00DD4A48">
        <w:rPr>
          <w:rFonts w:eastAsia="Yu Gothic Light"/>
          <w:b/>
          <w:bCs/>
          <w:lang w:eastAsia="en-US"/>
        </w:rPr>
        <w:lastRenderedPageBreak/>
        <w:t>The gender pay gap (%)</w:t>
      </w:r>
      <w:bookmarkEnd w:id="71"/>
      <w:r w:rsidRPr="00DD4A48">
        <w:rPr>
          <w:rFonts w:eastAsia="Yu Gothic Light"/>
          <w:b/>
          <w:bCs/>
          <w:lang w:eastAsia="en-US"/>
        </w:rPr>
        <w:t> </w:t>
      </w:r>
    </w:p>
    <w:p w14:paraId="16E845E0" w14:textId="77777777" w:rsidR="001B16FE" w:rsidRPr="00DD4A48" w:rsidRDefault="001B16FE" w:rsidP="00DD4A48">
      <w:pPr>
        <w:keepNext/>
        <w:keepLines/>
        <w:spacing w:before="40" w:line="254" w:lineRule="auto"/>
        <w:jc w:val="both"/>
        <w:outlineLvl w:val="1"/>
        <w:rPr>
          <w:rFonts w:eastAsia="Yu Gothic Light"/>
          <w:b/>
          <w:bCs/>
          <w:lang w:eastAsia="en-US"/>
        </w:rPr>
      </w:pPr>
    </w:p>
    <w:tbl>
      <w:tblPr>
        <w:tblStyle w:val="GridTable5Dark-Accent1"/>
        <w:tblW w:w="9528" w:type="dxa"/>
        <w:tblLook w:val="04A0" w:firstRow="1" w:lastRow="0" w:firstColumn="1" w:lastColumn="0" w:noHBand="0" w:noVBand="1"/>
      </w:tblPr>
      <w:tblGrid>
        <w:gridCol w:w="2513"/>
        <w:gridCol w:w="1219"/>
        <w:gridCol w:w="1107"/>
        <w:gridCol w:w="1398"/>
        <w:gridCol w:w="1468"/>
        <w:gridCol w:w="1823"/>
      </w:tblGrid>
      <w:tr w:rsidR="007E51B2" w:rsidRPr="00DD4A48" w14:paraId="30D736D2" w14:textId="77777777" w:rsidTr="007E51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noWrap/>
            <w:hideMark/>
          </w:tcPr>
          <w:p w14:paraId="2A596ACA" w14:textId="3E2BA7D7"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219" w:type="dxa"/>
            <w:noWrap/>
            <w:hideMark/>
          </w:tcPr>
          <w:p w14:paraId="43628127" w14:textId="4C79BAAD"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07" w:type="dxa"/>
            <w:noWrap/>
            <w:hideMark/>
          </w:tcPr>
          <w:p w14:paraId="350190BB" w14:textId="688934FD"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398" w:type="dxa"/>
            <w:noWrap/>
            <w:hideMark/>
          </w:tcPr>
          <w:p w14:paraId="181A2E6D" w14:textId="3339A4F0"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468" w:type="dxa"/>
            <w:noWrap/>
            <w:hideMark/>
          </w:tcPr>
          <w:p w14:paraId="5A45B052"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3F73D2EE" w14:textId="3E8A265C"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823" w:type="dxa"/>
            <w:noWrap/>
            <w:hideMark/>
          </w:tcPr>
          <w:p w14:paraId="596FCB4D" w14:textId="5B9E3BF3"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40AD92F0" w14:textId="77777777" w:rsidTr="007E51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hideMark/>
          </w:tcPr>
          <w:p w14:paraId="4B5ED4B4" w14:textId="77777777" w:rsidR="002A5FF5" w:rsidRPr="008866EF" w:rsidRDefault="002A5FF5" w:rsidP="00B124C5">
            <w:pPr>
              <w:jc w:val="center"/>
              <w:rPr>
                <w:b w:val="0"/>
                <w:bCs w:val="0"/>
                <w:color w:val="FFFFFF"/>
                <w:sz w:val="20"/>
                <w:szCs w:val="20"/>
              </w:rPr>
            </w:pPr>
            <w:r w:rsidRPr="008866EF">
              <w:rPr>
                <w:b w:val="0"/>
                <w:bCs w:val="0"/>
                <w:color w:val="FFFFFF"/>
                <w:sz w:val="20"/>
                <w:szCs w:val="20"/>
              </w:rPr>
              <w:t>The gender pay gap (%)</w:t>
            </w:r>
          </w:p>
        </w:tc>
        <w:tc>
          <w:tcPr>
            <w:tcW w:w="1219" w:type="dxa"/>
            <w:noWrap/>
            <w:hideMark/>
          </w:tcPr>
          <w:p w14:paraId="1012E2FF" w14:textId="77777777" w:rsidR="002A5FF5" w:rsidRPr="00DD4A48" w:rsidRDefault="002A5FF5" w:rsidP="00B124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1.1</w:t>
            </w:r>
          </w:p>
        </w:tc>
        <w:tc>
          <w:tcPr>
            <w:tcW w:w="1107" w:type="dxa"/>
            <w:noWrap/>
            <w:hideMark/>
          </w:tcPr>
          <w:p w14:paraId="3F9B0FCD" w14:textId="77777777" w:rsidR="002A5FF5" w:rsidRPr="00DD4A48" w:rsidRDefault="002A5FF5" w:rsidP="00B124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1.1</w:t>
            </w:r>
          </w:p>
        </w:tc>
        <w:tc>
          <w:tcPr>
            <w:tcW w:w="1398" w:type="dxa"/>
            <w:noWrap/>
            <w:hideMark/>
          </w:tcPr>
          <w:p w14:paraId="3ABA0A08" w14:textId="77777777" w:rsidR="002A5FF5" w:rsidRPr="00DD4A48" w:rsidRDefault="002A5FF5" w:rsidP="00B124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3.3</w:t>
            </w:r>
          </w:p>
        </w:tc>
        <w:tc>
          <w:tcPr>
            <w:tcW w:w="1468" w:type="dxa"/>
            <w:noWrap/>
            <w:hideMark/>
          </w:tcPr>
          <w:p w14:paraId="0E1FB797" w14:textId="77777777" w:rsidR="002A5FF5" w:rsidRPr="00DD4A48" w:rsidRDefault="002A5FF5" w:rsidP="00B124C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23" w:type="dxa"/>
            <w:noWrap/>
            <w:hideMark/>
          </w:tcPr>
          <w:p w14:paraId="71D2D7CC" w14:textId="46206DDA" w:rsidR="002A5FF5" w:rsidRPr="00DD4A48" w:rsidRDefault="002A5FF5" w:rsidP="00B124C5">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66%</w:t>
            </w:r>
          </w:p>
        </w:tc>
      </w:tr>
    </w:tbl>
    <w:p w14:paraId="5DEAD555" w14:textId="77777777" w:rsidR="002A5FF5" w:rsidRPr="00DD4A48" w:rsidRDefault="002A5FF5" w:rsidP="00DD4A48">
      <w:pPr>
        <w:spacing w:after="160" w:line="254" w:lineRule="auto"/>
        <w:jc w:val="both"/>
        <w:rPr>
          <w:rFonts w:eastAsia="Calibri"/>
          <w:sz w:val="20"/>
          <w:szCs w:val="20"/>
          <w:lang w:eastAsia="en-US"/>
        </w:rPr>
      </w:pPr>
      <w:r w:rsidRPr="00DD4A48">
        <w:rPr>
          <w:b/>
          <w:bCs/>
          <w:noProof/>
          <w:color w:val="000000"/>
          <w:sz w:val="20"/>
          <w:szCs w:val="20"/>
        </w:rPr>
        <mc:AlternateContent>
          <mc:Choice Requires="wpg">
            <w:drawing>
              <wp:anchor distT="0" distB="0" distL="114300" distR="114300" simplePos="0" relativeHeight="251658274" behindDoc="0" locked="0" layoutInCell="1" allowOverlap="1" wp14:anchorId="24DF42E6" wp14:editId="24162BB3">
                <wp:simplePos x="0" y="0"/>
                <wp:positionH relativeFrom="margin">
                  <wp:posOffset>683895</wp:posOffset>
                </wp:positionH>
                <wp:positionV relativeFrom="paragraph">
                  <wp:posOffset>2120339</wp:posOffset>
                </wp:positionV>
                <wp:extent cx="4363778" cy="271779"/>
                <wp:effectExtent l="0" t="0" r="0" b="0"/>
                <wp:wrapNone/>
                <wp:docPr id="578" name="Group 578"/>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79"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34491C11"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580" name="Text Box 580"/>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3C68520" w14:textId="77777777" w:rsidR="002A5FF5" w:rsidRPr="00381558" w:rsidRDefault="002A5FF5" w:rsidP="002A5FF5">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581"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21EE0B5F"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582" name="Straight Connector 582"/>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83" name="Straight Connector 583"/>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584" name="Straight Connector 584"/>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4DF42E6" id="Group 578" o:spid="_x0000_s1250" style="position:absolute;left:0;text-align:left;margin-left:53.85pt;margin-top:166.95pt;width:343.6pt;height:21.4pt;z-index:251658274;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">
                <v:shape id="Text Box 2" o:spid="_x0000_s1251"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" stroked="f">
                  <v:textbox style="mso-fit-shape-to-text:t">
                    <w:txbxContent>
                      <w:p w14:paraId="34491C11" w14:textId="77777777" w:rsidR="002A5FF5" w:rsidRPr="00381558" w:rsidRDefault="002A5FF5" w:rsidP="002A5FF5">
                        <w:pPr>
                          <w:rPr>
                            <w:rFonts w:ascii="Calibri" w:hAnsi="Calibri" w:cs="Calibri"/>
                            <w:b/>
                            <w:bCs/>
                          </w:rPr>
                        </w:pPr>
                        <w:r w:rsidRPr="00381558">
                          <w:rPr>
                            <w:rFonts w:ascii="Calibri" w:hAnsi="Calibri" w:cs="Calibri"/>
                            <w:b/>
                            <w:bCs/>
                          </w:rPr>
                          <w:t>Family Group Median</w:t>
                        </w:r>
                      </w:p>
                    </w:txbxContent>
                  </v:textbox>
                </v:shape>
                <v:shape id="Text Box 580" o:spid="_x0000_s1252"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" stroked="f">
                  <v:textbox style="mso-fit-shape-to-text:t">
                    <w:txbxContent>
                      <w:p w14:paraId="73C68520" w14:textId="77777777" w:rsidR="002A5FF5" w:rsidRPr="00381558" w:rsidRDefault="002A5FF5" w:rsidP="002A5FF5">
                        <w:pPr>
                          <w:rPr>
                            <w:rFonts w:ascii="Calibri" w:hAnsi="Calibri" w:cs="Calibri"/>
                            <w:b/>
                            <w:bCs/>
                          </w:rPr>
                        </w:pPr>
                        <w:r w:rsidRPr="00381558">
                          <w:rPr>
                            <w:rFonts w:ascii="Calibri" w:hAnsi="Calibri" w:cs="Calibri"/>
                            <w:b/>
                            <w:bCs/>
                          </w:rPr>
                          <w:t>Dundee</w:t>
                        </w:r>
                      </w:p>
                    </w:txbxContent>
                  </v:textbox>
                </v:shape>
                <v:shape id="Text Box 2" o:spid="_x0000_s1253"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" stroked="f">
                  <v:textbox style="mso-fit-shape-to-text:t">
                    <w:txbxContent>
                      <w:p w14:paraId="21EE0B5F" w14:textId="77777777" w:rsidR="002A5FF5" w:rsidRPr="00381558" w:rsidRDefault="002A5FF5" w:rsidP="002A5FF5">
                        <w:pPr>
                          <w:rPr>
                            <w:rFonts w:ascii="Calibri" w:hAnsi="Calibri" w:cs="Calibri"/>
                            <w:b/>
                            <w:bCs/>
                          </w:rPr>
                        </w:pPr>
                        <w:r w:rsidRPr="00381558">
                          <w:rPr>
                            <w:rFonts w:ascii="Calibri" w:hAnsi="Calibri" w:cs="Calibri"/>
                            <w:b/>
                            <w:bCs/>
                          </w:rPr>
                          <w:t>Scotland</w:t>
                        </w:r>
                      </w:p>
                    </w:txbxContent>
                  </v:textbox>
                </v:shape>
                <v:line id="Straight Connector 582" o:spid="_x0000_s1254"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" strokecolor="#3b3838" strokeweight="3pt">
                  <v:stroke joinstyle="miter"/>
                </v:line>
                <v:line id="Straight Connector 583" o:spid="_x0000_s1255"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" strokecolor="#3b3838" strokeweight="3pt">
                  <v:stroke dashstyle="dash" joinstyle="miter"/>
                </v:line>
                <v:line id="Straight Connector 584" o:spid="_x0000_s1256"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01974A12" wp14:editId="1151D5BD">
            <wp:extent cx="6060558" cy="2200910"/>
            <wp:effectExtent l="0" t="0" r="0" b="8890"/>
            <wp:docPr id="570" name="Chart 570">
              <a:extLst xmlns:a="http://schemas.openxmlformats.org/drawingml/2006/main">
                <a:ext uri="{FF2B5EF4-FFF2-40B4-BE49-F238E27FC236}">
                  <a16:creationId xmlns:a16="http://schemas.microsoft.com/office/drawing/2014/main" id="{00000000-0008-0000-0300-00001C000000}"/>
                </a:ext>
                <a:ext uri="{147F2762-F138-4A5C-976F-8EAC2B608ADB}">
                  <a16:predDERef xmlns:a16="http://schemas.microsoft.com/office/drawing/2014/main" pred="{00000000-0008-0000-0200-000009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06F70C" w14:textId="77777777" w:rsidR="002A5FF5" w:rsidRPr="00DD4A48" w:rsidRDefault="002A5FF5" w:rsidP="00DD4A48">
      <w:pPr>
        <w:spacing w:after="160" w:line="254" w:lineRule="auto"/>
        <w:jc w:val="both"/>
        <w:rPr>
          <w:rFonts w:eastAsia="Calibri"/>
          <w:sz w:val="20"/>
          <w:szCs w:val="20"/>
          <w:lang w:eastAsia="en-US"/>
        </w:rPr>
      </w:pPr>
    </w:p>
    <w:p w14:paraId="474040AE" w14:textId="77777777" w:rsidR="002A5FF5" w:rsidRPr="00DD4A48" w:rsidRDefault="002A5FF5" w:rsidP="00DD4A48">
      <w:pPr>
        <w:spacing w:after="160" w:line="254" w:lineRule="auto"/>
        <w:jc w:val="both"/>
        <w:rPr>
          <w:rFonts w:eastAsia="Calibri"/>
          <w:b/>
          <w:bCs/>
          <w:sz w:val="20"/>
          <w:szCs w:val="20"/>
          <w:lang w:eastAsia="en-US"/>
        </w:rPr>
      </w:pPr>
      <w:r w:rsidRPr="00DD4A48">
        <w:rPr>
          <w:rFonts w:eastAsia="Calibri"/>
          <w:b/>
          <w:bCs/>
          <w:sz w:val="20"/>
          <w:szCs w:val="20"/>
          <w:lang w:eastAsia="en-US"/>
        </w:rPr>
        <w:t>Metadata</w:t>
      </w:r>
    </w:p>
    <w:p w14:paraId="06FE2B55"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The gender pay gap is the percentage difference between men’s and women’s hourly pay. The information required is the gender of each employee and their basic rate of pay. This enables the pay of part-time employees to be compared with full-time employees.</w:t>
      </w:r>
    </w:p>
    <w:p w14:paraId="70080198" w14:textId="387BD979"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 xml:space="preserve">All council staff should be included in this calculation. The figures reported should be the number of staff employed by the council at 31 March. For this calculation, </w:t>
      </w:r>
      <w:r w:rsidR="00F91B4F" w:rsidRPr="00DD4A48">
        <w:rPr>
          <w:rFonts w:eastAsia="Calibri"/>
          <w:sz w:val="20"/>
          <w:szCs w:val="20"/>
          <w:lang w:eastAsia="en-US"/>
        </w:rPr>
        <w:t>a</w:t>
      </w:r>
      <w:r w:rsidRPr="00DD4A48">
        <w:rPr>
          <w:rFonts w:eastAsia="Calibri"/>
          <w:sz w:val="20"/>
          <w:szCs w:val="20"/>
          <w:lang w:eastAsia="en-US"/>
        </w:rPr>
        <w:t>ny fringe benefits (such as leases of free cars, health insurance, and a range of non-cash benefits)</w:t>
      </w:r>
      <w:r w:rsidR="00F91B4F" w:rsidRPr="00DD4A48">
        <w:rPr>
          <w:rFonts w:eastAsia="Calibri"/>
          <w:sz w:val="20"/>
          <w:szCs w:val="20"/>
          <w:lang w:eastAsia="en-US"/>
        </w:rPr>
        <w:t xml:space="preserve"> and a</w:t>
      </w:r>
      <w:r w:rsidRPr="00DD4A48">
        <w:rPr>
          <w:rFonts w:eastAsia="Calibri"/>
          <w:sz w:val="20"/>
          <w:szCs w:val="20"/>
          <w:lang w:eastAsia="en-US"/>
        </w:rPr>
        <w:t>ny overtime pay</w:t>
      </w:r>
      <w:r w:rsidR="00F91B4F" w:rsidRPr="00DD4A48">
        <w:rPr>
          <w:rFonts w:eastAsia="Calibri"/>
          <w:sz w:val="20"/>
          <w:szCs w:val="20"/>
          <w:lang w:eastAsia="en-US"/>
        </w:rPr>
        <w:t xml:space="preserve"> are excluded.</w:t>
      </w:r>
    </w:p>
    <w:p w14:paraId="7E321030"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The delivery of quality services is dependent on a trained and motivated workforce, and it is, therefore, essential that councils’ employment policy reflects their commitment to equal opportunities. The indicator provides a picture of the current gender pay gap between male and female employees. This will help councils to identify areas of potentially unfair or discriminatory practices as well as providing a baseline for measuring improvement over time.</w:t>
      </w:r>
    </w:p>
    <w:p w14:paraId="61A3F7E6" w14:textId="77777777"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annually direct to the Improvement Service.</w:t>
      </w:r>
    </w:p>
    <w:p w14:paraId="6A6A1323" w14:textId="77777777" w:rsidR="002A5FF5" w:rsidRPr="00DD4A48" w:rsidRDefault="002A5FF5" w:rsidP="00DD4A48">
      <w:pPr>
        <w:spacing w:after="160" w:line="254" w:lineRule="auto"/>
        <w:jc w:val="both"/>
        <w:rPr>
          <w:rFonts w:eastAsia="Calibri"/>
          <w:b/>
          <w:bCs/>
          <w:sz w:val="20"/>
          <w:szCs w:val="20"/>
          <w:lang w:eastAsia="en-US"/>
        </w:rPr>
      </w:pPr>
      <w:r w:rsidRPr="00DD4A48">
        <w:rPr>
          <w:rFonts w:eastAsia="Calibri"/>
          <w:b/>
          <w:bCs/>
          <w:sz w:val="20"/>
          <w:szCs w:val="20"/>
          <w:lang w:eastAsia="en-US"/>
        </w:rPr>
        <w:t>Comments</w:t>
      </w:r>
    </w:p>
    <w:p w14:paraId="026D04BA" w14:textId="179460C6" w:rsidR="002A5FF5" w:rsidRPr="00DD4A4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The graph above shows that with a Gender Pay Gap of 1.1%, Dundee is currently on target for this measure compared to other local authorities as the Gender Pay Gap is significantly lower than the family group and the Scottish medians. However, </w:t>
      </w:r>
      <w:r w:rsidR="00F91B4F" w:rsidRPr="00DD4A48">
        <w:rPr>
          <w:rFonts w:eastAsia="Calibri"/>
          <w:sz w:val="20"/>
          <w:szCs w:val="20"/>
          <w:lang w:eastAsia="en-US"/>
        </w:rPr>
        <w:t xml:space="preserve">the gap in Dundee has increased slightly </w:t>
      </w:r>
      <w:r w:rsidRPr="00DD4A48">
        <w:rPr>
          <w:rFonts w:eastAsia="Calibri"/>
          <w:sz w:val="20"/>
          <w:szCs w:val="20"/>
          <w:lang w:eastAsia="en-US"/>
        </w:rPr>
        <w:t>since 2017/18 when the gap was just 0.2%.</w:t>
      </w:r>
    </w:p>
    <w:p w14:paraId="45EBD8D3" w14:textId="2D5FC360" w:rsidR="00381558" w:rsidRDefault="002A5FF5" w:rsidP="00DD4A48">
      <w:pPr>
        <w:spacing w:after="160" w:line="254" w:lineRule="auto"/>
        <w:jc w:val="both"/>
        <w:rPr>
          <w:rFonts w:eastAsia="Calibri"/>
          <w:sz w:val="20"/>
          <w:szCs w:val="20"/>
          <w:lang w:eastAsia="en-US"/>
        </w:rPr>
      </w:pPr>
      <w:r w:rsidRPr="00DD4A48">
        <w:rPr>
          <w:rFonts w:eastAsia="Calibri"/>
          <w:sz w:val="20"/>
          <w:szCs w:val="20"/>
          <w:lang w:eastAsia="en-US"/>
        </w:rPr>
        <w:t>Dundee City Council commits in the Council Plan to firstly have adaptable and flexible structures which promote working across organisational boundaries with greater employee empowerment, integrated teams and agile workforce and secondly to have a values-based culture that will unlock and develop the skills and potential of our workforce.</w:t>
      </w:r>
    </w:p>
    <w:p w14:paraId="1CC721A4" w14:textId="77777777" w:rsidR="00612069" w:rsidRDefault="00612069" w:rsidP="00DD4A48">
      <w:pPr>
        <w:spacing w:after="160" w:line="254" w:lineRule="auto"/>
        <w:jc w:val="both"/>
        <w:rPr>
          <w:rFonts w:eastAsia="Calibri"/>
          <w:sz w:val="20"/>
          <w:szCs w:val="20"/>
          <w:lang w:eastAsia="en-US"/>
        </w:rPr>
      </w:pPr>
    </w:p>
    <w:p w14:paraId="754E5F81" w14:textId="77777777" w:rsidR="00612069" w:rsidRDefault="00612069" w:rsidP="00DD4A48">
      <w:pPr>
        <w:spacing w:after="160" w:line="254" w:lineRule="auto"/>
        <w:jc w:val="both"/>
        <w:rPr>
          <w:rFonts w:eastAsia="Calibri"/>
          <w:sz w:val="20"/>
          <w:szCs w:val="20"/>
          <w:lang w:eastAsia="en-US"/>
        </w:rPr>
      </w:pPr>
    </w:p>
    <w:p w14:paraId="1BD3DE74" w14:textId="77777777" w:rsidR="00612069" w:rsidRDefault="00612069" w:rsidP="00DD4A48">
      <w:pPr>
        <w:spacing w:after="160" w:line="254" w:lineRule="auto"/>
        <w:jc w:val="both"/>
        <w:rPr>
          <w:rFonts w:eastAsia="Calibri"/>
          <w:sz w:val="20"/>
          <w:szCs w:val="20"/>
          <w:lang w:eastAsia="en-US"/>
        </w:rPr>
      </w:pPr>
    </w:p>
    <w:p w14:paraId="059C713B" w14:textId="77777777" w:rsidR="00612069" w:rsidRDefault="00612069" w:rsidP="00DD4A48">
      <w:pPr>
        <w:spacing w:after="160" w:line="254" w:lineRule="auto"/>
        <w:jc w:val="both"/>
        <w:rPr>
          <w:rFonts w:eastAsia="Calibri"/>
          <w:sz w:val="20"/>
          <w:szCs w:val="20"/>
          <w:lang w:eastAsia="en-US"/>
        </w:rPr>
      </w:pPr>
    </w:p>
    <w:p w14:paraId="7749770E" w14:textId="77777777" w:rsidR="00612069" w:rsidRDefault="00612069" w:rsidP="00DD4A48">
      <w:pPr>
        <w:spacing w:after="160" w:line="254" w:lineRule="auto"/>
        <w:jc w:val="both"/>
        <w:rPr>
          <w:rFonts w:eastAsia="Calibri"/>
          <w:sz w:val="20"/>
          <w:szCs w:val="20"/>
          <w:lang w:eastAsia="en-US"/>
        </w:rPr>
      </w:pPr>
    </w:p>
    <w:p w14:paraId="11C65882" w14:textId="77777777" w:rsidR="00612069" w:rsidRPr="00DD4A48" w:rsidRDefault="00612069" w:rsidP="00DD4A48">
      <w:pPr>
        <w:spacing w:after="160" w:line="254" w:lineRule="auto"/>
        <w:jc w:val="both"/>
        <w:rPr>
          <w:rFonts w:eastAsia="Calibri"/>
          <w:b/>
          <w:bCs/>
          <w:sz w:val="20"/>
          <w:szCs w:val="20"/>
          <w:lang w:eastAsia="en-US"/>
        </w:rPr>
      </w:pPr>
    </w:p>
    <w:p w14:paraId="333D9D88" w14:textId="2907DD27" w:rsidR="00381558" w:rsidRDefault="00381558" w:rsidP="00DD4A48">
      <w:pPr>
        <w:keepNext/>
        <w:keepLines/>
        <w:spacing w:before="40" w:line="254" w:lineRule="auto"/>
        <w:jc w:val="both"/>
        <w:outlineLvl w:val="1"/>
        <w:rPr>
          <w:rFonts w:eastAsia="Yu Gothic Light"/>
          <w:b/>
          <w:bCs/>
          <w:lang w:eastAsia="en-US"/>
        </w:rPr>
      </w:pPr>
      <w:bookmarkStart w:id="72" w:name="_Toc128044630"/>
      <w:bookmarkStart w:id="73" w:name="_Toc129783048"/>
      <w:r w:rsidRPr="00DD4A48">
        <w:rPr>
          <w:rFonts w:eastAsia="Yu Gothic Light"/>
          <w:b/>
          <w:bCs/>
          <w:lang w:eastAsia="en-US"/>
        </w:rPr>
        <w:lastRenderedPageBreak/>
        <w:t>Actual outturn as a percentage of budgeted expenditure</w:t>
      </w:r>
      <w:bookmarkEnd w:id="72"/>
      <w:bookmarkEnd w:id="73"/>
    </w:p>
    <w:p w14:paraId="4C6EB1D7" w14:textId="77777777" w:rsidR="001B16FE" w:rsidRPr="00DD4A48" w:rsidRDefault="001B16FE" w:rsidP="00DD4A48">
      <w:pPr>
        <w:keepNext/>
        <w:keepLines/>
        <w:spacing w:before="40" w:line="254" w:lineRule="auto"/>
        <w:jc w:val="both"/>
        <w:outlineLvl w:val="1"/>
        <w:rPr>
          <w:rFonts w:eastAsia="Yu Gothic Light"/>
          <w:b/>
          <w:bCs/>
          <w:lang w:eastAsia="en-US"/>
        </w:rPr>
      </w:pPr>
    </w:p>
    <w:tbl>
      <w:tblPr>
        <w:tblStyle w:val="GridTable5Dark-Accent1"/>
        <w:tblW w:w="9356" w:type="dxa"/>
        <w:tblLook w:val="04A0" w:firstRow="1" w:lastRow="0" w:firstColumn="1" w:lastColumn="0" w:noHBand="0" w:noVBand="1"/>
      </w:tblPr>
      <w:tblGrid>
        <w:gridCol w:w="2513"/>
        <w:gridCol w:w="1219"/>
        <w:gridCol w:w="1107"/>
        <w:gridCol w:w="1250"/>
        <w:gridCol w:w="1586"/>
        <w:gridCol w:w="1681"/>
      </w:tblGrid>
      <w:tr w:rsidR="007E51B2" w:rsidRPr="00DD4A48" w14:paraId="1D117D7C" w14:textId="77777777" w:rsidTr="007E51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noWrap/>
            <w:hideMark/>
          </w:tcPr>
          <w:p w14:paraId="5DD13256" w14:textId="75C0FF1E"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219" w:type="dxa"/>
            <w:noWrap/>
            <w:hideMark/>
          </w:tcPr>
          <w:p w14:paraId="3D84F578" w14:textId="3790398B"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07" w:type="dxa"/>
            <w:noWrap/>
            <w:hideMark/>
          </w:tcPr>
          <w:p w14:paraId="30C9C979" w14:textId="15ACE0BD"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250" w:type="dxa"/>
            <w:noWrap/>
            <w:hideMark/>
          </w:tcPr>
          <w:p w14:paraId="4842E85F" w14:textId="5799EBA2"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586" w:type="dxa"/>
            <w:noWrap/>
            <w:hideMark/>
          </w:tcPr>
          <w:p w14:paraId="3C1AFFAF"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49D94DF1" w14:textId="72CFC2C6"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681" w:type="dxa"/>
            <w:noWrap/>
            <w:hideMark/>
          </w:tcPr>
          <w:p w14:paraId="308FF0B1" w14:textId="130F4823"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7E51B2" w:rsidRPr="00DD4A48" w14:paraId="7B9FCA60" w14:textId="77777777" w:rsidTr="008866E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hideMark/>
          </w:tcPr>
          <w:p w14:paraId="4307C6F4" w14:textId="6173486B" w:rsidR="00381558" w:rsidRPr="008866EF" w:rsidRDefault="00381558" w:rsidP="008866EF">
            <w:pPr>
              <w:rPr>
                <w:b w:val="0"/>
                <w:bCs w:val="0"/>
                <w:color w:val="FFFFFF"/>
                <w:sz w:val="20"/>
                <w:szCs w:val="20"/>
              </w:rPr>
            </w:pPr>
            <w:r w:rsidRPr="008866EF">
              <w:rPr>
                <w:b w:val="0"/>
                <w:bCs w:val="0"/>
                <w:color w:val="FFFFFF"/>
                <w:sz w:val="20"/>
                <w:szCs w:val="20"/>
              </w:rPr>
              <w:t>Actual outturn as a percentage of budgeted expenditure</w:t>
            </w:r>
          </w:p>
        </w:tc>
        <w:tc>
          <w:tcPr>
            <w:tcW w:w="1219" w:type="dxa"/>
            <w:noWrap/>
            <w:vAlign w:val="center"/>
            <w:hideMark/>
          </w:tcPr>
          <w:p w14:paraId="1C684E5E" w14:textId="77777777" w:rsidR="00381558" w:rsidRPr="00DD4A48" w:rsidRDefault="00381558"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92.6</w:t>
            </w:r>
          </w:p>
        </w:tc>
        <w:tc>
          <w:tcPr>
            <w:tcW w:w="1107" w:type="dxa"/>
            <w:noWrap/>
            <w:vAlign w:val="center"/>
            <w:hideMark/>
          </w:tcPr>
          <w:p w14:paraId="689329D0" w14:textId="77777777" w:rsidR="00381558" w:rsidRPr="00DD4A48" w:rsidRDefault="00381558"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96.4</w:t>
            </w:r>
          </w:p>
        </w:tc>
        <w:tc>
          <w:tcPr>
            <w:tcW w:w="1250" w:type="dxa"/>
            <w:noWrap/>
            <w:vAlign w:val="center"/>
            <w:hideMark/>
          </w:tcPr>
          <w:p w14:paraId="70B7FD35" w14:textId="77777777" w:rsidR="00381558" w:rsidRPr="00DD4A48" w:rsidRDefault="00381558"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100.0</w:t>
            </w:r>
          </w:p>
        </w:tc>
        <w:tc>
          <w:tcPr>
            <w:tcW w:w="1586" w:type="dxa"/>
            <w:noWrap/>
            <w:vAlign w:val="center"/>
            <w:hideMark/>
          </w:tcPr>
          <w:p w14:paraId="5D79C2A1" w14:textId="38E28C7D" w:rsidR="00381558" w:rsidRPr="00DD4A48" w:rsidRDefault="00381558"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81" w:type="dxa"/>
            <w:noWrap/>
            <w:vAlign w:val="center"/>
            <w:hideMark/>
          </w:tcPr>
          <w:p w14:paraId="232C7561" w14:textId="65232A2C" w:rsidR="00381558" w:rsidRPr="00DD4A48" w:rsidRDefault="00381558" w:rsidP="008866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4%</w:t>
            </w:r>
          </w:p>
        </w:tc>
      </w:tr>
    </w:tbl>
    <w:p w14:paraId="3C23B14C" w14:textId="77777777" w:rsidR="00381558" w:rsidRPr="00DD4A48" w:rsidRDefault="00381558" w:rsidP="00DD4A48">
      <w:pPr>
        <w:spacing w:after="160" w:line="254" w:lineRule="auto"/>
        <w:jc w:val="both"/>
        <w:rPr>
          <w:rFonts w:eastAsia="Calibri"/>
          <w:b/>
          <w:bCs/>
          <w:sz w:val="20"/>
          <w:szCs w:val="20"/>
          <w:lang w:eastAsia="en-US"/>
        </w:rPr>
      </w:pPr>
      <w:r w:rsidRPr="00DD4A48">
        <w:rPr>
          <w:b/>
          <w:bCs/>
          <w:noProof/>
          <w:color w:val="000000"/>
          <w:sz w:val="20"/>
          <w:szCs w:val="20"/>
        </w:rPr>
        <mc:AlternateContent>
          <mc:Choice Requires="wpg">
            <w:drawing>
              <wp:anchor distT="0" distB="0" distL="114300" distR="114300" simplePos="0" relativeHeight="251658275" behindDoc="0" locked="0" layoutInCell="1" allowOverlap="1" wp14:anchorId="2FE6D45A" wp14:editId="456D4268">
                <wp:simplePos x="0" y="0"/>
                <wp:positionH relativeFrom="margin">
                  <wp:posOffset>838200</wp:posOffset>
                </wp:positionH>
                <wp:positionV relativeFrom="paragraph">
                  <wp:posOffset>2146935</wp:posOffset>
                </wp:positionV>
                <wp:extent cx="4363778" cy="271779"/>
                <wp:effectExtent l="0" t="0" r="0" b="0"/>
                <wp:wrapNone/>
                <wp:docPr id="432" name="Group 432"/>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433"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6B13E70C"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434" name="Text Box 434"/>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75939C5C" w14:textId="77777777" w:rsidR="00381558" w:rsidRPr="00381558" w:rsidRDefault="00381558" w:rsidP="00381558">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435"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3AE26FEE"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436" name="Straight Connector 436"/>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437" name="Straight Connector 437"/>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438" name="Straight Connector 438"/>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FE6D45A" id="Group 432" o:spid="_x0000_s1257" style="position:absolute;left:0;text-align:left;margin-left:66pt;margin-top:169.05pt;width:343.6pt;height:21.4pt;z-index:251658275;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">
                <v:shape id="Text Box 2" o:spid="_x0000_s1258"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" stroked="f">
                  <v:textbox style="mso-fit-shape-to-text:t">
                    <w:txbxContent>
                      <w:p w14:paraId="6B13E70C"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v:textbox>
                </v:shape>
                <v:shape id="Text Box 434" o:spid="_x0000_s1259"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" stroked="f">
                  <v:textbox style="mso-fit-shape-to-text:t">
                    <w:txbxContent>
                      <w:p w14:paraId="75939C5C" w14:textId="77777777" w:rsidR="00381558" w:rsidRPr="00381558" w:rsidRDefault="00381558" w:rsidP="00381558">
                        <w:pPr>
                          <w:rPr>
                            <w:rFonts w:ascii="Calibri" w:hAnsi="Calibri" w:cs="Calibri"/>
                            <w:b/>
                            <w:bCs/>
                          </w:rPr>
                        </w:pPr>
                        <w:r w:rsidRPr="00381558">
                          <w:rPr>
                            <w:rFonts w:ascii="Calibri" w:hAnsi="Calibri" w:cs="Calibri"/>
                            <w:b/>
                            <w:bCs/>
                          </w:rPr>
                          <w:t>Dundee</w:t>
                        </w:r>
                      </w:p>
                    </w:txbxContent>
                  </v:textbox>
                </v:shape>
                <v:shape id="Text Box 2" o:spid="_x0000_s1260"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" stroked="f">
                  <v:textbox style="mso-fit-shape-to-text:t">
                    <w:txbxContent>
                      <w:p w14:paraId="3AE26FEE"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v:textbox>
                </v:shape>
                <v:line id="Straight Connector 436" o:spid="_x0000_s1261"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" strokecolor="#3b3838" strokeweight="3pt">
                  <v:stroke joinstyle="miter"/>
                </v:line>
                <v:line id="Straight Connector 437" o:spid="_x0000_s1262"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" strokecolor="#3b3838" strokeweight="3pt">
                  <v:stroke dashstyle="dash" joinstyle="miter"/>
                </v:line>
                <v:line id="Straight Connector 438" o:spid="_x0000_s1263"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0B997516" wp14:editId="0B817CF2">
            <wp:extent cx="5829300" cy="2133600"/>
            <wp:effectExtent l="0" t="0" r="0" b="0"/>
            <wp:docPr id="541" name="Chart 541">
              <a:extLst xmlns:a="http://schemas.openxmlformats.org/drawingml/2006/main">
                <a:ext uri="{FF2B5EF4-FFF2-40B4-BE49-F238E27FC236}">
                  <a16:creationId xmlns:a16="http://schemas.microsoft.com/office/drawing/2014/main" id="{00000000-0008-0000-0900-0000E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558428" w14:textId="77777777" w:rsidR="00381558" w:rsidRPr="00DD4A48" w:rsidRDefault="00381558" w:rsidP="00DD4A48">
      <w:pPr>
        <w:spacing w:after="160" w:line="254" w:lineRule="auto"/>
        <w:jc w:val="both"/>
        <w:rPr>
          <w:rFonts w:eastAsia="Calibri"/>
          <w:b/>
          <w:bCs/>
          <w:sz w:val="20"/>
          <w:szCs w:val="20"/>
          <w:lang w:eastAsia="en-US"/>
        </w:rPr>
      </w:pPr>
      <w:r w:rsidRPr="00DD4A48">
        <w:rPr>
          <w:rFonts w:eastAsia="Calibri"/>
          <w:b/>
          <w:bCs/>
          <w:sz w:val="20"/>
          <w:szCs w:val="20"/>
          <w:lang w:eastAsia="en-US"/>
        </w:rPr>
        <w:t xml:space="preserve"> </w:t>
      </w:r>
    </w:p>
    <w:p w14:paraId="2BBBBA50" w14:textId="77777777" w:rsidR="00381558" w:rsidRPr="00DD4A48" w:rsidRDefault="00381558" w:rsidP="00DD4A48">
      <w:pPr>
        <w:spacing w:after="160" w:line="254" w:lineRule="auto"/>
        <w:jc w:val="both"/>
        <w:rPr>
          <w:b/>
          <w:bCs/>
          <w:color w:val="000000"/>
          <w:sz w:val="20"/>
          <w:szCs w:val="20"/>
        </w:rPr>
      </w:pPr>
      <w:r w:rsidRPr="00DD4A48">
        <w:rPr>
          <w:rFonts w:eastAsia="Calibri"/>
          <w:b/>
          <w:bCs/>
          <w:sz w:val="20"/>
          <w:szCs w:val="20"/>
          <w:lang w:eastAsia="en-US"/>
        </w:rPr>
        <w:t>Metadata</w:t>
      </w:r>
    </w:p>
    <w:p w14:paraId="5BE7695A"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This indicator measures actual outturn as a percentage of budgeted expenditure (per Actual Outturn Report submitted to Committee).</w:t>
      </w:r>
    </w:p>
    <w:p w14:paraId="57C176D0"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As demand for services is increasing and cost pressures are rising, local authorities are feeling the financial pressure which is impacting on budgets. Local authorities are also facing higher levels of scrutiny over their decision-making. The need for budgets and forecasts to reflect actual spending becomes increasingly important for councils with decreasing or low levels of usable reserves to draw on. Councils cannot continue to rely on underspends in certain services offsetting overspending elsewhere. Where services have been found to consistently overspend, budgets should be revised to reflect true spending levels and patterns.</w:t>
      </w:r>
    </w:p>
    <w:p w14:paraId="33F7F097"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 as part of the LGBF Finance Validation.</w:t>
      </w:r>
    </w:p>
    <w:p w14:paraId="49D5A154"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b/>
          <w:bCs/>
          <w:sz w:val="20"/>
          <w:szCs w:val="20"/>
          <w:lang w:eastAsia="en-US"/>
        </w:rPr>
        <w:t>Comments</w:t>
      </w:r>
    </w:p>
    <w:p w14:paraId="239AF081" w14:textId="1C52F972"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The graph above shows that Dundee is on target for this performance indicator. This is an improvement since 2016/17 and 2017/18 when Dundee City Council had an overspend which was above the family group and Scottish average, whereas now, Dundee has a lower actual outrun as a percentage of budgeted expenditure than the family group and the Scottish average.</w:t>
      </w:r>
    </w:p>
    <w:p w14:paraId="0A09484D" w14:textId="77777777" w:rsidR="0038155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In the Council Plan Dundee City Council commits to being lean and efficient with a clear set of priorities that deliver for Dundee citizens and communities, focusing resources where they can make the biggest difference. This will ensure that the Council remains financially sustainable and continues to provide good quality and efficient services.</w:t>
      </w:r>
    </w:p>
    <w:p w14:paraId="6B954DCB" w14:textId="77777777" w:rsidR="00612069" w:rsidRDefault="00612069" w:rsidP="00DD4A48">
      <w:pPr>
        <w:spacing w:after="160" w:line="254" w:lineRule="auto"/>
        <w:jc w:val="both"/>
        <w:rPr>
          <w:rFonts w:eastAsia="Calibri"/>
          <w:sz w:val="20"/>
          <w:szCs w:val="20"/>
          <w:lang w:eastAsia="en-US"/>
        </w:rPr>
      </w:pPr>
    </w:p>
    <w:p w14:paraId="72B5D42B" w14:textId="77777777" w:rsidR="00612069" w:rsidRDefault="00612069" w:rsidP="00DD4A48">
      <w:pPr>
        <w:spacing w:after="160" w:line="254" w:lineRule="auto"/>
        <w:jc w:val="both"/>
        <w:rPr>
          <w:rFonts w:eastAsia="Calibri"/>
          <w:sz w:val="20"/>
          <w:szCs w:val="20"/>
          <w:lang w:eastAsia="en-US"/>
        </w:rPr>
      </w:pPr>
    </w:p>
    <w:p w14:paraId="7EF8B769" w14:textId="77777777" w:rsidR="00612069" w:rsidRDefault="00612069" w:rsidP="00DD4A48">
      <w:pPr>
        <w:spacing w:after="160" w:line="254" w:lineRule="auto"/>
        <w:jc w:val="both"/>
        <w:rPr>
          <w:rFonts w:eastAsia="Calibri"/>
          <w:sz w:val="20"/>
          <w:szCs w:val="20"/>
          <w:lang w:eastAsia="en-US"/>
        </w:rPr>
      </w:pPr>
    </w:p>
    <w:p w14:paraId="37683F2D" w14:textId="77777777" w:rsidR="00612069" w:rsidRDefault="00612069" w:rsidP="00DD4A48">
      <w:pPr>
        <w:spacing w:after="160" w:line="254" w:lineRule="auto"/>
        <w:jc w:val="both"/>
        <w:rPr>
          <w:rFonts w:eastAsia="Calibri"/>
          <w:sz w:val="20"/>
          <w:szCs w:val="20"/>
          <w:lang w:eastAsia="en-US"/>
        </w:rPr>
      </w:pPr>
    </w:p>
    <w:p w14:paraId="2D500F51" w14:textId="77777777" w:rsidR="00612069" w:rsidRDefault="00612069" w:rsidP="00DD4A48">
      <w:pPr>
        <w:spacing w:after="160" w:line="254" w:lineRule="auto"/>
        <w:jc w:val="both"/>
        <w:rPr>
          <w:rFonts w:eastAsia="Calibri"/>
          <w:sz w:val="20"/>
          <w:szCs w:val="20"/>
          <w:lang w:eastAsia="en-US"/>
        </w:rPr>
      </w:pPr>
    </w:p>
    <w:p w14:paraId="05145EFD" w14:textId="77777777" w:rsidR="00612069" w:rsidRDefault="00612069" w:rsidP="00DD4A48">
      <w:pPr>
        <w:spacing w:after="160" w:line="254" w:lineRule="auto"/>
        <w:jc w:val="both"/>
        <w:rPr>
          <w:rFonts w:eastAsia="Calibri"/>
          <w:sz w:val="20"/>
          <w:szCs w:val="20"/>
          <w:lang w:eastAsia="en-US"/>
        </w:rPr>
      </w:pPr>
    </w:p>
    <w:p w14:paraId="3D9BEAFC" w14:textId="77777777" w:rsidR="00612069" w:rsidRDefault="00612069" w:rsidP="00DD4A48">
      <w:pPr>
        <w:spacing w:after="160" w:line="254" w:lineRule="auto"/>
        <w:jc w:val="both"/>
        <w:rPr>
          <w:rFonts w:eastAsia="Calibri"/>
          <w:sz w:val="20"/>
          <w:szCs w:val="20"/>
          <w:lang w:eastAsia="en-US"/>
        </w:rPr>
      </w:pPr>
    </w:p>
    <w:p w14:paraId="5D90A537" w14:textId="77777777" w:rsidR="00612069" w:rsidRDefault="00612069" w:rsidP="00DD4A48">
      <w:pPr>
        <w:spacing w:after="160" w:line="254" w:lineRule="auto"/>
        <w:jc w:val="both"/>
        <w:rPr>
          <w:rFonts w:eastAsia="Calibri"/>
          <w:sz w:val="20"/>
          <w:szCs w:val="20"/>
          <w:lang w:eastAsia="en-US"/>
        </w:rPr>
      </w:pPr>
    </w:p>
    <w:p w14:paraId="75A95BB6" w14:textId="77777777" w:rsidR="001B16FE" w:rsidRDefault="00381558" w:rsidP="00DD4A48">
      <w:pPr>
        <w:keepNext/>
        <w:keepLines/>
        <w:spacing w:before="40" w:line="254" w:lineRule="auto"/>
        <w:jc w:val="both"/>
        <w:outlineLvl w:val="1"/>
        <w:rPr>
          <w:rFonts w:eastAsia="Yu Gothic Light"/>
          <w:b/>
          <w:bCs/>
          <w:lang w:eastAsia="en-US"/>
        </w:rPr>
      </w:pPr>
      <w:bookmarkStart w:id="74" w:name="_Toc129783049"/>
      <w:r w:rsidRPr="00DD4A48">
        <w:rPr>
          <w:rFonts w:eastAsia="Yu Gothic Light"/>
          <w:b/>
          <w:bCs/>
          <w:lang w:eastAsia="en-US"/>
        </w:rPr>
        <w:lastRenderedPageBreak/>
        <w:t>Total useable reserves as a % of council annual budgeted revenue</w:t>
      </w:r>
      <w:bookmarkEnd w:id="74"/>
    </w:p>
    <w:p w14:paraId="69B98052" w14:textId="4DA95EDE" w:rsidR="00381558" w:rsidRPr="00DD4A48" w:rsidRDefault="00381558" w:rsidP="00DD4A48">
      <w:pPr>
        <w:keepNext/>
        <w:keepLines/>
        <w:spacing w:before="40" w:line="254" w:lineRule="auto"/>
        <w:jc w:val="both"/>
        <w:outlineLvl w:val="1"/>
        <w:rPr>
          <w:rFonts w:eastAsia="Yu Gothic Light"/>
          <w:b/>
          <w:bCs/>
          <w:sz w:val="20"/>
          <w:szCs w:val="20"/>
          <w:shd w:val="clear" w:color="auto" w:fill="FFFFFF"/>
          <w:lang w:eastAsia="en-US"/>
        </w:rPr>
      </w:pPr>
      <w:r w:rsidRPr="00DD4A48">
        <w:rPr>
          <w:rFonts w:eastAsia="Yu Gothic Light"/>
          <w:b/>
          <w:bCs/>
          <w:sz w:val="20"/>
          <w:szCs w:val="20"/>
          <w:shd w:val="clear" w:color="auto" w:fill="FFFFFF"/>
          <w:lang w:eastAsia="en-US"/>
        </w:rPr>
        <w:t> </w:t>
      </w:r>
    </w:p>
    <w:tbl>
      <w:tblPr>
        <w:tblStyle w:val="GridTable5Dark-Accent1"/>
        <w:tblW w:w="8869" w:type="dxa"/>
        <w:tblLook w:val="04A0" w:firstRow="1" w:lastRow="0" w:firstColumn="1" w:lastColumn="0" w:noHBand="0" w:noVBand="1"/>
      </w:tblPr>
      <w:tblGrid>
        <w:gridCol w:w="2513"/>
        <w:gridCol w:w="939"/>
        <w:gridCol w:w="1219"/>
        <w:gridCol w:w="1228"/>
        <w:gridCol w:w="1384"/>
        <w:gridCol w:w="1586"/>
      </w:tblGrid>
      <w:tr w:rsidR="007B3673" w:rsidRPr="00DD4A48" w14:paraId="3E481514" w14:textId="77777777" w:rsidTr="007B36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noWrap/>
            <w:hideMark/>
          </w:tcPr>
          <w:p w14:paraId="0C7CC3B3" w14:textId="2ECC4A00" w:rsidR="007B3673" w:rsidRPr="00DD4A48" w:rsidRDefault="007B3673" w:rsidP="00DD4A48">
            <w:pPr>
              <w:jc w:val="both"/>
              <w:rPr>
                <w:b w:val="0"/>
                <w:bCs w:val="0"/>
                <w:color w:val="FFFFFF"/>
                <w:sz w:val="20"/>
                <w:szCs w:val="20"/>
              </w:rPr>
            </w:pPr>
            <w:r w:rsidRPr="00DD4A48">
              <w:rPr>
                <w:color w:val="FFFFFF"/>
                <w:sz w:val="20"/>
                <w:szCs w:val="20"/>
              </w:rPr>
              <w:t>Performance Indicator</w:t>
            </w:r>
          </w:p>
        </w:tc>
        <w:tc>
          <w:tcPr>
            <w:tcW w:w="939" w:type="dxa"/>
          </w:tcPr>
          <w:p w14:paraId="2A41D1EF" w14:textId="1AE2BDA3"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DD4A48">
              <w:rPr>
                <w:b w:val="0"/>
                <w:color w:val="000000" w:themeColor="text1"/>
                <w:sz w:val="20"/>
                <w:szCs w:val="20"/>
              </w:rPr>
              <w:t>2020/21</w:t>
            </w:r>
          </w:p>
        </w:tc>
        <w:tc>
          <w:tcPr>
            <w:tcW w:w="1219" w:type="dxa"/>
            <w:noWrap/>
            <w:hideMark/>
          </w:tcPr>
          <w:p w14:paraId="296C71CF" w14:textId="026E74E3"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On Target</w:t>
            </w:r>
          </w:p>
        </w:tc>
        <w:tc>
          <w:tcPr>
            <w:tcW w:w="1228" w:type="dxa"/>
            <w:noWrap/>
            <w:hideMark/>
          </w:tcPr>
          <w:p w14:paraId="4056EC7D" w14:textId="68E492EA"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Benchmark</w:t>
            </w:r>
          </w:p>
        </w:tc>
        <w:tc>
          <w:tcPr>
            <w:tcW w:w="1384" w:type="dxa"/>
            <w:noWrap/>
            <w:hideMark/>
          </w:tcPr>
          <w:p w14:paraId="2607272A" w14:textId="77777777"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61BB4C87" w14:textId="7B7636D8"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Area for Improvement</w:t>
            </w:r>
          </w:p>
        </w:tc>
        <w:tc>
          <w:tcPr>
            <w:tcW w:w="1586" w:type="dxa"/>
            <w:noWrap/>
            <w:hideMark/>
          </w:tcPr>
          <w:p w14:paraId="6973BE11" w14:textId="33D1806D" w:rsidR="007B3673" w:rsidRPr="00DD4A48" w:rsidRDefault="007B3673"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Difference</w:t>
            </w:r>
          </w:p>
        </w:tc>
      </w:tr>
      <w:tr w:rsidR="006836F1" w:rsidRPr="00DD4A48" w14:paraId="1F954E12" w14:textId="77777777" w:rsidTr="0041084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3" w:type="dxa"/>
            <w:hideMark/>
          </w:tcPr>
          <w:p w14:paraId="6E5D63B3" w14:textId="77777777" w:rsidR="006836F1" w:rsidRPr="008866EF" w:rsidRDefault="006836F1" w:rsidP="006836F1">
            <w:pPr>
              <w:rPr>
                <w:b w:val="0"/>
                <w:bCs w:val="0"/>
                <w:color w:val="FFFFFF"/>
                <w:sz w:val="20"/>
                <w:szCs w:val="20"/>
              </w:rPr>
            </w:pPr>
            <w:r w:rsidRPr="008866EF">
              <w:rPr>
                <w:b w:val="0"/>
                <w:bCs w:val="0"/>
                <w:color w:val="FFFFFF"/>
                <w:sz w:val="20"/>
                <w:szCs w:val="20"/>
              </w:rPr>
              <w:t>Total useable reserves as a % of council annual budgeted revenue</w:t>
            </w:r>
          </w:p>
        </w:tc>
        <w:tc>
          <w:tcPr>
            <w:tcW w:w="939" w:type="dxa"/>
            <w:vAlign w:val="center"/>
          </w:tcPr>
          <w:p w14:paraId="0F9EAA54" w14:textId="3523136D" w:rsidR="006836F1" w:rsidRPr="00DD4A48" w:rsidRDefault="006836F1" w:rsidP="006836F1">
            <w:pPr>
              <w:jc w:val="center"/>
              <w:cnfStyle w:val="000000100000" w:firstRow="0" w:lastRow="0" w:firstColumn="0" w:lastColumn="0" w:oddVBand="0" w:evenVBand="0" w:oddHBand="1" w:evenHBand="0" w:firstRowFirstColumn="0" w:firstRowLastColumn="0" w:lastRowFirstColumn="0" w:lastRowLastColumn="0"/>
              <w:rPr>
                <w:rFonts w:eastAsia="Calibri"/>
                <w:color w:val="FFFFFF"/>
                <w:sz w:val="20"/>
                <w:szCs w:val="20"/>
                <w:lang w:eastAsia="en-US"/>
              </w:rPr>
            </w:pPr>
            <w:r w:rsidRPr="00DD4A48">
              <w:rPr>
                <w:rFonts w:eastAsia="Calibri"/>
                <w:sz w:val="20"/>
                <w:szCs w:val="20"/>
                <w:lang w:eastAsia="en-US"/>
              </w:rPr>
              <w:t>18.6</w:t>
            </w:r>
          </w:p>
        </w:tc>
        <w:tc>
          <w:tcPr>
            <w:tcW w:w="1219" w:type="dxa"/>
            <w:noWrap/>
            <w:vAlign w:val="center"/>
            <w:hideMark/>
          </w:tcPr>
          <w:p w14:paraId="0FC6B627" w14:textId="14879542" w:rsidR="006836F1" w:rsidRPr="00DD4A48" w:rsidRDefault="006836F1"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22.4</w:t>
            </w:r>
          </w:p>
        </w:tc>
        <w:tc>
          <w:tcPr>
            <w:tcW w:w="1228" w:type="dxa"/>
            <w:noWrap/>
            <w:vAlign w:val="center"/>
            <w:hideMark/>
          </w:tcPr>
          <w:p w14:paraId="5546ADD7" w14:textId="318DB0A8" w:rsidR="006836F1" w:rsidRPr="00DD4A48" w:rsidRDefault="006836F1"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21.3</w:t>
            </w:r>
          </w:p>
        </w:tc>
        <w:tc>
          <w:tcPr>
            <w:tcW w:w="1384" w:type="dxa"/>
            <w:noWrap/>
            <w:vAlign w:val="center"/>
            <w:hideMark/>
          </w:tcPr>
          <w:p w14:paraId="1387E960" w14:textId="2211102B" w:rsidR="006836F1" w:rsidRPr="00DD4A48" w:rsidRDefault="006836F1"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86" w:type="dxa"/>
            <w:noWrap/>
            <w:vAlign w:val="center"/>
            <w:hideMark/>
          </w:tcPr>
          <w:p w14:paraId="6010BA4D" w14:textId="52A1CB5C" w:rsidR="006836F1" w:rsidRPr="00DD4A48" w:rsidRDefault="006836F1"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sz w:val="20"/>
                <w:szCs w:val="20"/>
              </w:rPr>
              <w:t>5%</w:t>
            </w:r>
          </w:p>
        </w:tc>
      </w:tr>
    </w:tbl>
    <w:p w14:paraId="2CE20FA6" w14:textId="35DF8ED7" w:rsidR="699C03BD" w:rsidRDefault="699C03BD"/>
    <w:p w14:paraId="3DE0D198" w14:textId="77777777" w:rsidR="00381558" w:rsidRPr="00DD4A48" w:rsidRDefault="00381558" w:rsidP="00DD4A48">
      <w:pPr>
        <w:spacing w:after="160" w:line="254" w:lineRule="auto"/>
        <w:jc w:val="both"/>
        <w:rPr>
          <w:rFonts w:eastAsia="Calibri"/>
          <w:sz w:val="20"/>
          <w:szCs w:val="20"/>
          <w:lang w:eastAsia="en-US"/>
        </w:rPr>
      </w:pPr>
      <w:r w:rsidRPr="00DD4A48">
        <w:rPr>
          <w:b/>
          <w:bCs/>
          <w:noProof/>
          <w:color w:val="000000"/>
          <w:sz w:val="20"/>
          <w:szCs w:val="20"/>
        </w:rPr>
        <mc:AlternateContent>
          <mc:Choice Requires="wpg">
            <w:drawing>
              <wp:anchor distT="0" distB="0" distL="114300" distR="114300" simplePos="0" relativeHeight="251658276" behindDoc="0" locked="0" layoutInCell="1" allowOverlap="1" wp14:anchorId="04F926FD" wp14:editId="655972BA">
                <wp:simplePos x="0" y="0"/>
                <wp:positionH relativeFrom="margin">
                  <wp:posOffset>673262</wp:posOffset>
                </wp:positionH>
                <wp:positionV relativeFrom="paragraph">
                  <wp:posOffset>2142417</wp:posOffset>
                </wp:positionV>
                <wp:extent cx="4363778" cy="271779"/>
                <wp:effectExtent l="0" t="0" r="0" b="0"/>
                <wp:wrapNone/>
                <wp:docPr id="553" name="Group 553"/>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54"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1BECD6B4"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555" name="Text Box 555"/>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67F577AD" w14:textId="77777777" w:rsidR="00381558" w:rsidRPr="00381558" w:rsidRDefault="00381558" w:rsidP="00381558">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556"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4EFD2234"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557" name="Straight Connector 557"/>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58" name="Straight Connector 558"/>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559" name="Straight Connector 559"/>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4F926FD" id="Group 553" o:spid="_x0000_s1264" style="position:absolute;left:0;text-align:left;margin-left:53pt;margin-top:168.7pt;width:343.6pt;height:21.4pt;z-index:251658276;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">
                <v:shape id="Text Box 2" o:spid="_x0000_s1265"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" stroked="f">
                  <v:textbox style="mso-fit-shape-to-text:t">
                    <w:txbxContent>
                      <w:p w14:paraId="1BECD6B4"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v:textbox>
                </v:shape>
                <v:shape id="Text Box 555" o:spid="_x0000_s1266"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" stroked="f">
                  <v:textbox style="mso-fit-shape-to-text:t">
                    <w:txbxContent>
                      <w:p w14:paraId="67F577AD" w14:textId="77777777" w:rsidR="00381558" w:rsidRPr="00381558" w:rsidRDefault="00381558" w:rsidP="00381558">
                        <w:pPr>
                          <w:rPr>
                            <w:rFonts w:ascii="Calibri" w:hAnsi="Calibri" w:cs="Calibri"/>
                            <w:b/>
                            <w:bCs/>
                          </w:rPr>
                        </w:pPr>
                        <w:r w:rsidRPr="00381558">
                          <w:rPr>
                            <w:rFonts w:ascii="Calibri" w:hAnsi="Calibri" w:cs="Calibri"/>
                            <w:b/>
                            <w:bCs/>
                          </w:rPr>
                          <w:t>Dundee</w:t>
                        </w:r>
                      </w:p>
                    </w:txbxContent>
                  </v:textbox>
                </v:shape>
                <v:shape id="Text Box 2" o:spid="_x0000_s1267"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" stroked="f">
                  <v:textbox style="mso-fit-shape-to-text:t">
                    <w:txbxContent>
                      <w:p w14:paraId="4EFD2234"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v:textbox>
                </v:shape>
                <v:line id="Straight Connector 557" o:spid="_x0000_s1268"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" strokecolor="#3b3838" strokeweight="3pt">
                  <v:stroke joinstyle="miter"/>
                </v:line>
                <v:line id="Straight Connector 558" o:spid="_x0000_s1269"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" strokecolor="#3b3838" strokeweight="3pt">
                  <v:stroke dashstyle="dash" joinstyle="miter"/>
                </v:line>
                <v:line id="Straight Connector 559" o:spid="_x0000_s1270"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339339F7" wp14:editId="79EDD720">
            <wp:extent cx="5709684" cy="2211070"/>
            <wp:effectExtent l="0" t="0" r="5715" b="0"/>
            <wp:docPr id="552" name="Chart 552">
              <a:extLst xmlns:a="http://schemas.openxmlformats.org/drawingml/2006/main">
                <a:ext uri="{FF2B5EF4-FFF2-40B4-BE49-F238E27FC236}">
                  <a16:creationId xmlns:a16="http://schemas.microsoft.com/office/drawing/2014/main" id="{00000000-0008-0000-0900-0000E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4D591E0" w14:textId="77777777" w:rsidR="00381558" w:rsidRPr="00DD4A48" w:rsidRDefault="00381558" w:rsidP="00DD4A48">
      <w:pPr>
        <w:spacing w:after="160" w:line="254" w:lineRule="auto"/>
        <w:jc w:val="both"/>
        <w:rPr>
          <w:rFonts w:eastAsia="Calibri"/>
          <w:sz w:val="20"/>
          <w:szCs w:val="20"/>
          <w:lang w:eastAsia="en-US"/>
        </w:rPr>
      </w:pPr>
    </w:p>
    <w:p w14:paraId="404A4087" w14:textId="77777777" w:rsidR="00381558" w:rsidRPr="00DD4A48" w:rsidRDefault="00381558" w:rsidP="00DD4A48">
      <w:pPr>
        <w:spacing w:after="160" w:line="254" w:lineRule="auto"/>
        <w:jc w:val="both"/>
        <w:rPr>
          <w:b/>
          <w:bCs/>
          <w:color w:val="000000"/>
          <w:sz w:val="20"/>
          <w:szCs w:val="20"/>
        </w:rPr>
      </w:pPr>
      <w:r w:rsidRPr="00DD4A48">
        <w:rPr>
          <w:rFonts w:eastAsia="Calibri"/>
          <w:b/>
          <w:bCs/>
          <w:sz w:val="20"/>
          <w:szCs w:val="20"/>
          <w:lang w:eastAsia="en-US"/>
        </w:rPr>
        <w:t>Metadata</w:t>
      </w:r>
    </w:p>
    <w:p w14:paraId="03336BAF" w14:textId="42E3A9E5" w:rsidR="006D10C9"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This indicator is calculated as the ratio of total usable reserves to council annual budgeted revenue. </w:t>
      </w:r>
      <w:r w:rsidR="006D10C9" w:rsidRPr="00DD4A48">
        <w:rPr>
          <w:rFonts w:eastAsia="Calibri"/>
          <w:sz w:val="20"/>
          <w:szCs w:val="20"/>
          <w:lang w:eastAsia="en-US"/>
        </w:rPr>
        <w:t>Definitions include:</w:t>
      </w:r>
    </w:p>
    <w:p w14:paraId="7B9A4226" w14:textId="232FFE17" w:rsidR="00381558" w:rsidRPr="00DD4A48" w:rsidRDefault="00381558" w:rsidP="00DD4A48">
      <w:pPr>
        <w:pStyle w:val="ListParagraph"/>
        <w:numPr>
          <w:ilvl w:val="0"/>
          <w:numId w:val="11"/>
        </w:numPr>
        <w:spacing w:after="160" w:line="254" w:lineRule="auto"/>
        <w:jc w:val="both"/>
        <w:rPr>
          <w:rFonts w:ascii="Arial" w:eastAsia="Calibri" w:hAnsi="Arial" w:cs="Arial"/>
          <w:sz w:val="20"/>
          <w:szCs w:val="20"/>
          <w:lang w:eastAsia="en-US"/>
        </w:rPr>
      </w:pPr>
      <w:r w:rsidRPr="00DD4A48">
        <w:rPr>
          <w:rFonts w:ascii="Arial" w:eastAsia="Calibri" w:hAnsi="Arial" w:cs="Arial"/>
          <w:sz w:val="20"/>
          <w:szCs w:val="20"/>
          <w:lang w:eastAsia="en-US"/>
        </w:rPr>
        <w:t xml:space="preserve">Total usable reserves from as per Movement in Reserves Statement should be used   </w:t>
      </w:r>
    </w:p>
    <w:p w14:paraId="67E8941A" w14:textId="4102D427" w:rsidR="00381558" w:rsidRPr="00DD4A48" w:rsidRDefault="00381558" w:rsidP="00DD4A48">
      <w:pPr>
        <w:pStyle w:val="ListParagraph"/>
        <w:numPr>
          <w:ilvl w:val="0"/>
          <w:numId w:val="11"/>
        </w:numPr>
        <w:spacing w:after="160" w:line="254" w:lineRule="auto"/>
        <w:jc w:val="both"/>
        <w:rPr>
          <w:rFonts w:ascii="Arial" w:eastAsia="Calibri" w:hAnsi="Arial" w:cs="Arial"/>
          <w:sz w:val="20"/>
          <w:szCs w:val="20"/>
          <w:lang w:eastAsia="en-US"/>
        </w:rPr>
      </w:pPr>
      <w:r w:rsidRPr="00DD4A48">
        <w:rPr>
          <w:rFonts w:ascii="Arial" w:eastAsia="Calibri" w:hAnsi="Arial" w:cs="Arial"/>
          <w:sz w:val="20"/>
          <w:szCs w:val="20"/>
          <w:lang w:eastAsia="en-US"/>
        </w:rPr>
        <w:t>The budget is the approved budget for the start of the year  </w:t>
      </w:r>
    </w:p>
    <w:p w14:paraId="6086A3A7" w14:textId="03794DFE" w:rsidR="00381558" w:rsidRPr="00DD4A48" w:rsidRDefault="00381558" w:rsidP="00DD4A48">
      <w:pPr>
        <w:pStyle w:val="ListParagraph"/>
        <w:numPr>
          <w:ilvl w:val="0"/>
          <w:numId w:val="11"/>
        </w:numPr>
        <w:spacing w:after="160" w:line="254" w:lineRule="auto"/>
        <w:jc w:val="both"/>
        <w:rPr>
          <w:rFonts w:ascii="Arial" w:eastAsia="Calibri" w:hAnsi="Arial" w:cs="Arial"/>
          <w:sz w:val="20"/>
          <w:szCs w:val="20"/>
          <w:lang w:eastAsia="en-US"/>
        </w:rPr>
      </w:pPr>
      <w:r w:rsidRPr="00DD4A48">
        <w:rPr>
          <w:rFonts w:ascii="Arial" w:eastAsia="Calibri" w:hAnsi="Arial" w:cs="Arial"/>
          <w:sz w:val="20"/>
          <w:szCs w:val="20"/>
          <w:lang w:eastAsia="en-US"/>
        </w:rPr>
        <w:t>Total usable reserves should include Capital Grants Unapplied and Capital Fund</w:t>
      </w:r>
    </w:p>
    <w:p w14:paraId="28412153"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This measure has been incorporated to provide an indication on the level of how a Council is placed to meet unforeseen events. A low level of unallocated reserves may be a sign that a council could struggle if any unknown financial surprises were to occur.</w:t>
      </w:r>
    </w:p>
    <w:p w14:paraId="65A836F4"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 as part of the LGBF Finance Validation.</w:t>
      </w:r>
    </w:p>
    <w:p w14:paraId="01512BA0"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b/>
          <w:bCs/>
          <w:sz w:val="20"/>
          <w:szCs w:val="20"/>
          <w:lang w:eastAsia="en-US"/>
        </w:rPr>
        <w:t>Comments</w:t>
      </w:r>
    </w:p>
    <w:p w14:paraId="22034BB4"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The graph above shows that Dundee has improved significantly on this measure since 2018/19 with an increase from 7.7% in this year to the current figure of 22.4%. As a result of this, this measure is no longer an area for improvement, and it is now on target when compared with the family group median.</w:t>
      </w:r>
    </w:p>
    <w:p w14:paraId="6628218B" w14:textId="70C6C9BE" w:rsidR="006D10C9"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The Council Plan includes both a </w:t>
      </w:r>
      <w:r w:rsidR="00070096" w:rsidRPr="00DD4A48">
        <w:rPr>
          <w:rFonts w:eastAsia="Calibri"/>
          <w:sz w:val="20"/>
          <w:szCs w:val="20"/>
          <w:lang w:eastAsia="en-US"/>
        </w:rPr>
        <w:t>Medium- and Long-Term</w:t>
      </w:r>
      <w:r w:rsidRPr="00DD4A48">
        <w:rPr>
          <w:rFonts w:eastAsia="Calibri"/>
          <w:sz w:val="20"/>
          <w:szCs w:val="20"/>
          <w:lang w:eastAsia="en-US"/>
        </w:rPr>
        <w:t xml:space="preserve"> Financial Strategy to ensure the Council remains financially sustainable and continues to provide good quality and efficient services. The Council’s agreed Medium Term Financial Strategy states that free balances will be retained at the higher of 2% of revenue budget or £8m which will sustain the current increase total useable reserves as a percentage of council annual budgeted net revenue but, ideally, a higher level will be held for operational purposes. A Long-Term Financial Strategy will also be developed alongside the 2023/24 revenue Budget.</w:t>
      </w:r>
    </w:p>
    <w:p w14:paraId="133681E0" w14:textId="77777777" w:rsidR="00612069" w:rsidRDefault="00612069" w:rsidP="00DD4A48">
      <w:pPr>
        <w:spacing w:after="160" w:line="254" w:lineRule="auto"/>
        <w:jc w:val="both"/>
        <w:rPr>
          <w:rFonts w:eastAsia="Calibri"/>
          <w:sz w:val="20"/>
          <w:szCs w:val="20"/>
          <w:lang w:eastAsia="en-US"/>
        </w:rPr>
      </w:pPr>
    </w:p>
    <w:p w14:paraId="23BDAB3D" w14:textId="77777777" w:rsidR="00612069" w:rsidRDefault="00612069" w:rsidP="00DD4A48">
      <w:pPr>
        <w:spacing w:after="160" w:line="254" w:lineRule="auto"/>
        <w:jc w:val="both"/>
        <w:rPr>
          <w:rFonts w:eastAsia="Calibri"/>
          <w:sz w:val="20"/>
          <w:szCs w:val="20"/>
          <w:lang w:eastAsia="en-US"/>
        </w:rPr>
      </w:pPr>
    </w:p>
    <w:p w14:paraId="65775F32" w14:textId="77777777" w:rsidR="00612069" w:rsidRDefault="00612069" w:rsidP="00DD4A48">
      <w:pPr>
        <w:spacing w:after="160" w:line="254" w:lineRule="auto"/>
        <w:jc w:val="both"/>
        <w:rPr>
          <w:rFonts w:eastAsia="Calibri"/>
          <w:sz w:val="20"/>
          <w:szCs w:val="20"/>
          <w:lang w:eastAsia="en-US"/>
        </w:rPr>
      </w:pPr>
    </w:p>
    <w:p w14:paraId="4DCF9C8E" w14:textId="77777777" w:rsidR="00612069" w:rsidRDefault="00612069" w:rsidP="00DD4A48">
      <w:pPr>
        <w:spacing w:after="160" w:line="254" w:lineRule="auto"/>
        <w:jc w:val="both"/>
        <w:rPr>
          <w:rFonts w:eastAsia="Calibri"/>
          <w:sz w:val="20"/>
          <w:szCs w:val="20"/>
          <w:lang w:eastAsia="en-US"/>
        </w:rPr>
      </w:pPr>
    </w:p>
    <w:p w14:paraId="3111B559" w14:textId="77777777" w:rsidR="00612069" w:rsidRDefault="00612069" w:rsidP="00DD4A48">
      <w:pPr>
        <w:spacing w:after="160" w:line="254" w:lineRule="auto"/>
        <w:jc w:val="both"/>
        <w:rPr>
          <w:rFonts w:eastAsia="Calibri"/>
          <w:sz w:val="20"/>
          <w:szCs w:val="20"/>
          <w:lang w:eastAsia="en-US"/>
        </w:rPr>
      </w:pPr>
    </w:p>
    <w:p w14:paraId="64FDA9BC" w14:textId="77777777" w:rsidR="00612069" w:rsidRPr="00DD4A48" w:rsidRDefault="00612069" w:rsidP="00DD4A48">
      <w:pPr>
        <w:spacing w:after="160" w:line="254" w:lineRule="auto"/>
        <w:jc w:val="both"/>
        <w:rPr>
          <w:rFonts w:eastAsia="Calibri"/>
          <w:sz w:val="20"/>
          <w:szCs w:val="20"/>
          <w:lang w:eastAsia="en-US"/>
        </w:rPr>
      </w:pPr>
    </w:p>
    <w:p w14:paraId="58CA8418" w14:textId="77777777" w:rsidR="00381558" w:rsidRDefault="00381558" w:rsidP="00DD4A48">
      <w:pPr>
        <w:keepNext/>
        <w:keepLines/>
        <w:spacing w:before="40" w:line="254" w:lineRule="auto"/>
        <w:jc w:val="both"/>
        <w:outlineLvl w:val="1"/>
        <w:rPr>
          <w:rFonts w:eastAsia="Yu Gothic Light"/>
          <w:b/>
          <w:bCs/>
          <w:lang w:eastAsia="en-US"/>
        </w:rPr>
      </w:pPr>
      <w:bookmarkStart w:id="75" w:name="_Toc129783050"/>
      <w:r w:rsidRPr="00DD4A48">
        <w:rPr>
          <w:rFonts w:eastAsia="Yu Gothic Light"/>
          <w:b/>
          <w:bCs/>
          <w:lang w:eastAsia="en-US"/>
        </w:rPr>
        <w:lastRenderedPageBreak/>
        <w:t>Uncommitted General Fund Balance as a % of council annual budgeted net revenue</w:t>
      </w:r>
      <w:bookmarkEnd w:id="75"/>
      <w:r w:rsidRPr="00DD4A48">
        <w:rPr>
          <w:rFonts w:eastAsia="Yu Gothic Light"/>
          <w:b/>
          <w:bCs/>
          <w:lang w:eastAsia="en-US"/>
        </w:rPr>
        <w:t> </w:t>
      </w:r>
    </w:p>
    <w:p w14:paraId="10B7A330" w14:textId="77777777" w:rsidR="00070096" w:rsidRPr="00DD4A48" w:rsidRDefault="00070096" w:rsidP="00DD4A48">
      <w:pPr>
        <w:keepNext/>
        <w:keepLines/>
        <w:spacing w:before="40" w:line="254" w:lineRule="auto"/>
        <w:jc w:val="both"/>
        <w:outlineLvl w:val="1"/>
        <w:rPr>
          <w:rFonts w:eastAsia="Yu Gothic Light"/>
          <w:b/>
          <w:bCs/>
          <w:lang w:eastAsia="en-US"/>
        </w:rPr>
      </w:pPr>
    </w:p>
    <w:tbl>
      <w:tblPr>
        <w:tblStyle w:val="GridTable5Dark-Accent1"/>
        <w:tblW w:w="9495" w:type="dxa"/>
        <w:tblLook w:val="04A0" w:firstRow="1" w:lastRow="0" w:firstColumn="1" w:lastColumn="0" w:noHBand="0" w:noVBand="1"/>
      </w:tblPr>
      <w:tblGrid>
        <w:gridCol w:w="2698"/>
        <w:gridCol w:w="1309"/>
        <w:gridCol w:w="1188"/>
        <w:gridCol w:w="1342"/>
        <w:gridCol w:w="1703"/>
        <w:gridCol w:w="1255"/>
      </w:tblGrid>
      <w:tr w:rsidR="006836F1" w:rsidRPr="00DD4A48" w14:paraId="6F15BBA2" w14:textId="77777777" w:rsidTr="006836F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98" w:type="dxa"/>
            <w:noWrap/>
            <w:hideMark/>
          </w:tcPr>
          <w:p w14:paraId="6C3A6A87" w14:textId="6D316DD5" w:rsidR="007E51B2" w:rsidRPr="00DD4A48" w:rsidRDefault="007E51B2" w:rsidP="00DD4A48">
            <w:pPr>
              <w:jc w:val="both"/>
              <w:rPr>
                <w:b w:val="0"/>
                <w:bCs w:val="0"/>
                <w:color w:val="FFFFFF"/>
                <w:sz w:val="20"/>
                <w:szCs w:val="20"/>
              </w:rPr>
            </w:pPr>
            <w:r w:rsidRPr="00DD4A48">
              <w:rPr>
                <w:color w:val="FFFFFF"/>
                <w:sz w:val="20"/>
                <w:szCs w:val="20"/>
              </w:rPr>
              <w:t>Performance Indicator</w:t>
            </w:r>
          </w:p>
        </w:tc>
        <w:tc>
          <w:tcPr>
            <w:tcW w:w="1309" w:type="dxa"/>
            <w:noWrap/>
            <w:hideMark/>
          </w:tcPr>
          <w:p w14:paraId="1815A6C5" w14:textId="31C65811"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2020/21</w:t>
            </w:r>
          </w:p>
        </w:tc>
        <w:tc>
          <w:tcPr>
            <w:tcW w:w="1188" w:type="dxa"/>
            <w:noWrap/>
            <w:hideMark/>
          </w:tcPr>
          <w:p w14:paraId="11AB926F" w14:textId="6291073D"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B050"/>
                <w:sz w:val="20"/>
                <w:szCs w:val="20"/>
              </w:rPr>
            </w:pPr>
            <w:r w:rsidRPr="00DD4A48">
              <w:rPr>
                <w:b w:val="0"/>
                <w:color w:val="000000" w:themeColor="text1"/>
                <w:sz w:val="20"/>
                <w:szCs w:val="20"/>
              </w:rPr>
              <w:t>On Target</w:t>
            </w:r>
          </w:p>
        </w:tc>
        <w:tc>
          <w:tcPr>
            <w:tcW w:w="1342" w:type="dxa"/>
            <w:noWrap/>
            <w:hideMark/>
          </w:tcPr>
          <w:p w14:paraId="7E1D6F02" w14:textId="66D59F01"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002060"/>
                <w:sz w:val="20"/>
                <w:szCs w:val="20"/>
              </w:rPr>
            </w:pPr>
            <w:r w:rsidRPr="00DD4A48">
              <w:rPr>
                <w:b w:val="0"/>
                <w:color w:val="000000" w:themeColor="text1"/>
                <w:sz w:val="20"/>
                <w:szCs w:val="20"/>
              </w:rPr>
              <w:t>Benchmark</w:t>
            </w:r>
          </w:p>
        </w:tc>
        <w:tc>
          <w:tcPr>
            <w:tcW w:w="1703" w:type="dxa"/>
            <w:noWrap/>
            <w:hideMark/>
          </w:tcPr>
          <w:p w14:paraId="73D31D93" w14:textId="77777777"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4A48">
              <w:rPr>
                <w:b w:val="0"/>
                <w:color w:val="000000" w:themeColor="text1"/>
                <w:sz w:val="20"/>
                <w:szCs w:val="20"/>
              </w:rPr>
              <w:t>2021-22</w:t>
            </w:r>
          </w:p>
          <w:p w14:paraId="4A3892E4" w14:textId="0522861E"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0000"/>
                <w:sz w:val="20"/>
                <w:szCs w:val="20"/>
              </w:rPr>
            </w:pPr>
            <w:r w:rsidRPr="00DD4A48">
              <w:rPr>
                <w:b w:val="0"/>
                <w:color w:val="000000" w:themeColor="text1"/>
                <w:sz w:val="20"/>
                <w:szCs w:val="20"/>
              </w:rPr>
              <w:t>Area for Improvement</w:t>
            </w:r>
          </w:p>
        </w:tc>
        <w:tc>
          <w:tcPr>
            <w:tcW w:w="1255" w:type="dxa"/>
            <w:noWrap/>
            <w:hideMark/>
          </w:tcPr>
          <w:p w14:paraId="776815B5" w14:textId="7EE07CBF" w:rsidR="007E51B2" w:rsidRPr="00DD4A48" w:rsidRDefault="007E51B2" w:rsidP="000651FF">
            <w:pPr>
              <w:jc w:val="center"/>
              <w:cnfStyle w:val="100000000000" w:firstRow="1" w:lastRow="0" w:firstColumn="0" w:lastColumn="0" w:oddVBand="0" w:evenVBand="0" w:oddHBand="0" w:evenHBand="0" w:firstRowFirstColumn="0" w:firstRowLastColumn="0" w:lastRowFirstColumn="0" w:lastRowLastColumn="0"/>
              <w:rPr>
                <w:b w:val="0"/>
                <w:bCs w:val="0"/>
                <w:color w:val="FFFFFF"/>
                <w:sz w:val="20"/>
                <w:szCs w:val="20"/>
              </w:rPr>
            </w:pPr>
            <w:r w:rsidRPr="00DD4A48">
              <w:rPr>
                <w:b w:val="0"/>
                <w:color w:val="000000" w:themeColor="text1"/>
                <w:sz w:val="20"/>
                <w:szCs w:val="20"/>
              </w:rPr>
              <w:t>Difference</w:t>
            </w:r>
          </w:p>
        </w:tc>
      </w:tr>
      <w:tr w:rsidR="006836F1" w:rsidRPr="00DD4A48" w14:paraId="5BD1E9F1" w14:textId="77777777" w:rsidTr="006836F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98" w:type="dxa"/>
            <w:hideMark/>
          </w:tcPr>
          <w:p w14:paraId="2FCC31DC" w14:textId="77777777" w:rsidR="00381558" w:rsidRPr="006836F1" w:rsidRDefault="00381558" w:rsidP="000651FF">
            <w:pPr>
              <w:jc w:val="both"/>
              <w:rPr>
                <w:b w:val="0"/>
                <w:bCs w:val="0"/>
                <w:color w:val="FFFFFF"/>
                <w:sz w:val="20"/>
                <w:szCs w:val="20"/>
              </w:rPr>
            </w:pPr>
            <w:r w:rsidRPr="006836F1">
              <w:rPr>
                <w:b w:val="0"/>
                <w:bCs w:val="0"/>
                <w:color w:val="FFFFFF"/>
                <w:sz w:val="20"/>
                <w:szCs w:val="20"/>
              </w:rPr>
              <w:t>Uncommitted General Fund Balance as a % of council annual budgeted net revenue</w:t>
            </w:r>
          </w:p>
        </w:tc>
        <w:tc>
          <w:tcPr>
            <w:tcW w:w="1309" w:type="dxa"/>
            <w:noWrap/>
            <w:vAlign w:val="center"/>
            <w:hideMark/>
          </w:tcPr>
          <w:p w14:paraId="47A19013" w14:textId="77777777" w:rsidR="00381558" w:rsidRPr="00DD4A48" w:rsidRDefault="00381558"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2.1</w:t>
            </w:r>
          </w:p>
        </w:tc>
        <w:tc>
          <w:tcPr>
            <w:tcW w:w="1188" w:type="dxa"/>
            <w:noWrap/>
            <w:vAlign w:val="center"/>
            <w:hideMark/>
          </w:tcPr>
          <w:p w14:paraId="1C2109DD" w14:textId="77777777" w:rsidR="00381558" w:rsidRPr="00DD4A48" w:rsidRDefault="00381558"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2.6</w:t>
            </w:r>
          </w:p>
        </w:tc>
        <w:tc>
          <w:tcPr>
            <w:tcW w:w="1342" w:type="dxa"/>
            <w:noWrap/>
            <w:vAlign w:val="center"/>
            <w:hideMark/>
          </w:tcPr>
          <w:p w14:paraId="3A841869" w14:textId="77777777" w:rsidR="00381558" w:rsidRPr="00DD4A48" w:rsidRDefault="00381558"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2.5</w:t>
            </w:r>
          </w:p>
        </w:tc>
        <w:tc>
          <w:tcPr>
            <w:tcW w:w="1703" w:type="dxa"/>
            <w:noWrap/>
            <w:vAlign w:val="center"/>
            <w:hideMark/>
          </w:tcPr>
          <w:p w14:paraId="78A945AA" w14:textId="77777777" w:rsidR="00381558" w:rsidRPr="00DD4A48" w:rsidRDefault="00381558"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55" w:type="dxa"/>
            <w:noWrap/>
            <w:vAlign w:val="center"/>
            <w:hideMark/>
          </w:tcPr>
          <w:p w14:paraId="10E27C94" w14:textId="77777777" w:rsidR="00381558" w:rsidRPr="00DD4A48" w:rsidRDefault="00381558" w:rsidP="006836F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D4A48">
              <w:rPr>
                <w:rFonts w:eastAsia="Calibri"/>
                <w:sz w:val="20"/>
                <w:szCs w:val="20"/>
                <w:lang w:eastAsia="en-US"/>
              </w:rPr>
              <w:t>4%</w:t>
            </w:r>
          </w:p>
        </w:tc>
      </w:tr>
    </w:tbl>
    <w:p w14:paraId="1F08BAE3" w14:textId="77777777" w:rsidR="00381558" w:rsidRPr="00DD4A48" w:rsidRDefault="00381558" w:rsidP="00DD4A48">
      <w:pPr>
        <w:spacing w:after="160" w:line="254" w:lineRule="auto"/>
        <w:jc w:val="both"/>
        <w:rPr>
          <w:rFonts w:eastAsia="Calibri"/>
          <w:sz w:val="20"/>
          <w:szCs w:val="20"/>
          <w:lang w:eastAsia="en-US"/>
        </w:rPr>
      </w:pPr>
      <w:r w:rsidRPr="00DD4A48">
        <w:rPr>
          <w:b/>
          <w:bCs/>
          <w:noProof/>
          <w:color w:val="000000"/>
          <w:sz w:val="20"/>
          <w:szCs w:val="20"/>
        </w:rPr>
        <mc:AlternateContent>
          <mc:Choice Requires="wpg">
            <w:drawing>
              <wp:anchor distT="0" distB="0" distL="114300" distR="114300" simplePos="0" relativeHeight="251658277" behindDoc="0" locked="0" layoutInCell="1" allowOverlap="1" wp14:anchorId="16A16068" wp14:editId="47FC41AF">
                <wp:simplePos x="0" y="0"/>
                <wp:positionH relativeFrom="margin">
                  <wp:posOffset>714999</wp:posOffset>
                </wp:positionH>
                <wp:positionV relativeFrom="paragraph">
                  <wp:posOffset>2104324</wp:posOffset>
                </wp:positionV>
                <wp:extent cx="4363778" cy="271779"/>
                <wp:effectExtent l="0" t="0" r="0" b="0"/>
                <wp:wrapNone/>
                <wp:docPr id="561" name="Group 561"/>
                <wp:cNvGraphicFramePr/>
                <a:graphic xmlns:a="http://schemas.openxmlformats.org/drawingml/2006/main">
                  <a:graphicData uri="http://schemas.microsoft.com/office/word/2010/wordprocessingGroup">
                    <wpg:wgp>
                      <wpg:cNvGrpSpPr/>
                      <wpg:grpSpPr>
                        <a:xfrm>
                          <a:off x="0" y="0"/>
                          <a:ext cx="4363778" cy="271779"/>
                          <a:chOff x="-316879" y="0"/>
                          <a:chExt cx="4363778" cy="271779"/>
                        </a:xfrm>
                      </wpg:grpSpPr>
                      <wps:wsp>
                        <wps:cNvPr id="562" name="Text Box 2"/>
                        <wps:cNvSpPr txBox="1">
                          <a:spLocks noChangeArrowheads="1"/>
                        </wps:cNvSpPr>
                        <wps:spPr bwMode="auto">
                          <a:xfrm>
                            <a:off x="941360" y="0"/>
                            <a:ext cx="1502409" cy="271779"/>
                          </a:xfrm>
                          <a:prstGeom prst="rect">
                            <a:avLst/>
                          </a:prstGeom>
                          <a:solidFill>
                            <a:srgbClr val="FFFFFF"/>
                          </a:solidFill>
                          <a:ln w="9525">
                            <a:noFill/>
                            <a:miter lim="800000"/>
                            <a:headEnd/>
                            <a:tailEnd/>
                          </a:ln>
                        </wps:spPr>
                        <wps:txbx>
                          <w:txbxContent>
                            <w:p w14:paraId="6016167B"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wps:txbx>
                        <wps:bodyPr rot="0" vert="horz" wrap="square" lIns="91440" tIns="45720" rIns="91440" bIns="45720" anchor="t" anchorCtr="0">
                          <a:spAutoFit/>
                        </wps:bodyPr>
                      </wps:wsp>
                      <wps:wsp>
                        <wps:cNvPr id="563" name="Text Box 563"/>
                        <wps:cNvSpPr txBox="1">
                          <a:spLocks noChangeArrowheads="1"/>
                        </wps:cNvSpPr>
                        <wps:spPr bwMode="auto">
                          <a:xfrm>
                            <a:off x="-316879" y="0"/>
                            <a:ext cx="715009" cy="271779"/>
                          </a:xfrm>
                          <a:prstGeom prst="rect">
                            <a:avLst/>
                          </a:prstGeom>
                          <a:solidFill>
                            <a:srgbClr val="FFFFFF"/>
                          </a:solidFill>
                          <a:ln w="9525">
                            <a:noFill/>
                            <a:miter lim="800000"/>
                            <a:headEnd/>
                            <a:tailEnd/>
                          </a:ln>
                        </wps:spPr>
                        <wps:txbx>
                          <w:txbxContent>
                            <w:p w14:paraId="4A69549C" w14:textId="77777777" w:rsidR="00381558" w:rsidRPr="00381558" w:rsidRDefault="00381558" w:rsidP="00381558">
                              <w:pPr>
                                <w:rPr>
                                  <w:rFonts w:ascii="Calibri" w:hAnsi="Calibri" w:cs="Calibri"/>
                                  <w:b/>
                                  <w:bCs/>
                                </w:rPr>
                              </w:pPr>
                              <w:r w:rsidRPr="00381558">
                                <w:rPr>
                                  <w:rFonts w:ascii="Calibri" w:hAnsi="Calibri" w:cs="Calibri"/>
                                  <w:b/>
                                  <w:bCs/>
                                </w:rPr>
                                <w:t>Dundee</w:t>
                              </w:r>
                            </w:p>
                          </w:txbxContent>
                        </wps:txbx>
                        <wps:bodyPr rot="0" vert="horz" wrap="square" lIns="91440" tIns="45720" rIns="91440" bIns="45720" anchor="t" anchorCtr="0">
                          <a:spAutoFit/>
                        </wps:bodyPr>
                      </wps:wsp>
                      <wps:wsp>
                        <wps:cNvPr id="564" name="Text Box 2"/>
                        <wps:cNvSpPr txBox="1">
                          <a:spLocks noChangeArrowheads="1"/>
                        </wps:cNvSpPr>
                        <wps:spPr bwMode="auto">
                          <a:xfrm>
                            <a:off x="2932807" y="0"/>
                            <a:ext cx="1013459" cy="271779"/>
                          </a:xfrm>
                          <a:prstGeom prst="rect">
                            <a:avLst/>
                          </a:prstGeom>
                          <a:solidFill>
                            <a:srgbClr val="FFFFFF"/>
                          </a:solidFill>
                          <a:ln w="9525">
                            <a:noFill/>
                            <a:miter lim="800000"/>
                            <a:headEnd/>
                            <a:tailEnd/>
                          </a:ln>
                        </wps:spPr>
                        <wps:txbx>
                          <w:txbxContent>
                            <w:p w14:paraId="45DFBC0A"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wps:txbx>
                        <wps:bodyPr rot="0" vert="horz" wrap="square" lIns="91440" tIns="45720" rIns="91440" bIns="45720" anchor="t" anchorCtr="0">
                          <a:spAutoFit/>
                        </wps:bodyPr>
                      </wps:wsp>
                      <wps:wsp>
                        <wps:cNvPr id="565" name="Straight Connector 565"/>
                        <wps:cNvCnPr/>
                        <wps:spPr>
                          <a:xfrm flipV="1">
                            <a:off x="271599" y="145798"/>
                            <a:ext cx="487944" cy="0"/>
                          </a:xfrm>
                          <a:prstGeom prst="line">
                            <a:avLst/>
                          </a:prstGeom>
                          <a:noFill/>
                          <a:ln w="38100" cap="flat" cmpd="sng" algn="ctr">
                            <a:solidFill>
                              <a:srgbClr val="E7E6E6">
                                <a:lumMod val="25000"/>
                              </a:srgbClr>
                            </a:solidFill>
                            <a:prstDash val="solid"/>
                            <a:miter lim="800000"/>
                          </a:ln>
                          <a:effectLst/>
                        </wps:spPr>
                        <wps:bodyPr/>
                      </wps:wsp>
                      <wps:wsp>
                        <wps:cNvPr id="566" name="Straight Connector 566"/>
                        <wps:cNvCnPr/>
                        <wps:spPr>
                          <a:xfrm>
                            <a:off x="2344855" y="145798"/>
                            <a:ext cx="425513" cy="472"/>
                          </a:xfrm>
                          <a:prstGeom prst="line">
                            <a:avLst/>
                          </a:prstGeom>
                          <a:noFill/>
                          <a:ln w="38100" cap="flat" cmpd="sng" algn="ctr">
                            <a:solidFill>
                              <a:srgbClr val="E7E6E6">
                                <a:lumMod val="25000"/>
                              </a:srgbClr>
                            </a:solidFill>
                            <a:prstDash val="dash"/>
                            <a:miter lim="800000"/>
                          </a:ln>
                          <a:effectLst/>
                        </wps:spPr>
                        <wps:bodyPr/>
                      </wps:wsp>
                      <wps:wsp>
                        <wps:cNvPr id="567" name="Straight Connector 567"/>
                        <wps:cNvCnPr/>
                        <wps:spPr>
                          <a:xfrm>
                            <a:off x="3594226" y="154851"/>
                            <a:ext cx="452673" cy="472"/>
                          </a:xfrm>
                          <a:prstGeom prst="line">
                            <a:avLst/>
                          </a:prstGeom>
                          <a:noFill/>
                          <a:ln w="38100" cap="flat" cmpd="sng" algn="ctr">
                            <a:solidFill>
                              <a:srgbClr val="E7E6E6">
                                <a:lumMod val="25000"/>
                              </a:srgbClr>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6A16068" id="Group 561" o:spid="_x0000_s1271" style="position:absolute;left:0;text-align:left;margin-left:56.3pt;margin-top:165.7pt;width:343.6pt;height:21.4pt;z-index:251658277;mso-position-horizontal-relative:margin;mso-width-relative:margin;mso-height-relative:margin" coordorigin="-3168" coordsize="43637,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">
                <v:shape id="Text Box 2" o:spid="_x0000_s1272" type="#_x0000_t202" style="position:absolute;left:9413;width:150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" stroked="f">
                  <v:textbox style="mso-fit-shape-to-text:t">
                    <w:txbxContent>
                      <w:p w14:paraId="6016167B" w14:textId="77777777" w:rsidR="00381558" w:rsidRPr="00381558" w:rsidRDefault="00381558" w:rsidP="00381558">
                        <w:pPr>
                          <w:rPr>
                            <w:rFonts w:ascii="Calibri" w:hAnsi="Calibri" w:cs="Calibri"/>
                            <w:b/>
                            <w:bCs/>
                          </w:rPr>
                        </w:pPr>
                        <w:r w:rsidRPr="00381558">
                          <w:rPr>
                            <w:rFonts w:ascii="Calibri" w:hAnsi="Calibri" w:cs="Calibri"/>
                            <w:b/>
                            <w:bCs/>
                          </w:rPr>
                          <w:t>Family Group Median</w:t>
                        </w:r>
                      </w:p>
                    </w:txbxContent>
                  </v:textbox>
                </v:shape>
                <v:shape id="Text Box 563" o:spid="_x0000_s1273" type="#_x0000_t202" style="position:absolute;left:-3168;width:714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" stroked="f">
                  <v:textbox style="mso-fit-shape-to-text:t">
                    <w:txbxContent>
                      <w:p w14:paraId="4A69549C" w14:textId="77777777" w:rsidR="00381558" w:rsidRPr="00381558" w:rsidRDefault="00381558" w:rsidP="00381558">
                        <w:pPr>
                          <w:rPr>
                            <w:rFonts w:ascii="Calibri" w:hAnsi="Calibri" w:cs="Calibri"/>
                            <w:b/>
                            <w:bCs/>
                          </w:rPr>
                        </w:pPr>
                        <w:r w:rsidRPr="00381558">
                          <w:rPr>
                            <w:rFonts w:ascii="Calibri" w:hAnsi="Calibri" w:cs="Calibri"/>
                            <w:b/>
                            <w:bCs/>
                          </w:rPr>
                          <w:t>Dundee</w:t>
                        </w:r>
                      </w:p>
                    </w:txbxContent>
                  </v:textbox>
                </v:shape>
                <v:shape id="Text Box 2" o:spid="_x0000_s1274" type="#_x0000_t202" style="position:absolute;left:29328;width:1013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" stroked="f">
                  <v:textbox style="mso-fit-shape-to-text:t">
                    <w:txbxContent>
                      <w:p w14:paraId="45DFBC0A" w14:textId="77777777" w:rsidR="00381558" w:rsidRPr="00381558" w:rsidRDefault="00381558" w:rsidP="00381558">
                        <w:pPr>
                          <w:rPr>
                            <w:rFonts w:ascii="Calibri" w:hAnsi="Calibri" w:cs="Calibri"/>
                            <w:b/>
                            <w:bCs/>
                          </w:rPr>
                        </w:pPr>
                        <w:r w:rsidRPr="00381558">
                          <w:rPr>
                            <w:rFonts w:ascii="Calibri" w:hAnsi="Calibri" w:cs="Calibri"/>
                            <w:b/>
                            <w:bCs/>
                          </w:rPr>
                          <w:t>Scotland</w:t>
                        </w:r>
                      </w:p>
                    </w:txbxContent>
                  </v:textbox>
                </v:shape>
                <v:line id="Straight Connector 565" o:spid="_x0000_s1275" style="position:absolute;flip:y;visibility:visible;mso-wrap-style:square" from="2715,1457" to="7595,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" strokecolor="#3b3838" strokeweight="3pt">
                  <v:stroke joinstyle="miter"/>
                </v:line>
                <v:line id="Straight Connector 566" o:spid="_x0000_s1276" style="position:absolute;visibility:visible;mso-wrap-style:square" from="23448,1457" to="27703,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" strokecolor="#3b3838" strokeweight="3pt">
                  <v:stroke dashstyle="dash" joinstyle="miter"/>
                </v:line>
                <v:line id="Straight Connector 567" o:spid="_x0000_s1277" style="position:absolute;visibility:visible;mso-wrap-style:square" from="35942,1548" to="4046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" strokecolor="#3b3838" strokeweight="3pt">
                  <v:stroke dashstyle="1 1" joinstyle="miter"/>
                </v:line>
                <w10:wrap anchorx="margin"/>
              </v:group>
            </w:pict>
          </mc:Fallback>
        </mc:AlternateContent>
      </w:r>
      <w:r w:rsidRPr="00DD4A48">
        <w:rPr>
          <w:rFonts w:eastAsia="Calibri"/>
          <w:noProof/>
          <w:sz w:val="20"/>
          <w:szCs w:val="20"/>
          <w:lang w:eastAsia="en-US"/>
        </w:rPr>
        <w:drawing>
          <wp:inline distT="0" distB="0" distL="0" distR="0" wp14:anchorId="3370B07D" wp14:editId="7AACE65F">
            <wp:extent cx="6028660" cy="2200910"/>
            <wp:effectExtent l="0" t="0" r="0" b="8890"/>
            <wp:docPr id="560" name="Chart 560">
              <a:extLst xmlns:a="http://schemas.openxmlformats.org/drawingml/2006/main">
                <a:ext uri="{FF2B5EF4-FFF2-40B4-BE49-F238E27FC236}">
                  <a16:creationId xmlns:a16="http://schemas.microsoft.com/office/drawing/2014/main" id="{00000000-0008-0000-0900-0000E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CF6655E" w14:textId="77777777" w:rsidR="00381558" w:rsidRPr="00DD4A48" w:rsidRDefault="00381558" w:rsidP="00DD4A48">
      <w:pPr>
        <w:spacing w:after="160" w:line="254" w:lineRule="auto"/>
        <w:jc w:val="both"/>
        <w:rPr>
          <w:rFonts w:eastAsia="Calibri"/>
          <w:sz w:val="20"/>
          <w:szCs w:val="20"/>
          <w:lang w:eastAsia="en-US"/>
        </w:rPr>
      </w:pPr>
    </w:p>
    <w:p w14:paraId="039B84E5" w14:textId="77777777" w:rsidR="00381558" w:rsidRPr="00DD4A48" w:rsidRDefault="00381558" w:rsidP="00DD4A48">
      <w:pPr>
        <w:spacing w:after="160" w:line="254" w:lineRule="auto"/>
        <w:jc w:val="both"/>
        <w:rPr>
          <w:b/>
          <w:bCs/>
          <w:color w:val="000000"/>
          <w:sz w:val="20"/>
          <w:szCs w:val="20"/>
        </w:rPr>
      </w:pPr>
      <w:r w:rsidRPr="00DD4A48">
        <w:rPr>
          <w:rFonts w:eastAsia="Calibri"/>
          <w:b/>
          <w:bCs/>
          <w:sz w:val="20"/>
          <w:szCs w:val="20"/>
          <w:lang w:eastAsia="en-US"/>
        </w:rPr>
        <w:t>Metadata</w:t>
      </w:r>
    </w:p>
    <w:p w14:paraId="0045EC15"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This indicator is calculated as the ratio of uncommitted general fund balance to net revenue expenditure.</w:t>
      </w:r>
    </w:p>
    <w:p w14:paraId="157E9F86"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This measure has been incorporated to provide an indication on the level of uncommitted reserves. A low level of uncommitted reserves may be a sign that a council could struggle if any unknown financial surprises were to occur.</w:t>
      </w:r>
    </w:p>
    <w:p w14:paraId="35BA8C82"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Councils return this data direct to the Improvement Service as part of the LGBF Finance Validation.</w:t>
      </w:r>
    </w:p>
    <w:p w14:paraId="50AD1B3E" w14:textId="77777777" w:rsidR="00381558" w:rsidRPr="00DD4A48" w:rsidRDefault="00381558" w:rsidP="00DD4A48">
      <w:pPr>
        <w:spacing w:after="160" w:line="254" w:lineRule="auto"/>
        <w:jc w:val="both"/>
        <w:rPr>
          <w:rFonts w:eastAsia="Calibri"/>
          <w:sz w:val="20"/>
          <w:szCs w:val="20"/>
          <w:lang w:eastAsia="en-US"/>
        </w:rPr>
      </w:pPr>
      <w:r w:rsidRPr="00DD4A48">
        <w:rPr>
          <w:rFonts w:eastAsia="Calibri"/>
          <w:b/>
          <w:bCs/>
          <w:sz w:val="20"/>
          <w:szCs w:val="20"/>
          <w:lang w:eastAsia="en-US"/>
        </w:rPr>
        <w:t>Comments</w:t>
      </w:r>
    </w:p>
    <w:p w14:paraId="1BFAF889" w14:textId="07CA2010"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The graph above shows that Dundee is on target for this performance indicator, with an Uncommitted General Fund Balance which is currently at the highest percentage of council annual budgeted net revenue it has been for the last 9 years. In the Best Value Assurance Report in September 2020, the council’s external auditor reported that although the uncommitted general fund balance is in line with the reserves strategy, the balance is low in comparison with other Scottish local authorities. While this is still true, </w:t>
      </w:r>
      <w:r w:rsidR="006D10C9" w:rsidRPr="00DD4A48">
        <w:rPr>
          <w:rFonts w:eastAsia="Calibri"/>
          <w:sz w:val="20"/>
          <w:szCs w:val="20"/>
          <w:lang w:eastAsia="en-US"/>
        </w:rPr>
        <w:t>it is now better than the Family Group</w:t>
      </w:r>
      <w:r w:rsidRPr="00DD4A48">
        <w:rPr>
          <w:rFonts w:eastAsia="Calibri"/>
          <w:sz w:val="20"/>
          <w:szCs w:val="20"/>
          <w:lang w:eastAsia="en-US"/>
        </w:rPr>
        <w:t xml:space="preserve"> </w:t>
      </w:r>
      <w:r w:rsidR="000A71E4">
        <w:rPr>
          <w:rFonts w:eastAsia="Calibri"/>
          <w:sz w:val="20"/>
          <w:szCs w:val="20"/>
          <w:lang w:eastAsia="en-US"/>
        </w:rPr>
        <w:t xml:space="preserve">and </w:t>
      </w:r>
      <w:r w:rsidRPr="00DD4A48">
        <w:rPr>
          <w:rFonts w:eastAsia="Calibri"/>
          <w:sz w:val="20"/>
          <w:szCs w:val="20"/>
          <w:lang w:eastAsia="en-US"/>
        </w:rPr>
        <w:t>the gap between Dundee and the Scottish median has decreased.</w:t>
      </w:r>
    </w:p>
    <w:p w14:paraId="061D5F8A" w14:textId="1583AFCB" w:rsidR="00381558" w:rsidRPr="00DD4A48" w:rsidRDefault="00381558" w:rsidP="00DD4A48">
      <w:pPr>
        <w:spacing w:after="160" w:line="254" w:lineRule="auto"/>
        <w:jc w:val="both"/>
        <w:rPr>
          <w:rFonts w:eastAsia="Calibri"/>
          <w:sz w:val="20"/>
          <w:szCs w:val="20"/>
          <w:lang w:eastAsia="en-US"/>
        </w:rPr>
      </w:pPr>
      <w:r w:rsidRPr="00DD4A48">
        <w:rPr>
          <w:rFonts w:eastAsia="Calibri"/>
          <w:sz w:val="20"/>
          <w:szCs w:val="20"/>
          <w:lang w:eastAsia="en-US"/>
        </w:rPr>
        <w:t xml:space="preserve">The Council Plan includes both a </w:t>
      </w:r>
      <w:r w:rsidR="00070096" w:rsidRPr="00DD4A48">
        <w:rPr>
          <w:rFonts w:eastAsia="Calibri"/>
          <w:sz w:val="20"/>
          <w:szCs w:val="20"/>
          <w:lang w:eastAsia="en-US"/>
        </w:rPr>
        <w:t>Medium- and Long-Term</w:t>
      </w:r>
      <w:r w:rsidRPr="00DD4A48">
        <w:rPr>
          <w:rFonts w:eastAsia="Calibri"/>
          <w:sz w:val="20"/>
          <w:szCs w:val="20"/>
          <w:lang w:eastAsia="en-US"/>
        </w:rPr>
        <w:t xml:space="preserve"> Financial Strategy to ensure the Council remains financially sustainable and continues to provide good quality and efficient services. The Council’s agreed Medium Term Financial Strategy states that free balances will be retained at the higher of 2% of revenue budget or £8m which will sustain the current increase total useable reserves as a percentage of council annual budgeted net revenue but, ideally, a higher level will be held for operational purposes. A Long-Term Financial Strategy will also be developed alongside the 2023/24 revenue Budget.</w:t>
      </w:r>
    </w:p>
    <w:p w14:paraId="52E58D17" w14:textId="4A5DD304" w:rsidR="00741C9D" w:rsidRPr="00DD4A48" w:rsidRDefault="00741C9D" w:rsidP="00DD4A48">
      <w:pPr>
        <w:jc w:val="both"/>
        <w:rPr>
          <w:b/>
          <w:sz w:val="20"/>
          <w:szCs w:val="20"/>
        </w:rPr>
      </w:pPr>
    </w:p>
    <w:sectPr w:rsidR="00741C9D" w:rsidRPr="00DD4A48" w:rsidSect="00B0441D">
      <w:headerReference w:type="even" r:id="rId51"/>
      <w:headerReference w:type="default" r:id="rId52"/>
      <w:footerReference w:type="even" r:id="rId53"/>
      <w:footerReference w:type="default" r:id="rId54"/>
      <w:headerReference w:type="first" r:id="rId55"/>
      <w:footerReference w:type="first" r:id="rId56"/>
      <w:pgSz w:w="11906" w:h="16838" w:code="9"/>
      <w:pgMar w:top="1134" w:right="1134" w:bottom="851" w:left="1134"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74AD" w14:textId="77777777" w:rsidR="00ED40BE" w:rsidRDefault="00ED40BE">
      <w:r>
        <w:separator/>
      </w:r>
    </w:p>
  </w:endnote>
  <w:endnote w:type="continuationSeparator" w:id="0">
    <w:p w14:paraId="5BE4F03F" w14:textId="77777777" w:rsidR="00ED40BE" w:rsidRDefault="00ED40BE">
      <w:r>
        <w:continuationSeparator/>
      </w:r>
    </w:p>
  </w:endnote>
  <w:endnote w:type="continuationNotice" w:id="1">
    <w:p w14:paraId="7E4D764E" w14:textId="77777777" w:rsidR="00ED40BE" w:rsidRDefault="00ED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3B59" w14:textId="77777777" w:rsidR="00CE7351" w:rsidRDefault="00CE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341C" w14:textId="77777777" w:rsidR="00CE7351" w:rsidRDefault="00CE7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5952" w14:textId="6DBFC60A" w:rsidR="00CE7351" w:rsidRPr="00E72F7F" w:rsidRDefault="00CE7351" w:rsidP="00E7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122C" w14:textId="77777777" w:rsidR="00ED40BE" w:rsidRDefault="00ED40BE">
      <w:r>
        <w:separator/>
      </w:r>
    </w:p>
  </w:footnote>
  <w:footnote w:type="continuationSeparator" w:id="0">
    <w:p w14:paraId="18DA3CD0" w14:textId="77777777" w:rsidR="00ED40BE" w:rsidRDefault="00ED40BE">
      <w:r>
        <w:continuationSeparator/>
      </w:r>
    </w:p>
  </w:footnote>
  <w:footnote w:type="continuationNotice" w:id="1">
    <w:p w14:paraId="6580907D" w14:textId="77777777" w:rsidR="00ED40BE" w:rsidRDefault="00ED4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34FF" w14:textId="77777777" w:rsidR="00CE7351" w:rsidRDefault="00CE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81788"/>
      <w:docPartObj>
        <w:docPartGallery w:val="Page Numbers (Top of Page)"/>
        <w:docPartUnique/>
      </w:docPartObj>
    </w:sdtPr>
    <w:sdtEndPr>
      <w:rPr>
        <w:noProof/>
        <w:sz w:val="20"/>
      </w:rPr>
    </w:sdtEndPr>
    <w:sdtContent>
      <w:p w14:paraId="324E4EAC" w14:textId="77777777" w:rsidR="00CE7351" w:rsidRPr="000F1B19" w:rsidRDefault="00CE7351">
        <w:pPr>
          <w:pStyle w:val="Header"/>
          <w:jc w:val="center"/>
          <w:rPr>
            <w:sz w:val="20"/>
          </w:rPr>
        </w:pPr>
        <w:r w:rsidRPr="000F1B19">
          <w:rPr>
            <w:sz w:val="20"/>
          </w:rPr>
          <w:fldChar w:fldCharType="begin"/>
        </w:r>
        <w:r w:rsidRPr="000F1B19">
          <w:rPr>
            <w:sz w:val="20"/>
          </w:rPr>
          <w:instrText xml:space="preserve"> PAGE   \* MERGEFORMAT </w:instrText>
        </w:r>
        <w:r w:rsidRPr="000F1B19">
          <w:rPr>
            <w:sz w:val="20"/>
          </w:rPr>
          <w:fldChar w:fldCharType="separate"/>
        </w:r>
        <w:r>
          <w:rPr>
            <w:noProof/>
            <w:sz w:val="20"/>
          </w:rPr>
          <w:t>7</w:t>
        </w:r>
        <w:r w:rsidRPr="000F1B19">
          <w:rPr>
            <w:noProof/>
            <w:sz w:val="20"/>
          </w:rPr>
          <w:fldChar w:fldCharType="end"/>
        </w:r>
      </w:p>
    </w:sdtContent>
  </w:sdt>
  <w:p w14:paraId="012CEF49" w14:textId="77777777" w:rsidR="00CE7351" w:rsidRPr="000F1B19" w:rsidRDefault="00CE7351">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61F9" w14:textId="244693A5" w:rsidR="00CE7351" w:rsidRDefault="00CE7351">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DroSkO0Z">
      <int2:state int2:value="Rejected" int2:type="LegacyProofing"/>
    </int2:textHash>
    <int2:bookmark int2:bookmarkName="_Int_zSG1OXj3" int2:invalidationBookmarkName="" int2:hashCode="6X/4wpXdfDElP/" int2:id="3MqxrVOL">
      <int2:state int2:value="Rejected" int2:type="AugLoop_Text_Critique"/>
    </int2:bookmark>
    <int2:bookmark int2:bookmarkName="_Int_RfQwqqG6" int2:invalidationBookmarkName="" int2:hashCode="vTQ6RQCQf2J9Ff" int2:id="lKOQUWXY">
      <int2:state int2:value="Rejected" int2:type="AugLoop_Text_Critique"/>
    </int2:bookmark>
    <int2:bookmark int2:bookmarkName="_Int_zb1XVY6h" int2:invalidationBookmarkName="" int2:hashCode="6X/4wpXdfDElP/" int2:id="uwbUqJ5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75"/>
    <w:multiLevelType w:val="hybridMultilevel"/>
    <w:tmpl w:val="667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D7A25"/>
    <w:multiLevelType w:val="hybridMultilevel"/>
    <w:tmpl w:val="3F7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63EAD"/>
    <w:multiLevelType w:val="hybridMultilevel"/>
    <w:tmpl w:val="8B7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965"/>
    <w:multiLevelType w:val="hybridMultilevel"/>
    <w:tmpl w:val="F596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F5FBC"/>
    <w:multiLevelType w:val="hybridMultilevel"/>
    <w:tmpl w:val="474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378E"/>
    <w:multiLevelType w:val="hybridMultilevel"/>
    <w:tmpl w:val="1D4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A063A"/>
    <w:multiLevelType w:val="hybridMultilevel"/>
    <w:tmpl w:val="2A4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15E8C"/>
    <w:multiLevelType w:val="hybridMultilevel"/>
    <w:tmpl w:val="BC6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601B4"/>
    <w:multiLevelType w:val="hybridMultilevel"/>
    <w:tmpl w:val="F8E0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03E52"/>
    <w:multiLevelType w:val="hybridMultilevel"/>
    <w:tmpl w:val="0EA4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57D9A"/>
    <w:multiLevelType w:val="hybridMultilevel"/>
    <w:tmpl w:val="9F52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60A87"/>
    <w:multiLevelType w:val="hybridMultilevel"/>
    <w:tmpl w:val="35F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02117"/>
    <w:multiLevelType w:val="multilevel"/>
    <w:tmpl w:val="42B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8"/>
  </w:num>
  <w:num w:numId="4">
    <w:abstractNumId w:val="1"/>
  </w:num>
  <w:num w:numId="5">
    <w:abstractNumId w:val="7"/>
  </w:num>
  <w:num w:numId="6">
    <w:abstractNumId w:val="2"/>
  </w:num>
  <w:num w:numId="7">
    <w:abstractNumId w:val="10"/>
  </w:num>
  <w:num w:numId="8">
    <w:abstractNumId w:val="4"/>
  </w:num>
  <w:num w:numId="9">
    <w:abstractNumId w:val="5"/>
  </w:num>
  <w:num w:numId="10">
    <w:abstractNumId w:val="6"/>
  </w:num>
  <w:num w:numId="11">
    <w:abstractNumId w:val="9"/>
  </w:num>
  <w:num w:numId="12">
    <w:abstractNumId w:val="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68"/>
    <w:rsid w:val="00002223"/>
    <w:rsid w:val="000024CB"/>
    <w:rsid w:val="000031DF"/>
    <w:rsid w:val="000046D6"/>
    <w:rsid w:val="00007EFB"/>
    <w:rsid w:val="00010397"/>
    <w:rsid w:val="00010BDC"/>
    <w:rsid w:val="00011D8D"/>
    <w:rsid w:val="000148C9"/>
    <w:rsid w:val="000155A8"/>
    <w:rsid w:val="000173CB"/>
    <w:rsid w:val="00017434"/>
    <w:rsid w:val="00017682"/>
    <w:rsid w:val="00017CD4"/>
    <w:rsid w:val="000209D2"/>
    <w:rsid w:val="00020B6B"/>
    <w:rsid w:val="0002121B"/>
    <w:rsid w:val="00023D93"/>
    <w:rsid w:val="00023F7D"/>
    <w:rsid w:val="00024071"/>
    <w:rsid w:val="00024075"/>
    <w:rsid w:val="0002495A"/>
    <w:rsid w:val="00024E6B"/>
    <w:rsid w:val="00024F87"/>
    <w:rsid w:val="00025912"/>
    <w:rsid w:val="00027C48"/>
    <w:rsid w:val="00027F8E"/>
    <w:rsid w:val="0003027F"/>
    <w:rsid w:val="00033FE8"/>
    <w:rsid w:val="00035202"/>
    <w:rsid w:val="00035BAC"/>
    <w:rsid w:val="000368D1"/>
    <w:rsid w:val="0003795E"/>
    <w:rsid w:val="00040BD3"/>
    <w:rsid w:val="00041B9D"/>
    <w:rsid w:val="00041BFD"/>
    <w:rsid w:val="00041D91"/>
    <w:rsid w:val="00045076"/>
    <w:rsid w:val="000454B6"/>
    <w:rsid w:val="00045D65"/>
    <w:rsid w:val="00050A25"/>
    <w:rsid w:val="00051CB5"/>
    <w:rsid w:val="00053E87"/>
    <w:rsid w:val="00053F6E"/>
    <w:rsid w:val="00054E28"/>
    <w:rsid w:val="00055F63"/>
    <w:rsid w:val="00055FCD"/>
    <w:rsid w:val="00056FC3"/>
    <w:rsid w:val="00060B3A"/>
    <w:rsid w:val="00061D13"/>
    <w:rsid w:val="00062712"/>
    <w:rsid w:val="00063706"/>
    <w:rsid w:val="000647A8"/>
    <w:rsid w:val="000651FF"/>
    <w:rsid w:val="000658A8"/>
    <w:rsid w:val="00066571"/>
    <w:rsid w:val="00066EDC"/>
    <w:rsid w:val="0006703E"/>
    <w:rsid w:val="00070096"/>
    <w:rsid w:val="00070377"/>
    <w:rsid w:val="00071520"/>
    <w:rsid w:val="00072924"/>
    <w:rsid w:val="0007347B"/>
    <w:rsid w:val="00073754"/>
    <w:rsid w:val="00073C76"/>
    <w:rsid w:val="00073DAB"/>
    <w:rsid w:val="00076FAF"/>
    <w:rsid w:val="000831FF"/>
    <w:rsid w:val="00084CCF"/>
    <w:rsid w:val="000852C0"/>
    <w:rsid w:val="000852D2"/>
    <w:rsid w:val="00086D0E"/>
    <w:rsid w:val="00087826"/>
    <w:rsid w:val="00090F06"/>
    <w:rsid w:val="000917D5"/>
    <w:rsid w:val="00091D65"/>
    <w:rsid w:val="00092276"/>
    <w:rsid w:val="00094E03"/>
    <w:rsid w:val="00095D6B"/>
    <w:rsid w:val="00095DA2"/>
    <w:rsid w:val="00096094"/>
    <w:rsid w:val="000970F9"/>
    <w:rsid w:val="00097772"/>
    <w:rsid w:val="00097DF1"/>
    <w:rsid w:val="00097EF2"/>
    <w:rsid w:val="000A0157"/>
    <w:rsid w:val="000A01CB"/>
    <w:rsid w:val="000A0FC9"/>
    <w:rsid w:val="000A118E"/>
    <w:rsid w:val="000A19A5"/>
    <w:rsid w:val="000A2371"/>
    <w:rsid w:val="000A38B1"/>
    <w:rsid w:val="000A41B4"/>
    <w:rsid w:val="000A475B"/>
    <w:rsid w:val="000A4DD3"/>
    <w:rsid w:val="000A51F6"/>
    <w:rsid w:val="000A542C"/>
    <w:rsid w:val="000A55F0"/>
    <w:rsid w:val="000A5737"/>
    <w:rsid w:val="000A5B6B"/>
    <w:rsid w:val="000A6116"/>
    <w:rsid w:val="000A6390"/>
    <w:rsid w:val="000A68E9"/>
    <w:rsid w:val="000A6A11"/>
    <w:rsid w:val="000A71E4"/>
    <w:rsid w:val="000A746D"/>
    <w:rsid w:val="000A7958"/>
    <w:rsid w:val="000B00DB"/>
    <w:rsid w:val="000B0993"/>
    <w:rsid w:val="000B1853"/>
    <w:rsid w:val="000B2E20"/>
    <w:rsid w:val="000B3ED9"/>
    <w:rsid w:val="000B4210"/>
    <w:rsid w:val="000B4517"/>
    <w:rsid w:val="000B4C9E"/>
    <w:rsid w:val="000B550D"/>
    <w:rsid w:val="000B6003"/>
    <w:rsid w:val="000B614F"/>
    <w:rsid w:val="000B7110"/>
    <w:rsid w:val="000B7EA5"/>
    <w:rsid w:val="000C05FD"/>
    <w:rsid w:val="000C310C"/>
    <w:rsid w:val="000C4753"/>
    <w:rsid w:val="000C4EF0"/>
    <w:rsid w:val="000C4FA6"/>
    <w:rsid w:val="000C61DB"/>
    <w:rsid w:val="000C6D47"/>
    <w:rsid w:val="000C6D77"/>
    <w:rsid w:val="000D13B1"/>
    <w:rsid w:val="000D3DE1"/>
    <w:rsid w:val="000D3FD4"/>
    <w:rsid w:val="000E0111"/>
    <w:rsid w:val="000E0BED"/>
    <w:rsid w:val="000E1820"/>
    <w:rsid w:val="000E39CD"/>
    <w:rsid w:val="000E3EB8"/>
    <w:rsid w:val="000E4F2C"/>
    <w:rsid w:val="000E5586"/>
    <w:rsid w:val="000E574F"/>
    <w:rsid w:val="000E7538"/>
    <w:rsid w:val="000E7AC8"/>
    <w:rsid w:val="000F0C34"/>
    <w:rsid w:val="000F1421"/>
    <w:rsid w:val="000F1634"/>
    <w:rsid w:val="000F1B19"/>
    <w:rsid w:val="000F2730"/>
    <w:rsid w:val="000F40B2"/>
    <w:rsid w:val="000F7E12"/>
    <w:rsid w:val="00100C3F"/>
    <w:rsid w:val="001015FB"/>
    <w:rsid w:val="001016C8"/>
    <w:rsid w:val="00102024"/>
    <w:rsid w:val="00103FE0"/>
    <w:rsid w:val="001047DE"/>
    <w:rsid w:val="00105F7E"/>
    <w:rsid w:val="00105F7F"/>
    <w:rsid w:val="001063F0"/>
    <w:rsid w:val="0010695A"/>
    <w:rsid w:val="00106D31"/>
    <w:rsid w:val="00106DC0"/>
    <w:rsid w:val="00107484"/>
    <w:rsid w:val="001101E5"/>
    <w:rsid w:val="00110389"/>
    <w:rsid w:val="0011091D"/>
    <w:rsid w:val="00110CB2"/>
    <w:rsid w:val="00110F3B"/>
    <w:rsid w:val="0011132C"/>
    <w:rsid w:val="00112F6A"/>
    <w:rsid w:val="001130AB"/>
    <w:rsid w:val="001133CB"/>
    <w:rsid w:val="001137F8"/>
    <w:rsid w:val="001142CE"/>
    <w:rsid w:val="00114B9C"/>
    <w:rsid w:val="001156ED"/>
    <w:rsid w:val="001159C9"/>
    <w:rsid w:val="00115B2E"/>
    <w:rsid w:val="001163E6"/>
    <w:rsid w:val="001214A7"/>
    <w:rsid w:val="00122858"/>
    <w:rsid w:val="00122F96"/>
    <w:rsid w:val="001230B2"/>
    <w:rsid w:val="00123ED5"/>
    <w:rsid w:val="00125202"/>
    <w:rsid w:val="00125A70"/>
    <w:rsid w:val="00126396"/>
    <w:rsid w:val="001274A9"/>
    <w:rsid w:val="0012F46E"/>
    <w:rsid w:val="001309B9"/>
    <w:rsid w:val="00130B6F"/>
    <w:rsid w:val="001316CA"/>
    <w:rsid w:val="00131767"/>
    <w:rsid w:val="00131DE2"/>
    <w:rsid w:val="00134060"/>
    <w:rsid w:val="00136F46"/>
    <w:rsid w:val="0013700C"/>
    <w:rsid w:val="001375F9"/>
    <w:rsid w:val="001424BD"/>
    <w:rsid w:val="00143416"/>
    <w:rsid w:val="00144360"/>
    <w:rsid w:val="001472AD"/>
    <w:rsid w:val="001473F3"/>
    <w:rsid w:val="00153290"/>
    <w:rsid w:val="00154F3E"/>
    <w:rsid w:val="00154FF1"/>
    <w:rsid w:val="00155436"/>
    <w:rsid w:val="001560E7"/>
    <w:rsid w:val="00156292"/>
    <w:rsid w:val="00156DFC"/>
    <w:rsid w:val="001571C3"/>
    <w:rsid w:val="001577B1"/>
    <w:rsid w:val="00157D43"/>
    <w:rsid w:val="0016063E"/>
    <w:rsid w:val="00161BCF"/>
    <w:rsid w:val="00161E46"/>
    <w:rsid w:val="00163111"/>
    <w:rsid w:val="001666A5"/>
    <w:rsid w:val="00166951"/>
    <w:rsid w:val="0016745F"/>
    <w:rsid w:val="00170A84"/>
    <w:rsid w:val="00170C75"/>
    <w:rsid w:val="001714CB"/>
    <w:rsid w:val="00171EF7"/>
    <w:rsid w:val="001736E6"/>
    <w:rsid w:val="00174721"/>
    <w:rsid w:val="00174F4B"/>
    <w:rsid w:val="001751F1"/>
    <w:rsid w:val="001760FD"/>
    <w:rsid w:val="00180A52"/>
    <w:rsid w:val="00181013"/>
    <w:rsid w:val="00181992"/>
    <w:rsid w:val="001821B9"/>
    <w:rsid w:val="00182BE5"/>
    <w:rsid w:val="00182FF9"/>
    <w:rsid w:val="00183082"/>
    <w:rsid w:val="001831A4"/>
    <w:rsid w:val="0018371A"/>
    <w:rsid w:val="00184B0E"/>
    <w:rsid w:val="00184C91"/>
    <w:rsid w:val="00185B2F"/>
    <w:rsid w:val="00187EB4"/>
    <w:rsid w:val="0019188B"/>
    <w:rsid w:val="0019371E"/>
    <w:rsid w:val="00193B68"/>
    <w:rsid w:val="00195AE9"/>
    <w:rsid w:val="00196547"/>
    <w:rsid w:val="00196AF4"/>
    <w:rsid w:val="00196B4D"/>
    <w:rsid w:val="00197752"/>
    <w:rsid w:val="001A0CE8"/>
    <w:rsid w:val="001A1D1B"/>
    <w:rsid w:val="001A50A9"/>
    <w:rsid w:val="001A5EB5"/>
    <w:rsid w:val="001A689F"/>
    <w:rsid w:val="001A757B"/>
    <w:rsid w:val="001A7EE5"/>
    <w:rsid w:val="001B0538"/>
    <w:rsid w:val="001B0640"/>
    <w:rsid w:val="001B16FE"/>
    <w:rsid w:val="001B18ED"/>
    <w:rsid w:val="001B2734"/>
    <w:rsid w:val="001B42DD"/>
    <w:rsid w:val="001B4421"/>
    <w:rsid w:val="001B5663"/>
    <w:rsid w:val="001B69F1"/>
    <w:rsid w:val="001B7C04"/>
    <w:rsid w:val="001B7F45"/>
    <w:rsid w:val="001B7FE3"/>
    <w:rsid w:val="001C102C"/>
    <w:rsid w:val="001C1157"/>
    <w:rsid w:val="001C19D5"/>
    <w:rsid w:val="001C4DBB"/>
    <w:rsid w:val="001C5B19"/>
    <w:rsid w:val="001C699F"/>
    <w:rsid w:val="001C6A53"/>
    <w:rsid w:val="001C6C1F"/>
    <w:rsid w:val="001C7552"/>
    <w:rsid w:val="001D0DBA"/>
    <w:rsid w:val="001D143D"/>
    <w:rsid w:val="001D1B8F"/>
    <w:rsid w:val="001D3BD5"/>
    <w:rsid w:val="001D3CB2"/>
    <w:rsid w:val="001D4A02"/>
    <w:rsid w:val="001D5C07"/>
    <w:rsid w:val="001D6BAA"/>
    <w:rsid w:val="001E03CC"/>
    <w:rsid w:val="001E2EEB"/>
    <w:rsid w:val="001E3505"/>
    <w:rsid w:val="001E4667"/>
    <w:rsid w:val="001E4DCF"/>
    <w:rsid w:val="001E51A8"/>
    <w:rsid w:val="001E6368"/>
    <w:rsid w:val="001E66E5"/>
    <w:rsid w:val="001E771B"/>
    <w:rsid w:val="001E7D2F"/>
    <w:rsid w:val="001F27C1"/>
    <w:rsid w:val="001F31AE"/>
    <w:rsid w:val="001F58F3"/>
    <w:rsid w:val="001F5F28"/>
    <w:rsid w:val="001F6062"/>
    <w:rsid w:val="001F620D"/>
    <w:rsid w:val="001F7129"/>
    <w:rsid w:val="001F7AA5"/>
    <w:rsid w:val="00202814"/>
    <w:rsid w:val="00202851"/>
    <w:rsid w:val="00204477"/>
    <w:rsid w:val="0020562F"/>
    <w:rsid w:val="002056F7"/>
    <w:rsid w:val="002066D5"/>
    <w:rsid w:val="00206DA4"/>
    <w:rsid w:val="002076BF"/>
    <w:rsid w:val="00207B4A"/>
    <w:rsid w:val="0021236C"/>
    <w:rsid w:val="00212E89"/>
    <w:rsid w:val="00213DB7"/>
    <w:rsid w:val="00213EB9"/>
    <w:rsid w:val="00214628"/>
    <w:rsid w:val="00215042"/>
    <w:rsid w:val="002151FD"/>
    <w:rsid w:val="0021617D"/>
    <w:rsid w:val="002169CF"/>
    <w:rsid w:val="00216B07"/>
    <w:rsid w:val="00217115"/>
    <w:rsid w:val="00217135"/>
    <w:rsid w:val="002172F7"/>
    <w:rsid w:val="002206D9"/>
    <w:rsid w:val="00221AC3"/>
    <w:rsid w:val="0022226D"/>
    <w:rsid w:val="00222958"/>
    <w:rsid w:val="00222F44"/>
    <w:rsid w:val="00223EA1"/>
    <w:rsid w:val="002241AC"/>
    <w:rsid w:val="00225397"/>
    <w:rsid w:val="002263BB"/>
    <w:rsid w:val="0022790D"/>
    <w:rsid w:val="00227FDB"/>
    <w:rsid w:val="00230032"/>
    <w:rsid w:val="002304AB"/>
    <w:rsid w:val="00231537"/>
    <w:rsid w:val="002318DD"/>
    <w:rsid w:val="00232B8E"/>
    <w:rsid w:val="00233C4B"/>
    <w:rsid w:val="00236651"/>
    <w:rsid w:val="00237B7D"/>
    <w:rsid w:val="002402B0"/>
    <w:rsid w:val="00240DFC"/>
    <w:rsid w:val="00241DFE"/>
    <w:rsid w:val="00242A63"/>
    <w:rsid w:val="00245E71"/>
    <w:rsid w:val="00245E84"/>
    <w:rsid w:val="00246A70"/>
    <w:rsid w:val="00246ED8"/>
    <w:rsid w:val="00246EF1"/>
    <w:rsid w:val="00250274"/>
    <w:rsid w:val="002514CC"/>
    <w:rsid w:val="00251533"/>
    <w:rsid w:val="002521E4"/>
    <w:rsid w:val="00252797"/>
    <w:rsid w:val="002531F5"/>
    <w:rsid w:val="002534A7"/>
    <w:rsid w:val="00254133"/>
    <w:rsid w:val="00254976"/>
    <w:rsid w:val="00254DB5"/>
    <w:rsid w:val="00255918"/>
    <w:rsid w:val="00257130"/>
    <w:rsid w:val="002571AB"/>
    <w:rsid w:val="00257567"/>
    <w:rsid w:val="00257EBF"/>
    <w:rsid w:val="0026042A"/>
    <w:rsid w:val="00261266"/>
    <w:rsid w:val="002618D4"/>
    <w:rsid w:val="0026233D"/>
    <w:rsid w:val="0026309B"/>
    <w:rsid w:val="00263B13"/>
    <w:rsid w:val="002651AA"/>
    <w:rsid w:val="002668ED"/>
    <w:rsid w:val="00270894"/>
    <w:rsid w:val="00271BA9"/>
    <w:rsid w:val="00272800"/>
    <w:rsid w:val="00273196"/>
    <w:rsid w:val="00273297"/>
    <w:rsid w:val="0027397A"/>
    <w:rsid w:val="00273B8A"/>
    <w:rsid w:val="00274657"/>
    <w:rsid w:val="00275882"/>
    <w:rsid w:val="00275FAF"/>
    <w:rsid w:val="00277353"/>
    <w:rsid w:val="0028116D"/>
    <w:rsid w:val="002817E5"/>
    <w:rsid w:val="00282EB6"/>
    <w:rsid w:val="0028389D"/>
    <w:rsid w:val="00283B01"/>
    <w:rsid w:val="0028417A"/>
    <w:rsid w:val="00286131"/>
    <w:rsid w:val="00286343"/>
    <w:rsid w:val="00287261"/>
    <w:rsid w:val="0028745C"/>
    <w:rsid w:val="002903C7"/>
    <w:rsid w:val="002910B0"/>
    <w:rsid w:val="0029300A"/>
    <w:rsid w:val="0029440E"/>
    <w:rsid w:val="00294A27"/>
    <w:rsid w:val="00294DCC"/>
    <w:rsid w:val="00295E39"/>
    <w:rsid w:val="00296488"/>
    <w:rsid w:val="0029657D"/>
    <w:rsid w:val="0029672D"/>
    <w:rsid w:val="002972E8"/>
    <w:rsid w:val="00297CE3"/>
    <w:rsid w:val="00297DB1"/>
    <w:rsid w:val="002A0204"/>
    <w:rsid w:val="002A05D2"/>
    <w:rsid w:val="002A06AA"/>
    <w:rsid w:val="002A1CCF"/>
    <w:rsid w:val="002A246E"/>
    <w:rsid w:val="002A2719"/>
    <w:rsid w:val="002A3F42"/>
    <w:rsid w:val="002A4CF8"/>
    <w:rsid w:val="002A5F07"/>
    <w:rsid w:val="002A5FF5"/>
    <w:rsid w:val="002A675F"/>
    <w:rsid w:val="002A7E82"/>
    <w:rsid w:val="002A7EB4"/>
    <w:rsid w:val="002B0264"/>
    <w:rsid w:val="002B0611"/>
    <w:rsid w:val="002B0DA7"/>
    <w:rsid w:val="002B19A0"/>
    <w:rsid w:val="002B1FCA"/>
    <w:rsid w:val="002B26A8"/>
    <w:rsid w:val="002B3455"/>
    <w:rsid w:val="002B34D0"/>
    <w:rsid w:val="002B3EDD"/>
    <w:rsid w:val="002B4B72"/>
    <w:rsid w:val="002C028B"/>
    <w:rsid w:val="002C13B5"/>
    <w:rsid w:val="002C1425"/>
    <w:rsid w:val="002C1842"/>
    <w:rsid w:val="002C1C18"/>
    <w:rsid w:val="002C21CA"/>
    <w:rsid w:val="002C2A0D"/>
    <w:rsid w:val="002C507E"/>
    <w:rsid w:val="002C51E0"/>
    <w:rsid w:val="002C6003"/>
    <w:rsid w:val="002C6986"/>
    <w:rsid w:val="002C79BC"/>
    <w:rsid w:val="002C7E7F"/>
    <w:rsid w:val="002D01CF"/>
    <w:rsid w:val="002D2026"/>
    <w:rsid w:val="002D3CDD"/>
    <w:rsid w:val="002D4517"/>
    <w:rsid w:val="002D5C8A"/>
    <w:rsid w:val="002D6228"/>
    <w:rsid w:val="002D6273"/>
    <w:rsid w:val="002D66F1"/>
    <w:rsid w:val="002D6965"/>
    <w:rsid w:val="002D798E"/>
    <w:rsid w:val="002E0589"/>
    <w:rsid w:val="002E0CD9"/>
    <w:rsid w:val="002E0F32"/>
    <w:rsid w:val="002E0FC9"/>
    <w:rsid w:val="002E23C1"/>
    <w:rsid w:val="002E2520"/>
    <w:rsid w:val="002E3B20"/>
    <w:rsid w:val="002E3E89"/>
    <w:rsid w:val="002E4E45"/>
    <w:rsid w:val="002E5D98"/>
    <w:rsid w:val="002E656D"/>
    <w:rsid w:val="002F0261"/>
    <w:rsid w:val="002F0D87"/>
    <w:rsid w:val="002F108F"/>
    <w:rsid w:val="002F1C83"/>
    <w:rsid w:val="002F22EE"/>
    <w:rsid w:val="002F47E5"/>
    <w:rsid w:val="002F55E7"/>
    <w:rsid w:val="002F6895"/>
    <w:rsid w:val="003008B2"/>
    <w:rsid w:val="00300F1A"/>
    <w:rsid w:val="003024DC"/>
    <w:rsid w:val="003040F1"/>
    <w:rsid w:val="00304192"/>
    <w:rsid w:val="003048C1"/>
    <w:rsid w:val="00305B2D"/>
    <w:rsid w:val="00306945"/>
    <w:rsid w:val="00307A7C"/>
    <w:rsid w:val="0031047E"/>
    <w:rsid w:val="00313B52"/>
    <w:rsid w:val="0031454D"/>
    <w:rsid w:val="00315888"/>
    <w:rsid w:val="00315E48"/>
    <w:rsid w:val="00315F4F"/>
    <w:rsid w:val="003218E0"/>
    <w:rsid w:val="003218EE"/>
    <w:rsid w:val="00322AB8"/>
    <w:rsid w:val="003237D9"/>
    <w:rsid w:val="0032448D"/>
    <w:rsid w:val="00325375"/>
    <w:rsid w:val="00331D92"/>
    <w:rsid w:val="00332438"/>
    <w:rsid w:val="003338A2"/>
    <w:rsid w:val="00334ADD"/>
    <w:rsid w:val="00336049"/>
    <w:rsid w:val="00336EA0"/>
    <w:rsid w:val="003419F3"/>
    <w:rsid w:val="00346197"/>
    <w:rsid w:val="00346D9E"/>
    <w:rsid w:val="00351414"/>
    <w:rsid w:val="003523CA"/>
    <w:rsid w:val="00352B32"/>
    <w:rsid w:val="00352CF5"/>
    <w:rsid w:val="00353161"/>
    <w:rsid w:val="00353275"/>
    <w:rsid w:val="00353643"/>
    <w:rsid w:val="00356154"/>
    <w:rsid w:val="003567AA"/>
    <w:rsid w:val="003572F2"/>
    <w:rsid w:val="00357C1A"/>
    <w:rsid w:val="00357D00"/>
    <w:rsid w:val="003604DA"/>
    <w:rsid w:val="003608E1"/>
    <w:rsid w:val="00361B45"/>
    <w:rsid w:val="00361E6E"/>
    <w:rsid w:val="003628D1"/>
    <w:rsid w:val="003630EB"/>
    <w:rsid w:val="0036517F"/>
    <w:rsid w:val="003658F3"/>
    <w:rsid w:val="003669F8"/>
    <w:rsid w:val="00370D54"/>
    <w:rsid w:val="00372FB8"/>
    <w:rsid w:val="00373010"/>
    <w:rsid w:val="00373103"/>
    <w:rsid w:val="003735A6"/>
    <w:rsid w:val="00374DE1"/>
    <w:rsid w:val="00375F71"/>
    <w:rsid w:val="00377EED"/>
    <w:rsid w:val="00380443"/>
    <w:rsid w:val="003804B5"/>
    <w:rsid w:val="00381558"/>
    <w:rsid w:val="0038161A"/>
    <w:rsid w:val="003818D0"/>
    <w:rsid w:val="003821FA"/>
    <w:rsid w:val="003838D6"/>
    <w:rsid w:val="00384D99"/>
    <w:rsid w:val="00386234"/>
    <w:rsid w:val="00386AA2"/>
    <w:rsid w:val="00386F10"/>
    <w:rsid w:val="00390E5D"/>
    <w:rsid w:val="00391669"/>
    <w:rsid w:val="003916C3"/>
    <w:rsid w:val="00391828"/>
    <w:rsid w:val="00391E24"/>
    <w:rsid w:val="003969E6"/>
    <w:rsid w:val="00397FDF"/>
    <w:rsid w:val="003A017A"/>
    <w:rsid w:val="003A2929"/>
    <w:rsid w:val="003A2BA2"/>
    <w:rsid w:val="003A2BCB"/>
    <w:rsid w:val="003A4501"/>
    <w:rsid w:val="003A50B1"/>
    <w:rsid w:val="003A5296"/>
    <w:rsid w:val="003A6313"/>
    <w:rsid w:val="003B1E68"/>
    <w:rsid w:val="003B31AD"/>
    <w:rsid w:val="003B590F"/>
    <w:rsid w:val="003C1979"/>
    <w:rsid w:val="003C1D0D"/>
    <w:rsid w:val="003C5695"/>
    <w:rsid w:val="003C660E"/>
    <w:rsid w:val="003C6EA7"/>
    <w:rsid w:val="003C6FEE"/>
    <w:rsid w:val="003D1714"/>
    <w:rsid w:val="003D1B1A"/>
    <w:rsid w:val="003D4058"/>
    <w:rsid w:val="003D477C"/>
    <w:rsid w:val="003D4D9C"/>
    <w:rsid w:val="003D4F0C"/>
    <w:rsid w:val="003D61B3"/>
    <w:rsid w:val="003D7EB2"/>
    <w:rsid w:val="003D7FF2"/>
    <w:rsid w:val="003E0EE2"/>
    <w:rsid w:val="003E1E3D"/>
    <w:rsid w:val="003E2947"/>
    <w:rsid w:val="003E301E"/>
    <w:rsid w:val="003E302B"/>
    <w:rsid w:val="003E306B"/>
    <w:rsid w:val="003E3A49"/>
    <w:rsid w:val="003E4263"/>
    <w:rsid w:val="003E44C4"/>
    <w:rsid w:val="003E4A23"/>
    <w:rsid w:val="003E613C"/>
    <w:rsid w:val="003F0354"/>
    <w:rsid w:val="003F0937"/>
    <w:rsid w:val="003F0D56"/>
    <w:rsid w:val="003F2701"/>
    <w:rsid w:val="003F2C40"/>
    <w:rsid w:val="003F3C58"/>
    <w:rsid w:val="003F501E"/>
    <w:rsid w:val="003F5AC3"/>
    <w:rsid w:val="003F5B94"/>
    <w:rsid w:val="003F656B"/>
    <w:rsid w:val="00400410"/>
    <w:rsid w:val="004011C3"/>
    <w:rsid w:val="00402977"/>
    <w:rsid w:val="004045A0"/>
    <w:rsid w:val="00404B05"/>
    <w:rsid w:val="00404FAF"/>
    <w:rsid w:val="00406B3A"/>
    <w:rsid w:val="00407E68"/>
    <w:rsid w:val="00407F35"/>
    <w:rsid w:val="004101B7"/>
    <w:rsid w:val="0041084E"/>
    <w:rsid w:val="00410F73"/>
    <w:rsid w:val="00411934"/>
    <w:rsid w:val="004120F4"/>
    <w:rsid w:val="00412663"/>
    <w:rsid w:val="0041358E"/>
    <w:rsid w:val="004168C8"/>
    <w:rsid w:val="004217AC"/>
    <w:rsid w:val="00422BF9"/>
    <w:rsid w:val="004233E2"/>
    <w:rsid w:val="00423AA6"/>
    <w:rsid w:val="00424610"/>
    <w:rsid w:val="004247C1"/>
    <w:rsid w:val="0042570C"/>
    <w:rsid w:val="00425C91"/>
    <w:rsid w:val="004308B7"/>
    <w:rsid w:val="0043210B"/>
    <w:rsid w:val="004330C5"/>
    <w:rsid w:val="004330EB"/>
    <w:rsid w:val="00435934"/>
    <w:rsid w:val="00435B41"/>
    <w:rsid w:val="00437013"/>
    <w:rsid w:val="004370A4"/>
    <w:rsid w:val="0044274C"/>
    <w:rsid w:val="00443806"/>
    <w:rsid w:val="00444EFD"/>
    <w:rsid w:val="00450089"/>
    <w:rsid w:val="00451148"/>
    <w:rsid w:val="00451403"/>
    <w:rsid w:val="00451C09"/>
    <w:rsid w:val="00452F9F"/>
    <w:rsid w:val="00454395"/>
    <w:rsid w:val="0045446A"/>
    <w:rsid w:val="004560A8"/>
    <w:rsid w:val="004560AD"/>
    <w:rsid w:val="00456368"/>
    <w:rsid w:val="00456F1A"/>
    <w:rsid w:val="00457663"/>
    <w:rsid w:val="00460322"/>
    <w:rsid w:val="00460F8E"/>
    <w:rsid w:val="00461C98"/>
    <w:rsid w:val="0046210E"/>
    <w:rsid w:val="00463033"/>
    <w:rsid w:val="00463633"/>
    <w:rsid w:val="00463969"/>
    <w:rsid w:val="00463BF1"/>
    <w:rsid w:val="00464F3D"/>
    <w:rsid w:val="00465855"/>
    <w:rsid w:val="00465FDF"/>
    <w:rsid w:val="004678E6"/>
    <w:rsid w:val="004706AC"/>
    <w:rsid w:val="00470F88"/>
    <w:rsid w:val="004714B8"/>
    <w:rsid w:val="004723F8"/>
    <w:rsid w:val="00472B1B"/>
    <w:rsid w:val="0047333B"/>
    <w:rsid w:val="0047353A"/>
    <w:rsid w:val="00473948"/>
    <w:rsid w:val="00473C5A"/>
    <w:rsid w:val="004757D9"/>
    <w:rsid w:val="00475B6D"/>
    <w:rsid w:val="00476692"/>
    <w:rsid w:val="00480DCF"/>
    <w:rsid w:val="00480F9D"/>
    <w:rsid w:val="00481057"/>
    <w:rsid w:val="00481C1B"/>
    <w:rsid w:val="00481D56"/>
    <w:rsid w:val="004828F3"/>
    <w:rsid w:val="00482AF1"/>
    <w:rsid w:val="00482B4F"/>
    <w:rsid w:val="0048394C"/>
    <w:rsid w:val="004848CC"/>
    <w:rsid w:val="004858AF"/>
    <w:rsid w:val="00485AB5"/>
    <w:rsid w:val="00485DA8"/>
    <w:rsid w:val="004905EB"/>
    <w:rsid w:val="00490F4A"/>
    <w:rsid w:val="00492E7A"/>
    <w:rsid w:val="00492EAB"/>
    <w:rsid w:val="00493AA2"/>
    <w:rsid w:val="00493E19"/>
    <w:rsid w:val="004943DC"/>
    <w:rsid w:val="004947D4"/>
    <w:rsid w:val="00494A6F"/>
    <w:rsid w:val="0049632C"/>
    <w:rsid w:val="004A0574"/>
    <w:rsid w:val="004A1174"/>
    <w:rsid w:val="004A45CB"/>
    <w:rsid w:val="004A5889"/>
    <w:rsid w:val="004A5AB1"/>
    <w:rsid w:val="004A6350"/>
    <w:rsid w:val="004A639D"/>
    <w:rsid w:val="004A6AA1"/>
    <w:rsid w:val="004A6BA0"/>
    <w:rsid w:val="004A6C5B"/>
    <w:rsid w:val="004A7F11"/>
    <w:rsid w:val="004B0487"/>
    <w:rsid w:val="004B07FB"/>
    <w:rsid w:val="004B10DF"/>
    <w:rsid w:val="004B3467"/>
    <w:rsid w:val="004B42B4"/>
    <w:rsid w:val="004B5CC7"/>
    <w:rsid w:val="004C09AE"/>
    <w:rsid w:val="004C16CB"/>
    <w:rsid w:val="004C1D5B"/>
    <w:rsid w:val="004C24FD"/>
    <w:rsid w:val="004C5D6D"/>
    <w:rsid w:val="004C5FCC"/>
    <w:rsid w:val="004C66DD"/>
    <w:rsid w:val="004C7EE8"/>
    <w:rsid w:val="004D21BC"/>
    <w:rsid w:val="004D29B4"/>
    <w:rsid w:val="004D481E"/>
    <w:rsid w:val="004D527D"/>
    <w:rsid w:val="004D53F9"/>
    <w:rsid w:val="004D6E4A"/>
    <w:rsid w:val="004E0809"/>
    <w:rsid w:val="004E174E"/>
    <w:rsid w:val="004E4201"/>
    <w:rsid w:val="004E7339"/>
    <w:rsid w:val="004E747A"/>
    <w:rsid w:val="004F1453"/>
    <w:rsid w:val="004F2D8C"/>
    <w:rsid w:val="004F5010"/>
    <w:rsid w:val="004F61FD"/>
    <w:rsid w:val="004F6E2B"/>
    <w:rsid w:val="004F7BA3"/>
    <w:rsid w:val="004F7BA4"/>
    <w:rsid w:val="00501012"/>
    <w:rsid w:val="00501374"/>
    <w:rsid w:val="00501A27"/>
    <w:rsid w:val="00501E10"/>
    <w:rsid w:val="00501F1D"/>
    <w:rsid w:val="0050205D"/>
    <w:rsid w:val="005025A8"/>
    <w:rsid w:val="005025FC"/>
    <w:rsid w:val="00503A33"/>
    <w:rsid w:val="005043D1"/>
    <w:rsid w:val="00505818"/>
    <w:rsid w:val="00505978"/>
    <w:rsid w:val="00505DD2"/>
    <w:rsid w:val="0050617E"/>
    <w:rsid w:val="00510C49"/>
    <w:rsid w:val="00511555"/>
    <w:rsid w:val="00512F6C"/>
    <w:rsid w:val="00513549"/>
    <w:rsid w:val="00514F3E"/>
    <w:rsid w:val="00516A15"/>
    <w:rsid w:val="00517524"/>
    <w:rsid w:val="00517BA7"/>
    <w:rsid w:val="00521FF4"/>
    <w:rsid w:val="00523C3E"/>
    <w:rsid w:val="00525F3B"/>
    <w:rsid w:val="00526B15"/>
    <w:rsid w:val="0053069E"/>
    <w:rsid w:val="00530753"/>
    <w:rsid w:val="005319AC"/>
    <w:rsid w:val="00531BDA"/>
    <w:rsid w:val="00531F7A"/>
    <w:rsid w:val="005333D8"/>
    <w:rsid w:val="005347A2"/>
    <w:rsid w:val="00535582"/>
    <w:rsid w:val="00535768"/>
    <w:rsid w:val="0054096F"/>
    <w:rsid w:val="0054157B"/>
    <w:rsid w:val="00541771"/>
    <w:rsid w:val="005419DD"/>
    <w:rsid w:val="0054240B"/>
    <w:rsid w:val="00542808"/>
    <w:rsid w:val="0054339E"/>
    <w:rsid w:val="00543412"/>
    <w:rsid w:val="005436DA"/>
    <w:rsid w:val="00543B95"/>
    <w:rsid w:val="005477FE"/>
    <w:rsid w:val="0054780E"/>
    <w:rsid w:val="00550015"/>
    <w:rsid w:val="00551B85"/>
    <w:rsid w:val="00552134"/>
    <w:rsid w:val="00552590"/>
    <w:rsid w:val="005539E8"/>
    <w:rsid w:val="00553F43"/>
    <w:rsid w:val="00554065"/>
    <w:rsid w:val="0055412F"/>
    <w:rsid w:val="00554AB1"/>
    <w:rsid w:val="005562D1"/>
    <w:rsid w:val="00556661"/>
    <w:rsid w:val="00556847"/>
    <w:rsid w:val="0055697B"/>
    <w:rsid w:val="0055758B"/>
    <w:rsid w:val="00561CFD"/>
    <w:rsid w:val="00563816"/>
    <w:rsid w:val="00564487"/>
    <w:rsid w:val="00565CB8"/>
    <w:rsid w:val="00565D06"/>
    <w:rsid w:val="00565ED6"/>
    <w:rsid w:val="00566C5D"/>
    <w:rsid w:val="00570DCB"/>
    <w:rsid w:val="00571875"/>
    <w:rsid w:val="00572351"/>
    <w:rsid w:val="005731E3"/>
    <w:rsid w:val="00574186"/>
    <w:rsid w:val="00574E1F"/>
    <w:rsid w:val="00576CA4"/>
    <w:rsid w:val="00577607"/>
    <w:rsid w:val="005779F0"/>
    <w:rsid w:val="00577A9E"/>
    <w:rsid w:val="0058091D"/>
    <w:rsid w:val="00582111"/>
    <w:rsid w:val="005821B3"/>
    <w:rsid w:val="005837C0"/>
    <w:rsid w:val="0058580D"/>
    <w:rsid w:val="00587ACF"/>
    <w:rsid w:val="0059118F"/>
    <w:rsid w:val="005913B7"/>
    <w:rsid w:val="00593F8F"/>
    <w:rsid w:val="0059481E"/>
    <w:rsid w:val="005955B5"/>
    <w:rsid w:val="00595DFE"/>
    <w:rsid w:val="00596B04"/>
    <w:rsid w:val="00596E6D"/>
    <w:rsid w:val="00596FB5"/>
    <w:rsid w:val="005975C7"/>
    <w:rsid w:val="005A043B"/>
    <w:rsid w:val="005A05B3"/>
    <w:rsid w:val="005A0B70"/>
    <w:rsid w:val="005A2B32"/>
    <w:rsid w:val="005A3BFC"/>
    <w:rsid w:val="005A6516"/>
    <w:rsid w:val="005A65DA"/>
    <w:rsid w:val="005A723E"/>
    <w:rsid w:val="005B0436"/>
    <w:rsid w:val="005B33E6"/>
    <w:rsid w:val="005B383F"/>
    <w:rsid w:val="005B5FF1"/>
    <w:rsid w:val="005B63A1"/>
    <w:rsid w:val="005B78FF"/>
    <w:rsid w:val="005B7A61"/>
    <w:rsid w:val="005B7B5B"/>
    <w:rsid w:val="005C06BE"/>
    <w:rsid w:val="005C0BDD"/>
    <w:rsid w:val="005C18C4"/>
    <w:rsid w:val="005C2702"/>
    <w:rsid w:val="005C4D47"/>
    <w:rsid w:val="005C4E0F"/>
    <w:rsid w:val="005C559A"/>
    <w:rsid w:val="005C5828"/>
    <w:rsid w:val="005C596E"/>
    <w:rsid w:val="005C5DF5"/>
    <w:rsid w:val="005C60B7"/>
    <w:rsid w:val="005C6463"/>
    <w:rsid w:val="005D120E"/>
    <w:rsid w:val="005D306A"/>
    <w:rsid w:val="005D36F0"/>
    <w:rsid w:val="005D446B"/>
    <w:rsid w:val="005D5CD3"/>
    <w:rsid w:val="005D7782"/>
    <w:rsid w:val="005E00DE"/>
    <w:rsid w:val="005E0510"/>
    <w:rsid w:val="005E1733"/>
    <w:rsid w:val="005E1901"/>
    <w:rsid w:val="005E2412"/>
    <w:rsid w:val="005E2654"/>
    <w:rsid w:val="005E27B7"/>
    <w:rsid w:val="005E28B2"/>
    <w:rsid w:val="005E3B11"/>
    <w:rsid w:val="005E5CF7"/>
    <w:rsid w:val="005E5E60"/>
    <w:rsid w:val="005E6723"/>
    <w:rsid w:val="005E72A6"/>
    <w:rsid w:val="005F1BF4"/>
    <w:rsid w:val="005F1FCD"/>
    <w:rsid w:val="005F2774"/>
    <w:rsid w:val="005F42D2"/>
    <w:rsid w:val="005F469B"/>
    <w:rsid w:val="005F4863"/>
    <w:rsid w:val="005F4C58"/>
    <w:rsid w:val="005F4D32"/>
    <w:rsid w:val="005F684B"/>
    <w:rsid w:val="005F6A5E"/>
    <w:rsid w:val="005F7D88"/>
    <w:rsid w:val="00600063"/>
    <w:rsid w:val="006055CA"/>
    <w:rsid w:val="00605D0E"/>
    <w:rsid w:val="0060790A"/>
    <w:rsid w:val="006111DE"/>
    <w:rsid w:val="00612069"/>
    <w:rsid w:val="00612833"/>
    <w:rsid w:val="00612DD9"/>
    <w:rsid w:val="00613802"/>
    <w:rsid w:val="00616520"/>
    <w:rsid w:val="00616D13"/>
    <w:rsid w:val="006219AA"/>
    <w:rsid w:val="00621BFB"/>
    <w:rsid w:val="00621E4F"/>
    <w:rsid w:val="00621F2F"/>
    <w:rsid w:val="00624051"/>
    <w:rsid w:val="006246DC"/>
    <w:rsid w:val="006257CE"/>
    <w:rsid w:val="00626926"/>
    <w:rsid w:val="006304DB"/>
    <w:rsid w:val="00630C59"/>
    <w:rsid w:val="00631437"/>
    <w:rsid w:val="0063398F"/>
    <w:rsid w:val="00633F1D"/>
    <w:rsid w:val="00634284"/>
    <w:rsid w:val="006351F6"/>
    <w:rsid w:val="00635C78"/>
    <w:rsid w:val="0063689C"/>
    <w:rsid w:val="00637375"/>
    <w:rsid w:val="00637CA5"/>
    <w:rsid w:val="00637D50"/>
    <w:rsid w:val="0064056C"/>
    <w:rsid w:val="00641D3A"/>
    <w:rsid w:val="00641DD7"/>
    <w:rsid w:val="0064233E"/>
    <w:rsid w:val="006423A0"/>
    <w:rsid w:val="006427EF"/>
    <w:rsid w:val="00642BAA"/>
    <w:rsid w:val="006433F8"/>
    <w:rsid w:val="006437F9"/>
    <w:rsid w:val="006438E6"/>
    <w:rsid w:val="00643CA6"/>
    <w:rsid w:val="00645C72"/>
    <w:rsid w:val="006478E1"/>
    <w:rsid w:val="00647E62"/>
    <w:rsid w:val="00650B8B"/>
    <w:rsid w:val="0065202A"/>
    <w:rsid w:val="006526F3"/>
    <w:rsid w:val="00652B07"/>
    <w:rsid w:val="0065581A"/>
    <w:rsid w:val="00655A00"/>
    <w:rsid w:val="00655E3B"/>
    <w:rsid w:val="0065617D"/>
    <w:rsid w:val="00657769"/>
    <w:rsid w:val="0066024A"/>
    <w:rsid w:val="006613C2"/>
    <w:rsid w:val="006619B5"/>
    <w:rsid w:val="00661B07"/>
    <w:rsid w:val="00661C45"/>
    <w:rsid w:val="00662DF7"/>
    <w:rsid w:val="00662E1B"/>
    <w:rsid w:val="0066316C"/>
    <w:rsid w:val="00663621"/>
    <w:rsid w:val="00663A3A"/>
    <w:rsid w:val="006640EF"/>
    <w:rsid w:val="006658CF"/>
    <w:rsid w:val="0066611A"/>
    <w:rsid w:val="00666A9A"/>
    <w:rsid w:val="00670B03"/>
    <w:rsid w:val="00670D98"/>
    <w:rsid w:val="0067120D"/>
    <w:rsid w:val="00671592"/>
    <w:rsid w:val="00672EFE"/>
    <w:rsid w:val="00673A4A"/>
    <w:rsid w:val="006744C6"/>
    <w:rsid w:val="006747CA"/>
    <w:rsid w:val="0067645F"/>
    <w:rsid w:val="006778C1"/>
    <w:rsid w:val="00677C5D"/>
    <w:rsid w:val="00680D30"/>
    <w:rsid w:val="006813B0"/>
    <w:rsid w:val="006822E9"/>
    <w:rsid w:val="00682738"/>
    <w:rsid w:val="006836F1"/>
    <w:rsid w:val="006856E4"/>
    <w:rsid w:val="006866E0"/>
    <w:rsid w:val="00686833"/>
    <w:rsid w:val="0068690F"/>
    <w:rsid w:val="0068730F"/>
    <w:rsid w:val="0068777A"/>
    <w:rsid w:val="006907AC"/>
    <w:rsid w:val="00690BDD"/>
    <w:rsid w:val="00690D5A"/>
    <w:rsid w:val="006917EB"/>
    <w:rsid w:val="00693061"/>
    <w:rsid w:val="00693D31"/>
    <w:rsid w:val="00694610"/>
    <w:rsid w:val="00695CE0"/>
    <w:rsid w:val="0069623A"/>
    <w:rsid w:val="006975C3"/>
    <w:rsid w:val="00697C56"/>
    <w:rsid w:val="006A0910"/>
    <w:rsid w:val="006A0D86"/>
    <w:rsid w:val="006A113F"/>
    <w:rsid w:val="006A1614"/>
    <w:rsid w:val="006A1F83"/>
    <w:rsid w:val="006A3C24"/>
    <w:rsid w:val="006A4183"/>
    <w:rsid w:val="006A6E7F"/>
    <w:rsid w:val="006A6F1A"/>
    <w:rsid w:val="006A765D"/>
    <w:rsid w:val="006B107D"/>
    <w:rsid w:val="006B2E08"/>
    <w:rsid w:val="006B325E"/>
    <w:rsid w:val="006B5365"/>
    <w:rsid w:val="006B5C75"/>
    <w:rsid w:val="006B645E"/>
    <w:rsid w:val="006B734E"/>
    <w:rsid w:val="006B7D2B"/>
    <w:rsid w:val="006C08EE"/>
    <w:rsid w:val="006C1E25"/>
    <w:rsid w:val="006C2F45"/>
    <w:rsid w:val="006C3E1C"/>
    <w:rsid w:val="006C425A"/>
    <w:rsid w:val="006C57B3"/>
    <w:rsid w:val="006C62A2"/>
    <w:rsid w:val="006C6FFC"/>
    <w:rsid w:val="006D02AF"/>
    <w:rsid w:val="006D0D7C"/>
    <w:rsid w:val="006D10C9"/>
    <w:rsid w:val="006D150C"/>
    <w:rsid w:val="006D189D"/>
    <w:rsid w:val="006D21FE"/>
    <w:rsid w:val="006D2654"/>
    <w:rsid w:val="006D3BA1"/>
    <w:rsid w:val="006D4ABA"/>
    <w:rsid w:val="006D4DD6"/>
    <w:rsid w:val="006D4FE1"/>
    <w:rsid w:val="006D52D2"/>
    <w:rsid w:val="006D5823"/>
    <w:rsid w:val="006D5CF9"/>
    <w:rsid w:val="006D637A"/>
    <w:rsid w:val="006D730A"/>
    <w:rsid w:val="006D7573"/>
    <w:rsid w:val="006D7CEF"/>
    <w:rsid w:val="006E0015"/>
    <w:rsid w:val="006E15B3"/>
    <w:rsid w:val="006E36FC"/>
    <w:rsid w:val="006E3EB7"/>
    <w:rsid w:val="006E524E"/>
    <w:rsid w:val="006E58CD"/>
    <w:rsid w:val="006E6485"/>
    <w:rsid w:val="006E77B2"/>
    <w:rsid w:val="006E7C11"/>
    <w:rsid w:val="006E7E56"/>
    <w:rsid w:val="006F0851"/>
    <w:rsid w:val="006F0FEC"/>
    <w:rsid w:val="006F1092"/>
    <w:rsid w:val="006F122B"/>
    <w:rsid w:val="006F1CDE"/>
    <w:rsid w:val="006F1E29"/>
    <w:rsid w:val="006F467B"/>
    <w:rsid w:val="006F57B3"/>
    <w:rsid w:val="006F70C5"/>
    <w:rsid w:val="007003FF"/>
    <w:rsid w:val="007007E7"/>
    <w:rsid w:val="00700ED7"/>
    <w:rsid w:val="00700F58"/>
    <w:rsid w:val="00702995"/>
    <w:rsid w:val="007030F8"/>
    <w:rsid w:val="00703389"/>
    <w:rsid w:val="00706C4B"/>
    <w:rsid w:val="00707A34"/>
    <w:rsid w:val="00710399"/>
    <w:rsid w:val="0071045F"/>
    <w:rsid w:val="00710C45"/>
    <w:rsid w:val="00711222"/>
    <w:rsid w:val="00712FA0"/>
    <w:rsid w:val="00713887"/>
    <w:rsid w:val="00713902"/>
    <w:rsid w:val="00715061"/>
    <w:rsid w:val="00715401"/>
    <w:rsid w:val="007156CD"/>
    <w:rsid w:val="00715795"/>
    <w:rsid w:val="00715A53"/>
    <w:rsid w:val="00716E25"/>
    <w:rsid w:val="0072089B"/>
    <w:rsid w:val="0072182A"/>
    <w:rsid w:val="00721D43"/>
    <w:rsid w:val="00723C75"/>
    <w:rsid w:val="00724C99"/>
    <w:rsid w:val="0072745E"/>
    <w:rsid w:val="00727732"/>
    <w:rsid w:val="00727787"/>
    <w:rsid w:val="0073431D"/>
    <w:rsid w:val="00740929"/>
    <w:rsid w:val="00741822"/>
    <w:rsid w:val="00741C9D"/>
    <w:rsid w:val="0074241F"/>
    <w:rsid w:val="0074244E"/>
    <w:rsid w:val="00742451"/>
    <w:rsid w:val="00743E45"/>
    <w:rsid w:val="00743E6C"/>
    <w:rsid w:val="00746DAD"/>
    <w:rsid w:val="007510BB"/>
    <w:rsid w:val="00751D17"/>
    <w:rsid w:val="00752EE6"/>
    <w:rsid w:val="00752FA6"/>
    <w:rsid w:val="007541AA"/>
    <w:rsid w:val="0075450D"/>
    <w:rsid w:val="00755116"/>
    <w:rsid w:val="00755205"/>
    <w:rsid w:val="00755C28"/>
    <w:rsid w:val="00757A2A"/>
    <w:rsid w:val="00761DB5"/>
    <w:rsid w:val="00761DC5"/>
    <w:rsid w:val="00762076"/>
    <w:rsid w:val="00762D90"/>
    <w:rsid w:val="00763A76"/>
    <w:rsid w:val="00763AA2"/>
    <w:rsid w:val="0076433F"/>
    <w:rsid w:val="0076481D"/>
    <w:rsid w:val="0076545C"/>
    <w:rsid w:val="00770BFA"/>
    <w:rsid w:val="00773AA4"/>
    <w:rsid w:val="00774B84"/>
    <w:rsid w:val="007758AA"/>
    <w:rsid w:val="0077621C"/>
    <w:rsid w:val="007766CF"/>
    <w:rsid w:val="00780EF6"/>
    <w:rsid w:val="007812F2"/>
    <w:rsid w:val="00781CB3"/>
    <w:rsid w:val="007822A4"/>
    <w:rsid w:val="007843CA"/>
    <w:rsid w:val="007847DC"/>
    <w:rsid w:val="00785B59"/>
    <w:rsid w:val="00787FC6"/>
    <w:rsid w:val="00791293"/>
    <w:rsid w:val="0079135C"/>
    <w:rsid w:val="007913B4"/>
    <w:rsid w:val="0079146B"/>
    <w:rsid w:val="007931E6"/>
    <w:rsid w:val="007944E9"/>
    <w:rsid w:val="007944EA"/>
    <w:rsid w:val="00794970"/>
    <w:rsid w:val="007969DB"/>
    <w:rsid w:val="007A111A"/>
    <w:rsid w:val="007A23DB"/>
    <w:rsid w:val="007A2487"/>
    <w:rsid w:val="007A28EF"/>
    <w:rsid w:val="007A2C96"/>
    <w:rsid w:val="007A371A"/>
    <w:rsid w:val="007A511E"/>
    <w:rsid w:val="007A5518"/>
    <w:rsid w:val="007A68DE"/>
    <w:rsid w:val="007A6ADC"/>
    <w:rsid w:val="007A7E09"/>
    <w:rsid w:val="007B2274"/>
    <w:rsid w:val="007B26AC"/>
    <w:rsid w:val="007B2C2E"/>
    <w:rsid w:val="007B2F43"/>
    <w:rsid w:val="007B3551"/>
    <w:rsid w:val="007B3673"/>
    <w:rsid w:val="007B3D6A"/>
    <w:rsid w:val="007B4DD0"/>
    <w:rsid w:val="007B6291"/>
    <w:rsid w:val="007B6F3D"/>
    <w:rsid w:val="007C1BFD"/>
    <w:rsid w:val="007C28D2"/>
    <w:rsid w:val="007C344E"/>
    <w:rsid w:val="007C47CB"/>
    <w:rsid w:val="007C5B3D"/>
    <w:rsid w:val="007C6AA4"/>
    <w:rsid w:val="007C7554"/>
    <w:rsid w:val="007D01CF"/>
    <w:rsid w:val="007D17F8"/>
    <w:rsid w:val="007D24F4"/>
    <w:rsid w:val="007D2981"/>
    <w:rsid w:val="007D2DC5"/>
    <w:rsid w:val="007D414A"/>
    <w:rsid w:val="007D4469"/>
    <w:rsid w:val="007D4548"/>
    <w:rsid w:val="007D48E1"/>
    <w:rsid w:val="007D5941"/>
    <w:rsid w:val="007E038E"/>
    <w:rsid w:val="007E0D36"/>
    <w:rsid w:val="007E1583"/>
    <w:rsid w:val="007E4B7E"/>
    <w:rsid w:val="007E51B2"/>
    <w:rsid w:val="007E7B0C"/>
    <w:rsid w:val="007F14B1"/>
    <w:rsid w:val="007F162B"/>
    <w:rsid w:val="007F1F91"/>
    <w:rsid w:val="007F2C5E"/>
    <w:rsid w:val="007F2F90"/>
    <w:rsid w:val="007F3420"/>
    <w:rsid w:val="007F43A6"/>
    <w:rsid w:val="007F4728"/>
    <w:rsid w:val="007F56B5"/>
    <w:rsid w:val="007F59E4"/>
    <w:rsid w:val="007F5B27"/>
    <w:rsid w:val="007F6898"/>
    <w:rsid w:val="007F74B0"/>
    <w:rsid w:val="007F750C"/>
    <w:rsid w:val="007F7D60"/>
    <w:rsid w:val="00801791"/>
    <w:rsid w:val="00801FC1"/>
    <w:rsid w:val="008021E0"/>
    <w:rsid w:val="00804A8C"/>
    <w:rsid w:val="00804E11"/>
    <w:rsid w:val="00806203"/>
    <w:rsid w:val="0080635A"/>
    <w:rsid w:val="008075F3"/>
    <w:rsid w:val="00807B8A"/>
    <w:rsid w:val="00810EBC"/>
    <w:rsid w:val="00810FD3"/>
    <w:rsid w:val="00811DDD"/>
    <w:rsid w:val="008124DE"/>
    <w:rsid w:val="00812A6C"/>
    <w:rsid w:val="00812CBF"/>
    <w:rsid w:val="00813636"/>
    <w:rsid w:val="00814A8C"/>
    <w:rsid w:val="00814BC1"/>
    <w:rsid w:val="0081657E"/>
    <w:rsid w:val="00816AFF"/>
    <w:rsid w:val="00816CFD"/>
    <w:rsid w:val="00817661"/>
    <w:rsid w:val="0082081F"/>
    <w:rsid w:val="0082150C"/>
    <w:rsid w:val="0082185A"/>
    <w:rsid w:val="00821D42"/>
    <w:rsid w:val="0082224A"/>
    <w:rsid w:val="00822F23"/>
    <w:rsid w:val="00823282"/>
    <w:rsid w:val="00824725"/>
    <w:rsid w:val="0082536A"/>
    <w:rsid w:val="00825704"/>
    <w:rsid w:val="00825CA7"/>
    <w:rsid w:val="00826157"/>
    <w:rsid w:val="008264A6"/>
    <w:rsid w:val="008267BE"/>
    <w:rsid w:val="00827703"/>
    <w:rsid w:val="008279ED"/>
    <w:rsid w:val="00827C28"/>
    <w:rsid w:val="00827C5B"/>
    <w:rsid w:val="00832398"/>
    <w:rsid w:val="008349ED"/>
    <w:rsid w:val="0083575E"/>
    <w:rsid w:val="008366AE"/>
    <w:rsid w:val="00836ADB"/>
    <w:rsid w:val="00837983"/>
    <w:rsid w:val="00840642"/>
    <w:rsid w:val="00840F71"/>
    <w:rsid w:val="00843A94"/>
    <w:rsid w:val="00843B28"/>
    <w:rsid w:val="008441F4"/>
    <w:rsid w:val="00844CC0"/>
    <w:rsid w:val="008457A2"/>
    <w:rsid w:val="00845B56"/>
    <w:rsid w:val="00846AE7"/>
    <w:rsid w:val="00846EBF"/>
    <w:rsid w:val="008502D6"/>
    <w:rsid w:val="00851EAB"/>
    <w:rsid w:val="00853B3F"/>
    <w:rsid w:val="00855464"/>
    <w:rsid w:val="00855A36"/>
    <w:rsid w:val="00856A14"/>
    <w:rsid w:val="00860754"/>
    <w:rsid w:val="00860A96"/>
    <w:rsid w:val="00860C2D"/>
    <w:rsid w:val="00861400"/>
    <w:rsid w:val="008634C9"/>
    <w:rsid w:val="00864717"/>
    <w:rsid w:val="008652AE"/>
    <w:rsid w:val="00865863"/>
    <w:rsid w:val="00866B28"/>
    <w:rsid w:val="00871F05"/>
    <w:rsid w:val="00872891"/>
    <w:rsid w:val="008733BB"/>
    <w:rsid w:val="00876018"/>
    <w:rsid w:val="00877CDE"/>
    <w:rsid w:val="00881A1E"/>
    <w:rsid w:val="00882025"/>
    <w:rsid w:val="0088359C"/>
    <w:rsid w:val="00883861"/>
    <w:rsid w:val="00883B05"/>
    <w:rsid w:val="008866EF"/>
    <w:rsid w:val="00886E58"/>
    <w:rsid w:val="00887EF5"/>
    <w:rsid w:val="008902E6"/>
    <w:rsid w:val="00891DDB"/>
    <w:rsid w:val="00892B1E"/>
    <w:rsid w:val="008934FE"/>
    <w:rsid w:val="00894A43"/>
    <w:rsid w:val="0089574B"/>
    <w:rsid w:val="0089588A"/>
    <w:rsid w:val="00895EE2"/>
    <w:rsid w:val="00896A38"/>
    <w:rsid w:val="008A15C4"/>
    <w:rsid w:val="008A1ACA"/>
    <w:rsid w:val="008A1DD6"/>
    <w:rsid w:val="008A2CFF"/>
    <w:rsid w:val="008A3798"/>
    <w:rsid w:val="008A481B"/>
    <w:rsid w:val="008A4E34"/>
    <w:rsid w:val="008A535E"/>
    <w:rsid w:val="008A6FCE"/>
    <w:rsid w:val="008A7D6A"/>
    <w:rsid w:val="008A7FE4"/>
    <w:rsid w:val="008B05B9"/>
    <w:rsid w:val="008B1E63"/>
    <w:rsid w:val="008B2004"/>
    <w:rsid w:val="008B26B0"/>
    <w:rsid w:val="008B37D3"/>
    <w:rsid w:val="008B43CF"/>
    <w:rsid w:val="008B5DD5"/>
    <w:rsid w:val="008B61FA"/>
    <w:rsid w:val="008B6AA9"/>
    <w:rsid w:val="008B6E63"/>
    <w:rsid w:val="008B7C72"/>
    <w:rsid w:val="008C01E9"/>
    <w:rsid w:val="008C18D9"/>
    <w:rsid w:val="008C2675"/>
    <w:rsid w:val="008C31BA"/>
    <w:rsid w:val="008C3B00"/>
    <w:rsid w:val="008C4C43"/>
    <w:rsid w:val="008C6896"/>
    <w:rsid w:val="008C7340"/>
    <w:rsid w:val="008D1C30"/>
    <w:rsid w:val="008D241B"/>
    <w:rsid w:val="008D3456"/>
    <w:rsid w:val="008D44AD"/>
    <w:rsid w:val="008D5BA2"/>
    <w:rsid w:val="008D6096"/>
    <w:rsid w:val="008D6406"/>
    <w:rsid w:val="008E0A80"/>
    <w:rsid w:val="008E4963"/>
    <w:rsid w:val="008E695B"/>
    <w:rsid w:val="008E6FC2"/>
    <w:rsid w:val="008F093D"/>
    <w:rsid w:val="008F1562"/>
    <w:rsid w:val="008F2EAB"/>
    <w:rsid w:val="008F3784"/>
    <w:rsid w:val="008F498F"/>
    <w:rsid w:val="008F6C0A"/>
    <w:rsid w:val="008F74A2"/>
    <w:rsid w:val="008F7FA8"/>
    <w:rsid w:val="00901A0B"/>
    <w:rsid w:val="0090222F"/>
    <w:rsid w:val="00903937"/>
    <w:rsid w:val="00904624"/>
    <w:rsid w:val="0090516C"/>
    <w:rsid w:val="009061EF"/>
    <w:rsid w:val="00906447"/>
    <w:rsid w:val="00906560"/>
    <w:rsid w:val="009067A1"/>
    <w:rsid w:val="00907300"/>
    <w:rsid w:val="00907939"/>
    <w:rsid w:val="00907DE4"/>
    <w:rsid w:val="00910278"/>
    <w:rsid w:val="009102CE"/>
    <w:rsid w:val="00910648"/>
    <w:rsid w:val="009124B9"/>
    <w:rsid w:val="00913A0C"/>
    <w:rsid w:val="00914667"/>
    <w:rsid w:val="00916978"/>
    <w:rsid w:val="00917CD6"/>
    <w:rsid w:val="00922DEF"/>
    <w:rsid w:val="009249E9"/>
    <w:rsid w:val="0092595A"/>
    <w:rsid w:val="009278EF"/>
    <w:rsid w:val="00927A79"/>
    <w:rsid w:val="00927D52"/>
    <w:rsid w:val="0093042B"/>
    <w:rsid w:val="0093057C"/>
    <w:rsid w:val="00930B2D"/>
    <w:rsid w:val="00930ED3"/>
    <w:rsid w:val="00931AE2"/>
    <w:rsid w:val="00933332"/>
    <w:rsid w:val="00933838"/>
    <w:rsid w:val="0093415B"/>
    <w:rsid w:val="0093532B"/>
    <w:rsid w:val="00935BAD"/>
    <w:rsid w:val="00937426"/>
    <w:rsid w:val="00940934"/>
    <w:rsid w:val="00941F10"/>
    <w:rsid w:val="00943370"/>
    <w:rsid w:val="009433D3"/>
    <w:rsid w:val="00943546"/>
    <w:rsid w:val="00943896"/>
    <w:rsid w:val="00944948"/>
    <w:rsid w:val="00944F44"/>
    <w:rsid w:val="00945149"/>
    <w:rsid w:val="0094598B"/>
    <w:rsid w:val="00946D79"/>
    <w:rsid w:val="0095066A"/>
    <w:rsid w:val="00950CBA"/>
    <w:rsid w:val="00951C20"/>
    <w:rsid w:val="00952A44"/>
    <w:rsid w:val="00953832"/>
    <w:rsid w:val="00953B42"/>
    <w:rsid w:val="00955051"/>
    <w:rsid w:val="009555CE"/>
    <w:rsid w:val="009572C8"/>
    <w:rsid w:val="00957498"/>
    <w:rsid w:val="00961E41"/>
    <w:rsid w:val="009624EA"/>
    <w:rsid w:val="00962AD5"/>
    <w:rsid w:val="00963C6D"/>
    <w:rsid w:val="00964A5C"/>
    <w:rsid w:val="009665ED"/>
    <w:rsid w:val="00967541"/>
    <w:rsid w:val="00970CB7"/>
    <w:rsid w:val="009719E6"/>
    <w:rsid w:val="00971B84"/>
    <w:rsid w:val="0097221B"/>
    <w:rsid w:val="00972B72"/>
    <w:rsid w:val="00973617"/>
    <w:rsid w:val="00973EBF"/>
    <w:rsid w:val="00973F5D"/>
    <w:rsid w:val="009743AC"/>
    <w:rsid w:val="00974404"/>
    <w:rsid w:val="009774FC"/>
    <w:rsid w:val="00980588"/>
    <w:rsid w:val="00981134"/>
    <w:rsid w:val="00981251"/>
    <w:rsid w:val="009818F6"/>
    <w:rsid w:val="00982188"/>
    <w:rsid w:val="00983127"/>
    <w:rsid w:val="009837AA"/>
    <w:rsid w:val="0098421E"/>
    <w:rsid w:val="009850F6"/>
    <w:rsid w:val="009851BF"/>
    <w:rsid w:val="009901E5"/>
    <w:rsid w:val="00991225"/>
    <w:rsid w:val="00991521"/>
    <w:rsid w:val="00991594"/>
    <w:rsid w:val="00991A95"/>
    <w:rsid w:val="00992404"/>
    <w:rsid w:val="00994DD0"/>
    <w:rsid w:val="009961C6"/>
    <w:rsid w:val="00996F13"/>
    <w:rsid w:val="009A1CCB"/>
    <w:rsid w:val="009A27FB"/>
    <w:rsid w:val="009A553F"/>
    <w:rsid w:val="009A6A7F"/>
    <w:rsid w:val="009B0299"/>
    <w:rsid w:val="009B1F60"/>
    <w:rsid w:val="009B24F4"/>
    <w:rsid w:val="009B3305"/>
    <w:rsid w:val="009B4616"/>
    <w:rsid w:val="009B48CD"/>
    <w:rsid w:val="009B4C3E"/>
    <w:rsid w:val="009B4D54"/>
    <w:rsid w:val="009B53ED"/>
    <w:rsid w:val="009B6D80"/>
    <w:rsid w:val="009B6EE0"/>
    <w:rsid w:val="009C0004"/>
    <w:rsid w:val="009C0CB2"/>
    <w:rsid w:val="009C24BA"/>
    <w:rsid w:val="009C29DF"/>
    <w:rsid w:val="009C2D5C"/>
    <w:rsid w:val="009C62E5"/>
    <w:rsid w:val="009C7153"/>
    <w:rsid w:val="009C72A6"/>
    <w:rsid w:val="009C764E"/>
    <w:rsid w:val="009D0C1A"/>
    <w:rsid w:val="009D0FCF"/>
    <w:rsid w:val="009D1F56"/>
    <w:rsid w:val="009D28A1"/>
    <w:rsid w:val="009D3601"/>
    <w:rsid w:val="009D3765"/>
    <w:rsid w:val="009D37AE"/>
    <w:rsid w:val="009D5504"/>
    <w:rsid w:val="009D6BD0"/>
    <w:rsid w:val="009D7348"/>
    <w:rsid w:val="009D7E38"/>
    <w:rsid w:val="009E3308"/>
    <w:rsid w:val="009E380A"/>
    <w:rsid w:val="009E3F22"/>
    <w:rsid w:val="009E4F87"/>
    <w:rsid w:val="009E64B2"/>
    <w:rsid w:val="009E64F4"/>
    <w:rsid w:val="009E65B3"/>
    <w:rsid w:val="009E6630"/>
    <w:rsid w:val="009E7A20"/>
    <w:rsid w:val="009E7B3E"/>
    <w:rsid w:val="009F066C"/>
    <w:rsid w:val="009F0BAE"/>
    <w:rsid w:val="009F182F"/>
    <w:rsid w:val="009F1ED3"/>
    <w:rsid w:val="009F2612"/>
    <w:rsid w:val="009F3A77"/>
    <w:rsid w:val="009F42F7"/>
    <w:rsid w:val="009F4C2A"/>
    <w:rsid w:val="009F4F06"/>
    <w:rsid w:val="009F52F5"/>
    <w:rsid w:val="009F648D"/>
    <w:rsid w:val="009F64D9"/>
    <w:rsid w:val="009F682C"/>
    <w:rsid w:val="00A000B9"/>
    <w:rsid w:val="00A00AEF"/>
    <w:rsid w:val="00A023FF"/>
    <w:rsid w:val="00A0273D"/>
    <w:rsid w:val="00A02934"/>
    <w:rsid w:val="00A02EB7"/>
    <w:rsid w:val="00A04151"/>
    <w:rsid w:val="00A051CA"/>
    <w:rsid w:val="00A05A5F"/>
    <w:rsid w:val="00A05DDE"/>
    <w:rsid w:val="00A06E1D"/>
    <w:rsid w:val="00A0758D"/>
    <w:rsid w:val="00A10CED"/>
    <w:rsid w:val="00A11DF2"/>
    <w:rsid w:val="00A12179"/>
    <w:rsid w:val="00A125B2"/>
    <w:rsid w:val="00A13C37"/>
    <w:rsid w:val="00A142F2"/>
    <w:rsid w:val="00A14CE5"/>
    <w:rsid w:val="00A14E64"/>
    <w:rsid w:val="00A15203"/>
    <w:rsid w:val="00A1538E"/>
    <w:rsid w:val="00A16A04"/>
    <w:rsid w:val="00A16E89"/>
    <w:rsid w:val="00A17875"/>
    <w:rsid w:val="00A21E39"/>
    <w:rsid w:val="00A2286C"/>
    <w:rsid w:val="00A24685"/>
    <w:rsid w:val="00A25439"/>
    <w:rsid w:val="00A2661F"/>
    <w:rsid w:val="00A304CE"/>
    <w:rsid w:val="00A30D28"/>
    <w:rsid w:val="00A313D8"/>
    <w:rsid w:val="00A31D46"/>
    <w:rsid w:val="00A31F2D"/>
    <w:rsid w:val="00A345F6"/>
    <w:rsid w:val="00A34644"/>
    <w:rsid w:val="00A363FB"/>
    <w:rsid w:val="00A37E58"/>
    <w:rsid w:val="00A412B6"/>
    <w:rsid w:val="00A43BD7"/>
    <w:rsid w:val="00A473DD"/>
    <w:rsid w:val="00A501BB"/>
    <w:rsid w:val="00A50CEB"/>
    <w:rsid w:val="00A51C46"/>
    <w:rsid w:val="00A525BD"/>
    <w:rsid w:val="00A52BF1"/>
    <w:rsid w:val="00A538F2"/>
    <w:rsid w:val="00A542FF"/>
    <w:rsid w:val="00A54CDF"/>
    <w:rsid w:val="00A57789"/>
    <w:rsid w:val="00A57FC2"/>
    <w:rsid w:val="00A60760"/>
    <w:rsid w:val="00A60928"/>
    <w:rsid w:val="00A60A5F"/>
    <w:rsid w:val="00A60BCF"/>
    <w:rsid w:val="00A62083"/>
    <w:rsid w:val="00A6299E"/>
    <w:rsid w:val="00A62F2D"/>
    <w:rsid w:val="00A67A5B"/>
    <w:rsid w:val="00A70193"/>
    <w:rsid w:val="00A709AA"/>
    <w:rsid w:val="00A71EFB"/>
    <w:rsid w:val="00A72568"/>
    <w:rsid w:val="00A72BA7"/>
    <w:rsid w:val="00A7319E"/>
    <w:rsid w:val="00A737FF"/>
    <w:rsid w:val="00A756E5"/>
    <w:rsid w:val="00A764D6"/>
    <w:rsid w:val="00A7668B"/>
    <w:rsid w:val="00A769AC"/>
    <w:rsid w:val="00A80047"/>
    <w:rsid w:val="00A808D0"/>
    <w:rsid w:val="00A81612"/>
    <w:rsid w:val="00A8183D"/>
    <w:rsid w:val="00A818EF"/>
    <w:rsid w:val="00A823DF"/>
    <w:rsid w:val="00A8256A"/>
    <w:rsid w:val="00A82C61"/>
    <w:rsid w:val="00A82D76"/>
    <w:rsid w:val="00A82EED"/>
    <w:rsid w:val="00A84F44"/>
    <w:rsid w:val="00A85EBE"/>
    <w:rsid w:val="00A86F85"/>
    <w:rsid w:val="00A873D1"/>
    <w:rsid w:val="00A87618"/>
    <w:rsid w:val="00A905A5"/>
    <w:rsid w:val="00A905BA"/>
    <w:rsid w:val="00A91D25"/>
    <w:rsid w:val="00A91F1A"/>
    <w:rsid w:val="00A939CB"/>
    <w:rsid w:val="00A93CE6"/>
    <w:rsid w:val="00A94ED5"/>
    <w:rsid w:val="00A959A9"/>
    <w:rsid w:val="00A96965"/>
    <w:rsid w:val="00A972D1"/>
    <w:rsid w:val="00AA16A4"/>
    <w:rsid w:val="00AA1A25"/>
    <w:rsid w:val="00AA1C0C"/>
    <w:rsid w:val="00AA3998"/>
    <w:rsid w:val="00AA4147"/>
    <w:rsid w:val="00AA54CD"/>
    <w:rsid w:val="00AA63A0"/>
    <w:rsid w:val="00AA6DDC"/>
    <w:rsid w:val="00AA7137"/>
    <w:rsid w:val="00AA776E"/>
    <w:rsid w:val="00AB00FE"/>
    <w:rsid w:val="00AB0422"/>
    <w:rsid w:val="00AB30FA"/>
    <w:rsid w:val="00AB6659"/>
    <w:rsid w:val="00AB6FE0"/>
    <w:rsid w:val="00AC216D"/>
    <w:rsid w:val="00AC2AA2"/>
    <w:rsid w:val="00AC2C05"/>
    <w:rsid w:val="00AC7099"/>
    <w:rsid w:val="00AC79CB"/>
    <w:rsid w:val="00AC7B84"/>
    <w:rsid w:val="00AD0EEF"/>
    <w:rsid w:val="00AD101A"/>
    <w:rsid w:val="00AD24F1"/>
    <w:rsid w:val="00AD311A"/>
    <w:rsid w:val="00AD32D5"/>
    <w:rsid w:val="00AD3CFC"/>
    <w:rsid w:val="00AD4150"/>
    <w:rsid w:val="00AD44BB"/>
    <w:rsid w:val="00AD60CF"/>
    <w:rsid w:val="00AD620B"/>
    <w:rsid w:val="00AD657F"/>
    <w:rsid w:val="00AD7AAB"/>
    <w:rsid w:val="00AE0B7E"/>
    <w:rsid w:val="00AE1629"/>
    <w:rsid w:val="00AE235D"/>
    <w:rsid w:val="00AE262A"/>
    <w:rsid w:val="00AE397C"/>
    <w:rsid w:val="00AE5117"/>
    <w:rsid w:val="00AE730B"/>
    <w:rsid w:val="00AF04C1"/>
    <w:rsid w:val="00AF20C3"/>
    <w:rsid w:val="00AF2761"/>
    <w:rsid w:val="00AF35A4"/>
    <w:rsid w:val="00AF38BF"/>
    <w:rsid w:val="00AF41F1"/>
    <w:rsid w:val="00AF59F4"/>
    <w:rsid w:val="00AF6054"/>
    <w:rsid w:val="00AF6835"/>
    <w:rsid w:val="00AF7613"/>
    <w:rsid w:val="00AF7A84"/>
    <w:rsid w:val="00AF7CA5"/>
    <w:rsid w:val="00B01C43"/>
    <w:rsid w:val="00B01DC2"/>
    <w:rsid w:val="00B0441D"/>
    <w:rsid w:val="00B044ED"/>
    <w:rsid w:val="00B0492F"/>
    <w:rsid w:val="00B04950"/>
    <w:rsid w:val="00B06F7F"/>
    <w:rsid w:val="00B0719B"/>
    <w:rsid w:val="00B124C5"/>
    <w:rsid w:val="00B13386"/>
    <w:rsid w:val="00B13ECB"/>
    <w:rsid w:val="00B14805"/>
    <w:rsid w:val="00B158F2"/>
    <w:rsid w:val="00B163AC"/>
    <w:rsid w:val="00B1695C"/>
    <w:rsid w:val="00B16EE8"/>
    <w:rsid w:val="00B1769A"/>
    <w:rsid w:val="00B20FD0"/>
    <w:rsid w:val="00B22BBB"/>
    <w:rsid w:val="00B240D2"/>
    <w:rsid w:val="00B24874"/>
    <w:rsid w:val="00B24B05"/>
    <w:rsid w:val="00B24C1E"/>
    <w:rsid w:val="00B267F6"/>
    <w:rsid w:val="00B312C7"/>
    <w:rsid w:val="00B313F4"/>
    <w:rsid w:val="00B344B4"/>
    <w:rsid w:val="00B34EB4"/>
    <w:rsid w:val="00B34FE8"/>
    <w:rsid w:val="00B35D5E"/>
    <w:rsid w:val="00B36BBF"/>
    <w:rsid w:val="00B36F0D"/>
    <w:rsid w:val="00B41383"/>
    <w:rsid w:val="00B428A3"/>
    <w:rsid w:val="00B42F87"/>
    <w:rsid w:val="00B431BF"/>
    <w:rsid w:val="00B43D67"/>
    <w:rsid w:val="00B44C2F"/>
    <w:rsid w:val="00B44E79"/>
    <w:rsid w:val="00B44EB9"/>
    <w:rsid w:val="00B46CDB"/>
    <w:rsid w:val="00B46FB1"/>
    <w:rsid w:val="00B4721C"/>
    <w:rsid w:val="00B47226"/>
    <w:rsid w:val="00B47990"/>
    <w:rsid w:val="00B50107"/>
    <w:rsid w:val="00B5090E"/>
    <w:rsid w:val="00B5111B"/>
    <w:rsid w:val="00B53485"/>
    <w:rsid w:val="00B5582B"/>
    <w:rsid w:val="00B55E15"/>
    <w:rsid w:val="00B56209"/>
    <w:rsid w:val="00B56300"/>
    <w:rsid w:val="00B60E69"/>
    <w:rsid w:val="00B614FB"/>
    <w:rsid w:val="00B6173D"/>
    <w:rsid w:val="00B63A27"/>
    <w:rsid w:val="00B6560C"/>
    <w:rsid w:val="00B65B18"/>
    <w:rsid w:val="00B65B64"/>
    <w:rsid w:val="00B65C60"/>
    <w:rsid w:val="00B66790"/>
    <w:rsid w:val="00B676B1"/>
    <w:rsid w:val="00B71296"/>
    <w:rsid w:val="00B71694"/>
    <w:rsid w:val="00B7174D"/>
    <w:rsid w:val="00B71BE7"/>
    <w:rsid w:val="00B73593"/>
    <w:rsid w:val="00B73A47"/>
    <w:rsid w:val="00B73E1E"/>
    <w:rsid w:val="00B740EA"/>
    <w:rsid w:val="00B74446"/>
    <w:rsid w:val="00B74AFA"/>
    <w:rsid w:val="00B76872"/>
    <w:rsid w:val="00B76BAA"/>
    <w:rsid w:val="00B7731C"/>
    <w:rsid w:val="00B77EA9"/>
    <w:rsid w:val="00B77F49"/>
    <w:rsid w:val="00B801F7"/>
    <w:rsid w:val="00B82051"/>
    <w:rsid w:val="00B822FC"/>
    <w:rsid w:val="00B8248D"/>
    <w:rsid w:val="00B827D2"/>
    <w:rsid w:val="00B83328"/>
    <w:rsid w:val="00B846A0"/>
    <w:rsid w:val="00B8604B"/>
    <w:rsid w:val="00B874F0"/>
    <w:rsid w:val="00B8755D"/>
    <w:rsid w:val="00B90C77"/>
    <w:rsid w:val="00B90D17"/>
    <w:rsid w:val="00B90F2B"/>
    <w:rsid w:val="00B919B0"/>
    <w:rsid w:val="00B91D6A"/>
    <w:rsid w:val="00B92313"/>
    <w:rsid w:val="00B929DF"/>
    <w:rsid w:val="00B92A37"/>
    <w:rsid w:val="00B931C1"/>
    <w:rsid w:val="00B932B2"/>
    <w:rsid w:val="00B93692"/>
    <w:rsid w:val="00B94B06"/>
    <w:rsid w:val="00B96906"/>
    <w:rsid w:val="00B96A64"/>
    <w:rsid w:val="00B97826"/>
    <w:rsid w:val="00BA03F1"/>
    <w:rsid w:val="00BA1354"/>
    <w:rsid w:val="00BA21E2"/>
    <w:rsid w:val="00BA3218"/>
    <w:rsid w:val="00BA4E29"/>
    <w:rsid w:val="00BA5F63"/>
    <w:rsid w:val="00BA69FD"/>
    <w:rsid w:val="00BA6AC1"/>
    <w:rsid w:val="00BA6DD5"/>
    <w:rsid w:val="00BA7F43"/>
    <w:rsid w:val="00BB083E"/>
    <w:rsid w:val="00BB100D"/>
    <w:rsid w:val="00BB1304"/>
    <w:rsid w:val="00BB22BD"/>
    <w:rsid w:val="00BB30D9"/>
    <w:rsid w:val="00BB451C"/>
    <w:rsid w:val="00BB5B60"/>
    <w:rsid w:val="00BB6091"/>
    <w:rsid w:val="00BB6D62"/>
    <w:rsid w:val="00BB7865"/>
    <w:rsid w:val="00BC04C8"/>
    <w:rsid w:val="00BC0EDE"/>
    <w:rsid w:val="00BC1768"/>
    <w:rsid w:val="00BC345F"/>
    <w:rsid w:val="00BC47DD"/>
    <w:rsid w:val="00BC5253"/>
    <w:rsid w:val="00BC579E"/>
    <w:rsid w:val="00BC59CA"/>
    <w:rsid w:val="00BC5F8B"/>
    <w:rsid w:val="00BC7397"/>
    <w:rsid w:val="00BD133A"/>
    <w:rsid w:val="00BD1781"/>
    <w:rsid w:val="00BD217C"/>
    <w:rsid w:val="00BD3001"/>
    <w:rsid w:val="00BD3B54"/>
    <w:rsid w:val="00BD4D11"/>
    <w:rsid w:val="00BD541B"/>
    <w:rsid w:val="00BD5A0C"/>
    <w:rsid w:val="00BD639A"/>
    <w:rsid w:val="00BE0379"/>
    <w:rsid w:val="00BE1400"/>
    <w:rsid w:val="00BE1513"/>
    <w:rsid w:val="00BE17B7"/>
    <w:rsid w:val="00BE2202"/>
    <w:rsid w:val="00BE30D5"/>
    <w:rsid w:val="00BE3473"/>
    <w:rsid w:val="00BE469A"/>
    <w:rsid w:val="00BE4FDF"/>
    <w:rsid w:val="00BE53F8"/>
    <w:rsid w:val="00BE578C"/>
    <w:rsid w:val="00BE5B2A"/>
    <w:rsid w:val="00BE7702"/>
    <w:rsid w:val="00BF3293"/>
    <w:rsid w:val="00BF3714"/>
    <w:rsid w:val="00BF4F63"/>
    <w:rsid w:val="00BF5017"/>
    <w:rsid w:val="00BF6706"/>
    <w:rsid w:val="00BF6825"/>
    <w:rsid w:val="00BF7080"/>
    <w:rsid w:val="00BF738E"/>
    <w:rsid w:val="00BF75B6"/>
    <w:rsid w:val="00BF7ECC"/>
    <w:rsid w:val="00C009CC"/>
    <w:rsid w:val="00C014AE"/>
    <w:rsid w:val="00C03B41"/>
    <w:rsid w:val="00C03C44"/>
    <w:rsid w:val="00C056C6"/>
    <w:rsid w:val="00C1102B"/>
    <w:rsid w:val="00C11123"/>
    <w:rsid w:val="00C11913"/>
    <w:rsid w:val="00C11A83"/>
    <w:rsid w:val="00C1211D"/>
    <w:rsid w:val="00C12467"/>
    <w:rsid w:val="00C133C7"/>
    <w:rsid w:val="00C15E04"/>
    <w:rsid w:val="00C16A54"/>
    <w:rsid w:val="00C16E2E"/>
    <w:rsid w:val="00C17032"/>
    <w:rsid w:val="00C2108E"/>
    <w:rsid w:val="00C214A4"/>
    <w:rsid w:val="00C21977"/>
    <w:rsid w:val="00C2253C"/>
    <w:rsid w:val="00C22CBA"/>
    <w:rsid w:val="00C23921"/>
    <w:rsid w:val="00C23BA8"/>
    <w:rsid w:val="00C27555"/>
    <w:rsid w:val="00C27914"/>
    <w:rsid w:val="00C30B1C"/>
    <w:rsid w:val="00C30B29"/>
    <w:rsid w:val="00C30B33"/>
    <w:rsid w:val="00C31879"/>
    <w:rsid w:val="00C3265E"/>
    <w:rsid w:val="00C32977"/>
    <w:rsid w:val="00C3381E"/>
    <w:rsid w:val="00C342B7"/>
    <w:rsid w:val="00C3590E"/>
    <w:rsid w:val="00C35D07"/>
    <w:rsid w:val="00C368FD"/>
    <w:rsid w:val="00C36DC8"/>
    <w:rsid w:val="00C36FD4"/>
    <w:rsid w:val="00C377C9"/>
    <w:rsid w:val="00C404E2"/>
    <w:rsid w:val="00C40DEE"/>
    <w:rsid w:val="00C42789"/>
    <w:rsid w:val="00C43652"/>
    <w:rsid w:val="00C45283"/>
    <w:rsid w:val="00C46051"/>
    <w:rsid w:val="00C47908"/>
    <w:rsid w:val="00C47C9A"/>
    <w:rsid w:val="00C516D9"/>
    <w:rsid w:val="00C5190A"/>
    <w:rsid w:val="00C51972"/>
    <w:rsid w:val="00C51E93"/>
    <w:rsid w:val="00C52FCD"/>
    <w:rsid w:val="00C53905"/>
    <w:rsid w:val="00C554AA"/>
    <w:rsid w:val="00C55D7E"/>
    <w:rsid w:val="00C56915"/>
    <w:rsid w:val="00C57007"/>
    <w:rsid w:val="00C615B2"/>
    <w:rsid w:val="00C6296C"/>
    <w:rsid w:val="00C63233"/>
    <w:rsid w:val="00C632CF"/>
    <w:rsid w:val="00C634A6"/>
    <w:rsid w:val="00C6512B"/>
    <w:rsid w:val="00C66AD7"/>
    <w:rsid w:val="00C676A2"/>
    <w:rsid w:val="00C67B57"/>
    <w:rsid w:val="00C71675"/>
    <w:rsid w:val="00C71802"/>
    <w:rsid w:val="00C71D59"/>
    <w:rsid w:val="00C73AD9"/>
    <w:rsid w:val="00C74D08"/>
    <w:rsid w:val="00C74DAC"/>
    <w:rsid w:val="00C75521"/>
    <w:rsid w:val="00C75786"/>
    <w:rsid w:val="00C767AF"/>
    <w:rsid w:val="00C773E4"/>
    <w:rsid w:val="00C774D4"/>
    <w:rsid w:val="00C7763D"/>
    <w:rsid w:val="00C77B36"/>
    <w:rsid w:val="00C85C33"/>
    <w:rsid w:val="00C85DC2"/>
    <w:rsid w:val="00C86CF0"/>
    <w:rsid w:val="00C878B6"/>
    <w:rsid w:val="00C90BFF"/>
    <w:rsid w:val="00C92F79"/>
    <w:rsid w:val="00C940CB"/>
    <w:rsid w:val="00C942FA"/>
    <w:rsid w:val="00C944A9"/>
    <w:rsid w:val="00C946E5"/>
    <w:rsid w:val="00C94769"/>
    <w:rsid w:val="00C94F03"/>
    <w:rsid w:val="00C95E83"/>
    <w:rsid w:val="00C9699A"/>
    <w:rsid w:val="00C97810"/>
    <w:rsid w:val="00CA009D"/>
    <w:rsid w:val="00CA0B22"/>
    <w:rsid w:val="00CA0BC8"/>
    <w:rsid w:val="00CA0EEA"/>
    <w:rsid w:val="00CA16AA"/>
    <w:rsid w:val="00CA2915"/>
    <w:rsid w:val="00CA3702"/>
    <w:rsid w:val="00CA4267"/>
    <w:rsid w:val="00CA5257"/>
    <w:rsid w:val="00CA53C5"/>
    <w:rsid w:val="00CA583A"/>
    <w:rsid w:val="00CA62E6"/>
    <w:rsid w:val="00CA73FF"/>
    <w:rsid w:val="00CA748E"/>
    <w:rsid w:val="00CB1D2A"/>
    <w:rsid w:val="00CB2D49"/>
    <w:rsid w:val="00CB2F35"/>
    <w:rsid w:val="00CB3A06"/>
    <w:rsid w:val="00CB4B46"/>
    <w:rsid w:val="00CB4ECB"/>
    <w:rsid w:val="00CB5CD3"/>
    <w:rsid w:val="00CB76B1"/>
    <w:rsid w:val="00CC1086"/>
    <w:rsid w:val="00CC1E41"/>
    <w:rsid w:val="00CC252F"/>
    <w:rsid w:val="00CC2DD3"/>
    <w:rsid w:val="00CC325A"/>
    <w:rsid w:val="00CC47A2"/>
    <w:rsid w:val="00CC6074"/>
    <w:rsid w:val="00CC61BA"/>
    <w:rsid w:val="00CC6826"/>
    <w:rsid w:val="00CC69A3"/>
    <w:rsid w:val="00CC6FA4"/>
    <w:rsid w:val="00CC71E2"/>
    <w:rsid w:val="00CD0018"/>
    <w:rsid w:val="00CD215E"/>
    <w:rsid w:val="00CD25F3"/>
    <w:rsid w:val="00CD3654"/>
    <w:rsid w:val="00CD39AD"/>
    <w:rsid w:val="00CD3BEA"/>
    <w:rsid w:val="00CD3D25"/>
    <w:rsid w:val="00CD3EF4"/>
    <w:rsid w:val="00CD3F51"/>
    <w:rsid w:val="00CD44E3"/>
    <w:rsid w:val="00CD48CF"/>
    <w:rsid w:val="00CD6081"/>
    <w:rsid w:val="00CD6595"/>
    <w:rsid w:val="00CD66B0"/>
    <w:rsid w:val="00CD716F"/>
    <w:rsid w:val="00CE03F6"/>
    <w:rsid w:val="00CE060C"/>
    <w:rsid w:val="00CE0B40"/>
    <w:rsid w:val="00CE16E5"/>
    <w:rsid w:val="00CE2B6B"/>
    <w:rsid w:val="00CE3863"/>
    <w:rsid w:val="00CE6322"/>
    <w:rsid w:val="00CE6E3E"/>
    <w:rsid w:val="00CE71D9"/>
    <w:rsid w:val="00CE7351"/>
    <w:rsid w:val="00CE7CBF"/>
    <w:rsid w:val="00CF0D5D"/>
    <w:rsid w:val="00CF181B"/>
    <w:rsid w:val="00CF1F1B"/>
    <w:rsid w:val="00CF2D43"/>
    <w:rsid w:val="00CF3453"/>
    <w:rsid w:val="00CF3E3A"/>
    <w:rsid w:val="00CF4063"/>
    <w:rsid w:val="00CF4373"/>
    <w:rsid w:val="00CF55ED"/>
    <w:rsid w:val="00CF6A35"/>
    <w:rsid w:val="00CF70CB"/>
    <w:rsid w:val="00CF7284"/>
    <w:rsid w:val="00D01999"/>
    <w:rsid w:val="00D0298D"/>
    <w:rsid w:val="00D02DEF"/>
    <w:rsid w:val="00D0308B"/>
    <w:rsid w:val="00D03B58"/>
    <w:rsid w:val="00D0437D"/>
    <w:rsid w:val="00D04865"/>
    <w:rsid w:val="00D04947"/>
    <w:rsid w:val="00D06B67"/>
    <w:rsid w:val="00D0746B"/>
    <w:rsid w:val="00D07AB6"/>
    <w:rsid w:val="00D13DB5"/>
    <w:rsid w:val="00D14DCA"/>
    <w:rsid w:val="00D154F1"/>
    <w:rsid w:val="00D158F0"/>
    <w:rsid w:val="00D15A30"/>
    <w:rsid w:val="00D15E38"/>
    <w:rsid w:val="00D16739"/>
    <w:rsid w:val="00D16AD4"/>
    <w:rsid w:val="00D17514"/>
    <w:rsid w:val="00D17961"/>
    <w:rsid w:val="00D23E2D"/>
    <w:rsid w:val="00D23EF9"/>
    <w:rsid w:val="00D24419"/>
    <w:rsid w:val="00D255D9"/>
    <w:rsid w:val="00D26868"/>
    <w:rsid w:val="00D26886"/>
    <w:rsid w:val="00D27C4B"/>
    <w:rsid w:val="00D30357"/>
    <w:rsid w:val="00D32EC4"/>
    <w:rsid w:val="00D33955"/>
    <w:rsid w:val="00D414EE"/>
    <w:rsid w:val="00D42BE0"/>
    <w:rsid w:val="00D440A4"/>
    <w:rsid w:val="00D444F8"/>
    <w:rsid w:val="00D447C6"/>
    <w:rsid w:val="00D45143"/>
    <w:rsid w:val="00D453A8"/>
    <w:rsid w:val="00D45B4C"/>
    <w:rsid w:val="00D45B7B"/>
    <w:rsid w:val="00D46A87"/>
    <w:rsid w:val="00D46FDD"/>
    <w:rsid w:val="00D4726A"/>
    <w:rsid w:val="00D502D5"/>
    <w:rsid w:val="00D505A4"/>
    <w:rsid w:val="00D51046"/>
    <w:rsid w:val="00D51307"/>
    <w:rsid w:val="00D51CB6"/>
    <w:rsid w:val="00D522AC"/>
    <w:rsid w:val="00D5536B"/>
    <w:rsid w:val="00D57C66"/>
    <w:rsid w:val="00D57FD2"/>
    <w:rsid w:val="00D62959"/>
    <w:rsid w:val="00D63D27"/>
    <w:rsid w:val="00D646F8"/>
    <w:rsid w:val="00D6566F"/>
    <w:rsid w:val="00D65C0B"/>
    <w:rsid w:val="00D66195"/>
    <w:rsid w:val="00D6778A"/>
    <w:rsid w:val="00D70539"/>
    <w:rsid w:val="00D71574"/>
    <w:rsid w:val="00D71CC0"/>
    <w:rsid w:val="00D7318B"/>
    <w:rsid w:val="00D74F69"/>
    <w:rsid w:val="00D75A4F"/>
    <w:rsid w:val="00D81125"/>
    <w:rsid w:val="00D8241F"/>
    <w:rsid w:val="00D82852"/>
    <w:rsid w:val="00D831B3"/>
    <w:rsid w:val="00D835EA"/>
    <w:rsid w:val="00D8439A"/>
    <w:rsid w:val="00D843C8"/>
    <w:rsid w:val="00D84A15"/>
    <w:rsid w:val="00D857A0"/>
    <w:rsid w:val="00D87D4B"/>
    <w:rsid w:val="00D90594"/>
    <w:rsid w:val="00D91FA9"/>
    <w:rsid w:val="00D92BA4"/>
    <w:rsid w:val="00D92D29"/>
    <w:rsid w:val="00D93D8C"/>
    <w:rsid w:val="00D94450"/>
    <w:rsid w:val="00D946C9"/>
    <w:rsid w:val="00D959DC"/>
    <w:rsid w:val="00D95A9C"/>
    <w:rsid w:val="00D97F63"/>
    <w:rsid w:val="00DA4023"/>
    <w:rsid w:val="00DA4F08"/>
    <w:rsid w:val="00DA4F59"/>
    <w:rsid w:val="00DA5919"/>
    <w:rsid w:val="00DA5ADC"/>
    <w:rsid w:val="00DA6255"/>
    <w:rsid w:val="00DA6292"/>
    <w:rsid w:val="00DA6323"/>
    <w:rsid w:val="00DA7358"/>
    <w:rsid w:val="00DB07BB"/>
    <w:rsid w:val="00DB0991"/>
    <w:rsid w:val="00DB12A8"/>
    <w:rsid w:val="00DB1FC0"/>
    <w:rsid w:val="00DB44CC"/>
    <w:rsid w:val="00DB77F0"/>
    <w:rsid w:val="00DB7874"/>
    <w:rsid w:val="00DB7876"/>
    <w:rsid w:val="00DB7B99"/>
    <w:rsid w:val="00DB7FC0"/>
    <w:rsid w:val="00DC0BF1"/>
    <w:rsid w:val="00DC1858"/>
    <w:rsid w:val="00DC1D57"/>
    <w:rsid w:val="00DC2576"/>
    <w:rsid w:val="00DC293D"/>
    <w:rsid w:val="00DC2BF2"/>
    <w:rsid w:val="00DC2D54"/>
    <w:rsid w:val="00DC36B5"/>
    <w:rsid w:val="00DC39B4"/>
    <w:rsid w:val="00DC5194"/>
    <w:rsid w:val="00DC6476"/>
    <w:rsid w:val="00DC697D"/>
    <w:rsid w:val="00DC7195"/>
    <w:rsid w:val="00DC74B6"/>
    <w:rsid w:val="00DD0722"/>
    <w:rsid w:val="00DD0D38"/>
    <w:rsid w:val="00DD10BF"/>
    <w:rsid w:val="00DD1611"/>
    <w:rsid w:val="00DD2D12"/>
    <w:rsid w:val="00DD46E0"/>
    <w:rsid w:val="00DD4A48"/>
    <w:rsid w:val="00DD5E4A"/>
    <w:rsid w:val="00DD5ED9"/>
    <w:rsid w:val="00DD704C"/>
    <w:rsid w:val="00DD711B"/>
    <w:rsid w:val="00DD72F5"/>
    <w:rsid w:val="00DD7DB6"/>
    <w:rsid w:val="00DD7DE5"/>
    <w:rsid w:val="00DE086F"/>
    <w:rsid w:val="00DE12FB"/>
    <w:rsid w:val="00DE2AB0"/>
    <w:rsid w:val="00DE3125"/>
    <w:rsid w:val="00DE348F"/>
    <w:rsid w:val="00DE35D1"/>
    <w:rsid w:val="00DE6725"/>
    <w:rsid w:val="00DE713D"/>
    <w:rsid w:val="00DE7921"/>
    <w:rsid w:val="00DF032E"/>
    <w:rsid w:val="00DF174C"/>
    <w:rsid w:val="00DF41BA"/>
    <w:rsid w:val="00DF4B81"/>
    <w:rsid w:val="00DF538C"/>
    <w:rsid w:val="00DF58A6"/>
    <w:rsid w:val="00DF604D"/>
    <w:rsid w:val="00DF691F"/>
    <w:rsid w:val="00DF6C02"/>
    <w:rsid w:val="00E017C4"/>
    <w:rsid w:val="00E032EE"/>
    <w:rsid w:val="00E03FDA"/>
    <w:rsid w:val="00E040B1"/>
    <w:rsid w:val="00E047B2"/>
    <w:rsid w:val="00E049AE"/>
    <w:rsid w:val="00E0677F"/>
    <w:rsid w:val="00E06CB4"/>
    <w:rsid w:val="00E11B0B"/>
    <w:rsid w:val="00E126B0"/>
    <w:rsid w:val="00E12CF1"/>
    <w:rsid w:val="00E12E55"/>
    <w:rsid w:val="00E13150"/>
    <w:rsid w:val="00E13631"/>
    <w:rsid w:val="00E13FF8"/>
    <w:rsid w:val="00E140FE"/>
    <w:rsid w:val="00E1536B"/>
    <w:rsid w:val="00E15540"/>
    <w:rsid w:val="00E16A2F"/>
    <w:rsid w:val="00E171A1"/>
    <w:rsid w:val="00E20868"/>
    <w:rsid w:val="00E2120A"/>
    <w:rsid w:val="00E21F24"/>
    <w:rsid w:val="00E24EFB"/>
    <w:rsid w:val="00E25841"/>
    <w:rsid w:val="00E25FB9"/>
    <w:rsid w:val="00E26D5D"/>
    <w:rsid w:val="00E27EF6"/>
    <w:rsid w:val="00E306A6"/>
    <w:rsid w:val="00E31C55"/>
    <w:rsid w:val="00E32B2A"/>
    <w:rsid w:val="00E32CEA"/>
    <w:rsid w:val="00E32DB4"/>
    <w:rsid w:val="00E32E7D"/>
    <w:rsid w:val="00E33765"/>
    <w:rsid w:val="00E3457A"/>
    <w:rsid w:val="00E349A4"/>
    <w:rsid w:val="00E372E2"/>
    <w:rsid w:val="00E37D87"/>
    <w:rsid w:val="00E40612"/>
    <w:rsid w:val="00E407FF"/>
    <w:rsid w:val="00E40FEE"/>
    <w:rsid w:val="00E42CA3"/>
    <w:rsid w:val="00E42ED9"/>
    <w:rsid w:val="00E432CE"/>
    <w:rsid w:val="00E43578"/>
    <w:rsid w:val="00E436E8"/>
    <w:rsid w:val="00E43EB8"/>
    <w:rsid w:val="00E462FF"/>
    <w:rsid w:val="00E502E3"/>
    <w:rsid w:val="00E50426"/>
    <w:rsid w:val="00E5155E"/>
    <w:rsid w:val="00E52174"/>
    <w:rsid w:val="00E5232A"/>
    <w:rsid w:val="00E5271B"/>
    <w:rsid w:val="00E52736"/>
    <w:rsid w:val="00E53FDE"/>
    <w:rsid w:val="00E541FC"/>
    <w:rsid w:val="00E5482D"/>
    <w:rsid w:val="00E54B07"/>
    <w:rsid w:val="00E55A88"/>
    <w:rsid w:val="00E5621E"/>
    <w:rsid w:val="00E565E4"/>
    <w:rsid w:val="00E57FEE"/>
    <w:rsid w:val="00E6005C"/>
    <w:rsid w:val="00E6062D"/>
    <w:rsid w:val="00E60BF3"/>
    <w:rsid w:val="00E60D9E"/>
    <w:rsid w:val="00E60DEE"/>
    <w:rsid w:val="00E641B3"/>
    <w:rsid w:val="00E642D9"/>
    <w:rsid w:val="00E6448A"/>
    <w:rsid w:val="00E648F2"/>
    <w:rsid w:val="00E670FB"/>
    <w:rsid w:val="00E67490"/>
    <w:rsid w:val="00E70AD4"/>
    <w:rsid w:val="00E71EA0"/>
    <w:rsid w:val="00E72ADE"/>
    <w:rsid w:val="00E72F7F"/>
    <w:rsid w:val="00E7418E"/>
    <w:rsid w:val="00E762E1"/>
    <w:rsid w:val="00E77254"/>
    <w:rsid w:val="00E77307"/>
    <w:rsid w:val="00E8090C"/>
    <w:rsid w:val="00E80CD5"/>
    <w:rsid w:val="00E82D5E"/>
    <w:rsid w:val="00E83B05"/>
    <w:rsid w:val="00E84641"/>
    <w:rsid w:val="00E86660"/>
    <w:rsid w:val="00E87F8F"/>
    <w:rsid w:val="00E907D7"/>
    <w:rsid w:val="00E9128C"/>
    <w:rsid w:val="00E92105"/>
    <w:rsid w:val="00E92995"/>
    <w:rsid w:val="00E92C8D"/>
    <w:rsid w:val="00E92F43"/>
    <w:rsid w:val="00E94D12"/>
    <w:rsid w:val="00E94D81"/>
    <w:rsid w:val="00E950CA"/>
    <w:rsid w:val="00E953F0"/>
    <w:rsid w:val="00E95715"/>
    <w:rsid w:val="00E95FBB"/>
    <w:rsid w:val="00E965E2"/>
    <w:rsid w:val="00E97AD7"/>
    <w:rsid w:val="00EA1D44"/>
    <w:rsid w:val="00EA1DAC"/>
    <w:rsid w:val="00EA2A1D"/>
    <w:rsid w:val="00EA4028"/>
    <w:rsid w:val="00EA4D6D"/>
    <w:rsid w:val="00EA4F3C"/>
    <w:rsid w:val="00EA54C9"/>
    <w:rsid w:val="00EA64CC"/>
    <w:rsid w:val="00EA76C8"/>
    <w:rsid w:val="00EA7A1F"/>
    <w:rsid w:val="00EB022E"/>
    <w:rsid w:val="00EB09AB"/>
    <w:rsid w:val="00EB119B"/>
    <w:rsid w:val="00EB2DD1"/>
    <w:rsid w:val="00EB2EF8"/>
    <w:rsid w:val="00EB31AA"/>
    <w:rsid w:val="00EB3A82"/>
    <w:rsid w:val="00EB40B6"/>
    <w:rsid w:val="00EB474F"/>
    <w:rsid w:val="00EB59F5"/>
    <w:rsid w:val="00EB633B"/>
    <w:rsid w:val="00EB658D"/>
    <w:rsid w:val="00EB7270"/>
    <w:rsid w:val="00EB753D"/>
    <w:rsid w:val="00EB75AA"/>
    <w:rsid w:val="00EB7CB5"/>
    <w:rsid w:val="00EC1C2F"/>
    <w:rsid w:val="00EC2086"/>
    <w:rsid w:val="00EC2E6F"/>
    <w:rsid w:val="00EC3341"/>
    <w:rsid w:val="00EC42BA"/>
    <w:rsid w:val="00EC4B2F"/>
    <w:rsid w:val="00EC6953"/>
    <w:rsid w:val="00EC7542"/>
    <w:rsid w:val="00EC7957"/>
    <w:rsid w:val="00EC7F0B"/>
    <w:rsid w:val="00ED1654"/>
    <w:rsid w:val="00ED1F2A"/>
    <w:rsid w:val="00ED403E"/>
    <w:rsid w:val="00ED40BE"/>
    <w:rsid w:val="00ED56D0"/>
    <w:rsid w:val="00ED5E21"/>
    <w:rsid w:val="00ED6352"/>
    <w:rsid w:val="00ED696B"/>
    <w:rsid w:val="00ED7350"/>
    <w:rsid w:val="00ED7377"/>
    <w:rsid w:val="00ED73AD"/>
    <w:rsid w:val="00ED7945"/>
    <w:rsid w:val="00EE0ABE"/>
    <w:rsid w:val="00EE0DC4"/>
    <w:rsid w:val="00EE0FAD"/>
    <w:rsid w:val="00EE129C"/>
    <w:rsid w:val="00EE149A"/>
    <w:rsid w:val="00EE163E"/>
    <w:rsid w:val="00EE22BD"/>
    <w:rsid w:val="00EE25A8"/>
    <w:rsid w:val="00EE26CF"/>
    <w:rsid w:val="00EE40EC"/>
    <w:rsid w:val="00EE4F30"/>
    <w:rsid w:val="00EE51E1"/>
    <w:rsid w:val="00EE55AE"/>
    <w:rsid w:val="00EE5A08"/>
    <w:rsid w:val="00EE701B"/>
    <w:rsid w:val="00EE7F3F"/>
    <w:rsid w:val="00EE7FA7"/>
    <w:rsid w:val="00EF03F6"/>
    <w:rsid w:val="00EF10AF"/>
    <w:rsid w:val="00EF1483"/>
    <w:rsid w:val="00EF18BA"/>
    <w:rsid w:val="00EF2470"/>
    <w:rsid w:val="00EF24A6"/>
    <w:rsid w:val="00EF2C7A"/>
    <w:rsid w:val="00EF426F"/>
    <w:rsid w:val="00EF44C9"/>
    <w:rsid w:val="00EF4565"/>
    <w:rsid w:val="00EF6B3B"/>
    <w:rsid w:val="00EF75AA"/>
    <w:rsid w:val="00F01C42"/>
    <w:rsid w:val="00F01F86"/>
    <w:rsid w:val="00F03AAE"/>
    <w:rsid w:val="00F040AA"/>
    <w:rsid w:val="00F042AC"/>
    <w:rsid w:val="00F05D47"/>
    <w:rsid w:val="00F0714F"/>
    <w:rsid w:val="00F10696"/>
    <w:rsid w:val="00F108E4"/>
    <w:rsid w:val="00F10EDC"/>
    <w:rsid w:val="00F113C4"/>
    <w:rsid w:val="00F119E0"/>
    <w:rsid w:val="00F128E7"/>
    <w:rsid w:val="00F1443E"/>
    <w:rsid w:val="00F157BB"/>
    <w:rsid w:val="00F158B8"/>
    <w:rsid w:val="00F15A5C"/>
    <w:rsid w:val="00F1602A"/>
    <w:rsid w:val="00F17DE3"/>
    <w:rsid w:val="00F20B1F"/>
    <w:rsid w:val="00F217C7"/>
    <w:rsid w:val="00F22EE7"/>
    <w:rsid w:val="00F24106"/>
    <w:rsid w:val="00F2473D"/>
    <w:rsid w:val="00F25C15"/>
    <w:rsid w:val="00F27CDB"/>
    <w:rsid w:val="00F30DE6"/>
    <w:rsid w:val="00F31A85"/>
    <w:rsid w:val="00F32596"/>
    <w:rsid w:val="00F327D1"/>
    <w:rsid w:val="00F328AB"/>
    <w:rsid w:val="00F333B9"/>
    <w:rsid w:val="00F334B2"/>
    <w:rsid w:val="00F337E5"/>
    <w:rsid w:val="00F35222"/>
    <w:rsid w:val="00F354E8"/>
    <w:rsid w:val="00F3605A"/>
    <w:rsid w:val="00F36395"/>
    <w:rsid w:val="00F37A8F"/>
    <w:rsid w:val="00F37DF6"/>
    <w:rsid w:val="00F401FB"/>
    <w:rsid w:val="00F41432"/>
    <w:rsid w:val="00F420E9"/>
    <w:rsid w:val="00F4239E"/>
    <w:rsid w:val="00F43ECE"/>
    <w:rsid w:val="00F44CAF"/>
    <w:rsid w:val="00F47349"/>
    <w:rsid w:val="00F50C19"/>
    <w:rsid w:val="00F52140"/>
    <w:rsid w:val="00F5261A"/>
    <w:rsid w:val="00F54318"/>
    <w:rsid w:val="00F5450F"/>
    <w:rsid w:val="00F54997"/>
    <w:rsid w:val="00F554EF"/>
    <w:rsid w:val="00F57002"/>
    <w:rsid w:val="00F57487"/>
    <w:rsid w:val="00F579F5"/>
    <w:rsid w:val="00F60263"/>
    <w:rsid w:val="00F60F45"/>
    <w:rsid w:val="00F61C74"/>
    <w:rsid w:val="00F634C4"/>
    <w:rsid w:val="00F64445"/>
    <w:rsid w:val="00F659D6"/>
    <w:rsid w:val="00F66219"/>
    <w:rsid w:val="00F66DBF"/>
    <w:rsid w:val="00F67242"/>
    <w:rsid w:val="00F67A81"/>
    <w:rsid w:val="00F67F37"/>
    <w:rsid w:val="00F70316"/>
    <w:rsid w:val="00F7093E"/>
    <w:rsid w:val="00F718A3"/>
    <w:rsid w:val="00F71E62"/>
    <w:rsid w:val="00F743ED"/>
    <w:rsid w:val="00F75890"/>
    <w:rsid w:val="00F75C59"/>
    <w:rsid w:val="00F76426"/>
    <w:rsid w:val="00F76764"/>
    <w:rsid w:val="00F76F69"/>
    <w:rsid w:val="00F773FD"/>
    <w:rsid w:val="00F8053D"/>
    <w:rsid w:val="00F8186B"/>
    <w:rsid w:val="00F81F56"/>
    <w:rsid w:val="00F82F40"/>
    <w:rsid w:val="00F83F84"/>
    <w:rsid w:val="00F846E9"/>
    <w:rsid w:val="00F84B0F"/>
    <w:rsid w:val="00F9147F"/>
    <w:rsid w:val="00F91B4F"/>
    <w:rsid w:val="00F91D3D"/>
    <w:rsid w:val="00F93B98"/>
    <w:rsid w:val="00F93E6B"/>
    <w:rsid w:val="00F945C9"/>
    <w:rsid w:val="00F97C47"/>
    <w:rsid w:val="00FA05E6"/>
    <w:rsid w:val="00FA075E"/>
    <w:rsid w:val="00FA1DCA"/>
    <w:rsid w:val="00FA24B8"/>
    <w:rsid w:val="00FA320F"/>
    <w:rsid w:val="00FA3539"/>
    <w:rsid w:val="00FA3621"/>
    <w:rsid w:val="00FA45EB"/>
    <w:rsid w:val="00FA59AD"/>
    <w:rsid w:val="00FA59DC"/>
    <w:rsid w:val="00FA675E"/>
    <w:rsid w:val="00FA7FA2"/>
    <w:rsid w:val="00FB01A6"/>
    <w:rsid w:val="00FB1F3E"/>
    <w:rsid w:val="00FB25F4"/>
    <w:rsid w:val="00FB2809"/>
    <w:rsid w:val="00FB2DEC"/>
    <w:rsid w:val="00FB2E46"/>
    <w:rsid w:val="00FB31E5"/>
    <w:rsid w:val="00FB39A3"/>
    <w:rsid w:val="00FB4221"/>
    <w:rsid w:val="00FB5402"/>
    <w:rsid w:val="00FB5753"/>
    <w:rsid w:val="00FB6167"/>
    <w:rsid w:val="00FB78DE"/>
    <w:rsid w:val="00FC1008"/>
    <w:rsid w:val="00FC13BD"/>
    <w:rsid w:val="00FC1674"/>
    <w:rsid w:val="00FC1A3B"/>
    <w:rsid w:val="00FC2185"/>
    <w:rsid w:val="00FC30DE"/>
    <w:rsid w:val="00FC549F"/>
    <w:rsid w:val="00FC5E28"/>
    <w:rsid w:val="00FC6797"/>
    <w:rsid w:val="00FC7CBB"/>
    <w:rsid w:val="00FC7E15"/>
    <w:rsid w:val="00FD0235"/>
    <w:rsid w:val="00FD0C30"/>
    <w:rsid w:val="00FD0F30"/>
    <w:rsid w:val="00FD108E"/>
    <w:rsid w:val="00FD1493"/>
    <w:rsid w:val="00FD4355"/>
    <w:rsid w:val="00FD50C2"/>
    <w:rsid w:val="00FE0DF1"/>
    <w:rsid w:val="00FE1072"/>
    <w:rsid w:val="00FE13E3"/>
    <w:rsid w:val="00FE1810"/>
    <w:rsid w:val="00FE1BA9"/>
    <w:rsid w:val="00FE2AD6"/>
    <w:rsid w:val="00FE3475"/>
    <w:rsid w:val="00FE3AD3"/>
    <w:rsid w:val="00FF1474"/>
    <w:rsid w:val="00FF1722"/>
    <w:rsid w:val="00FF2C33"/>
    <w:rsid w:val="00FF2CAD"/>
    <w:rsid w:val="00FF3283"/>
    <w:rsid w:val="00FF518E"/>
    <w:rsid w:val="00FF69E7"/>
    <w:rsid w:val="023D203B"/>
    <w:rsid w:val="02C2049E"/>
    <w:rsid w:val="04227418"/>
    <w:rsid w:val="0493BE3F"/>
    <w:rsid w:val="04D97CAE"/>
    <w:rsid w:val="050DD030"/>
    <w:rsid w:val="051B5681"/>
    <w:rsid w:val="0569C0DB"/>
    <w:rsid w:val="060943A3"/>
    <w:rsid w:val="06A0634B"/>
    <w:rsid w:val="06F54F12"/>
    <w:rsid w:val="0805A55E"/>
    <w:rsid w:val="0818EDBC"/>
    <w:rsid w:val="081F72E2"/>
    <w:rsid w:val="088C6B13"/>
    <w:rsid w:val="0895EF80"/>
    <w:rsid w:val="08FF9B6B"/>
    <w:rsid w:val="090866D9"/>
    <w:rsid w:val="09275ABF"/>
    <w:rsid w:val="0989AFC0"/>
    <w:rsid w:val="0A0A7E86"/>
    <w:rsid w:val="0AA5D4B1"/>
    <w:rsid w:val="0AB95727"/>
    <w:rsid w:val="0ACD10B7"/>
    <w:rsid w:val="0B036E21"/>
    <w:rsid w:val="0B3AA6A5"/>
    <w:rsid w:val="0B4D70AE"/>
    <w:rsid w:val="0B7E0D5F"/>
    <w:rsid w:val="0C30DFFC"/>
    <w:rsid w:val="0C64BE6C"/>
    <w:rsid w:val="0D38AE3A"/>
    <w:rsid w:val="0E0B5B4A"/>
    <w:rsid w:val="0E4C4A16"/>
    <w:rsid w:val="0E714B06"/>
    <w:rsid w:val="0FE1D70F"/>
    <w:rsid w:val="103BB1DB"/>
    <w:rsid w:val="12296EE6"/>
    <w:rsid w:val="122F68E8"/>
    <w:rsid w:val="125AFC7A"/>
    <w:rsid w:val="126FDEA7"/>
    <w:rsid w:val="12918B2A"/>
    <w:rsid w:val="12A60A0E"/>
    <w:rsid w:val="12B840C2"/>
    <w:rsid w:val="13701185"/>
    <w:rsid w:val="13B46D59"/>
    <w:rsid w:val="14D43C3D"/>
    <w:rsid w:val="16250534"/>
    <w:rsid w:val="16350A08"/>
    <w:rsid w:val="16773884"/>
    <w:rsid w:val="171DDEE3"/>
    <w:rsid w:val="17875634"/>
    <w:rsid w:val="18E63CAD"/>
    <w:rsid w:val="1A5AF941"/>
    <w:rsid w:val="1AF7B316"/>
    <w:rsid w:val="1B31B2F2"/>
    <w:rsid w:val="1CED73B0"/>
    <w:rsid w:val="1D1E3130"/>
    <w:rsid w:val="1D4F95F2"/>
    <w:rsid w:val="1E781F64"/>
    <w:rsid w:val="1E8BDDFC"/>
    <w:rsid w:val="1EC2F26D"/>
    <w:rsid w:val="1F9C7741"/>
    <w:rsid w:val="1F9F95DB"/>
    <w:rsid w:val="1FCB2439"/>
    <w:rsid w:val="200EACCD"/>
    <w:rsid w:val="2098648F"/>
    <w:rsid w:val="20EEE4A6"/>
    <w:rsid w:val="215DBE5C"/>
    <w:rsid w:val="21C16C6B"/>
    <w:rsid w:val="223C4ECC"/>
    <w:rsid w:val="22EB1769"/>
    <w:rsid w:val="2396C86E"/>
    <w:rsid w:val="24AFA8F5"/>
    <w:rsid w:val="24B60DF7"/>
    <w:rsid w:val="25335AEE"/>
    <w:rsid w:val="25D24028"/>
    <w:rsid w:val="2684FF4B"/>
    <w:rsid w:val="268D474A"/>
    <w:rsid w:val="271A30F4"/>
    <w:rsid w:val="2734A911"/>
    <w:rsid w:val="28024115"/>
    <w:rsid w:val="2817DE5B"/>
    <w:rsid w:val="2832B671"/>
    <w:rsid w:val="28863112"/>
    <w:rsid w:val="28E3EABC"/>
    <w:rsid w:val="290B4A66"/>
    <w:rsid w:val="2A220173"/>
    <w:rsid w:val="2A9AC124"/>
    <w:rsid w:val="2AD73103"/>
    <w:rsid w:val="2AE52F7C"/>
    <w:rsid w:val="2B009D9A"/>
    <w:rsid w:val="2B1B2BBF"/>
    <w:rsid w:val="2B2AC87B"/>
    <w:rsid w:val="2BAF5B68"/>
    <w:rsid w:val="2BF2A9C8"/>
    <w:rsid w:val="2BFAFE15"/>
    <w:rsid w:val="2C0E2C00"/>
    <w:rsid w:val="2C6961FE"/>
    <w:rsid w:val="2E97EAA1"/>
    <w:rsid w:val="2ED66C02"/>
    <w:rsid w:val="2F463D89"/>
    <w:rsid w:val="2FF30651"/>
    <w:rsid w:val="3046EF33"/>
    <w:rsid w:val="30A8682E"/>
    <w:rsid w:val="30AE3492"/>
    <w:rsid w:val="30B1E844"/>
    <w:rsid w:val="30B5FB5B"/>
    <w:rsid w:val="30CB96E8"/>
    <w:rsid w:val="313F8882"/>
    <w:rsid w:val="318505EA"/>
    <w:rsid w:val="31F9EEB8"/>
    <w:rsid w:val="32285397"/>
    <w:rsid w:val="32B5E8FA"/>
    <w:rsid w:val="32DB9F0E"/>
    <w:rsid w:val="32FC4348"/>
    <w:rsid w:val="3355D3DF"/>
    <w:rsid w:val="33807297"/>
    <w:rsid w:val="3393C3DB"/>
    <w:rsid w:val="33ED9C1D"/>
    <w:rsid w:val="33F0F50D"/>
    <w:rsid w:val="34241303"/>
    <w:rsid w:val="34320C17"/>
    <w:rsid w:val="34347442"/>
    <w:rsid w:val="348B43A7"/>
    <w:rsid w:val="3496F349"/>
    <w:rsid w:val="34A7477C"/>
    <w:rsid w:val="34E486A8"/>
    <w:rsid w:val="3625FF2C"/>
    <w:rsid w:val="3696BC4F"/>
    <w:rsid w:val="3727F260"/>
    <w:rsid w:val="3760E551"/>
    <w:rsid w:val="37AB898E"/>
    <w:rsid w:val="382A7238"/>
    <w:rsid w:val="39ACE2AD"/>
    <w:rsid w:val="39B62489"/>
    <w:rsid w:val="3AE9920C"/>
    <w:rsid w:val="3BB4CC04"/>
    <w:rsid w:val="3BCB7EFE"/>
    <w:rsid w:val="3CA8A8F6"/>
    <w:rsid w:val="3D0C49DE"/>
    <w:rsid w:val="3D9C206B"/>
    <w:rsid w:val="3E5B2138"/>
    <w:rsid w:val="3EA23AD2"/>
    <w:rsid w:val="3EA81A3F"/>
    <w:rsid w:val="3F0F5F9E"/>
    <w:rsid w:val="3F4669FA"/>
    <w:rsid w:val="3FE19E0B"/>
    <w:rsid w:val="3FFF5953"/>
    <w:rsid w:val="4029F8F5"/>
    <w:rsid w:val="40512303"/>
    <w:rsid w:val="40EE87D7"/>
    <w:rsid w:val="4180A091"/>
    <w:rsid w:val="41A4698C"/>
    <w:rsid w:val="41F1D31B"/>
    <w:rsid w:val="4267EF86"/>
    <w:rsid w:val="4301DA37"/>
    <w:rsid w:val="431B5FA9"/>
    <w:rsid w:val="431C70F2"/>
    <w:rsid w:val="4343355E"/>
    <w:rsid w:val="43A2EB0C"/>
    <w:rsid w:val="4403BFE7"/>
    <w:rsid w:val="44475EAB"/>
    <w:rsid w:val="44B84153"/>
    <w:rsid w:val="44D3E211"/>
    <w:rsid w:val="45A5D518"/>
    <w:rsid w:val="45DB7F86"/>
    <w:rsid w:val="469A4DF7"/>
    <w:rsid w:val="46DB66E8"/>
    <w:rsid w:val="471A7BBB"/>
    <w:rsid w:val="4773F462"/>
    <w:rsid w:val="48291410"/>
    <w:rsid w:val="486E278D"/>
    <w:rsid w:val="48A47EE6"/>
    <w:rsid w:val="48D8AAA2"/>
    <w:rsid w:val="491288D0"/>
    <w:rsid w:val="4916269D"/>
    <w:rsid w:val="49A8D1C7"/>
    <w:rsid w:val="49EA0192"/>
    <w:rsid w:val="4A775D22"/>
    <w:rsid w:val="4AB64653"/>
    <w:rsid w:val="4AC3AC24"/>
    <w:rsid w:val="4AFF55B7"/>
    <w:rsid w:val="4B4988EA"/>
    <w:rsid w:val="4B73C36F"/>
    <w:rsid w:val="4BDCC469"/>
    <w:rsid w:val="4C31E873"/>
    <w:rsid w:val="4D302404"/>
    <w:rsid w:val="4E28D178"/>
    <w:rsid w:val="4F17D466"/>
    <w:rsid w:val="4F302557"/>
    <w:rsid w:val="4F3B1EF5"/>
    <w:rsid w:val="4F8C17EA"/>
    <w:rsid w:val="4FB34758"/>
    <w:rsid w:val="501BA8D1"/>
    <w:rsid w:val="501D3650"/>
    <w:rsid w:val="5044BC0B"/>
    <w:rsid w:val="5070911C"/>
    <w:rsid w:val="50742B86"/>
    <w:rsid w:val="50D6EF56"/>
    <w:rsid w:val="511A7E84"/>
    <w:rsid w:val="5135EA8A"/>
    <w:rsid w:val="51650081"/>
    <w:rsid w:val="51ED15E9"/>
    <w:rsid w:val="51F2B921"/>
    <w:rsid w:val="520195F7"/>
    <w:rsid w:val="5214F6B6"/>
    <w:rsid w:val="52B625E9"/>
    <w:rsid w:val="5337BEC0"/>
    <w:rsid w:val="5358ADE6"/>
    <w:rsid w:val="53B51E71"/>
    <w:rsid w:val="54C42397"/>
    <w:rsid w:val="5541255B"/>
    <w:rsid w:val="55C5577D"/>
    <w:rsid w:val="571F0A6A"/>
    <w:rsid w:val="572A3959"/>
    <w:rsid w:val="57815C7C"/>
    <w:rsid w:val="58846860"/>
    <w:rsid w:val="59191F1B"/>
    <w:rsid w:val="593DEC9F"/>
    <w:rsid w:val="59D040D6"/>
    <w:rsid w:val="5AB82688"/>
    <w:rsid w:val="5ADEAC35"/>
    <w:rsid w:val="5B26CA2C"/>
    <w:rsid w:val="5B296636"/>
    <w:rsid w:val="5B42D0A5"/>
    <w:rsid w:val="5B8576C3"/>
    <w:rsid w:val="5C2C2F68"/>
    <w:rsid w:val="5C76DC4B"/>
    <w:rsid w:val="5D7E818B"/>
    <w:rsid w:val="5D90E9B7"/>
    <w:rsid w:val="5DA62099"/>
    <w:rsid w:val="5DEFC74A"/>
    <w:rsid w:val="5E3A8BB2"/>
    <w:rsid w:val="5F5142BF"/>
    <w:rsid w:val="5F625658"/>
    <w:rsid w:val="5FBB97C7"/>
    <w:rsid w:val="5FE54632"/>
    <w:rsid w:val="6255BEE1"/>
    <w:rsid w:val="6266242F"/>
    <w:rsid w:val="626F39C3"/>
    <w:rsid w:val="642DD17A"/>
    <w:rsid w:val="64A9FAF3"/>
    <w:rsid w:val="64BC3373"/>
    <w:rsid w:val="64F037A0"/>
    <w:rsid w:val="65128F97"/>
    <w:rsid w:val="654997A4"/>
    <w:rsid w:val="655BE73C"/>
    <w:rsid w:val="65C270B8"/>
    <w:rsid w:val="66EF827F"/>
    <w:rsid w:val="6711C834"/>
    <w:rsid w:val="676B6054"/>
    <w:rsid w:val="67D72FE2"/>
    <w:rsid w:val="680C7FA5"/>
    <w:rsid w:val="68114DA8"/>
    <w:rsid w:val="6861DBEB"/>
    <w:rsid w:val="688AF9CD"/>
    <w:rsid w:val="68A5B3EB"/>
    <w:rsid w:val="69367E67"/>
    <w:rsid w:val="699C03BD"/>
    <w:rsid w:val="69A5B81C"/>
    <w:rsid w:val="69E7EAE1"/>
    <w:rsid w:val="6A60EB10"/>
    <w:rsid w:val="6ACC53DD"/>
    <w:rsid w:val="6B81D11B"/>
    <w:rsid w:val="6B8CD714"/>
    <w:rsid w:val="6BA88FD8"/>
    <w:rsid w:val="6BB79502"/>
    <w:rsid w:val="6BCB8058"/>
    <w:rsid w:val="6C2A08D1"/>
    <w:rsid w:val="6C4D0B0A"/>
    <w:rsid w:val="6CC79E23"/>
    <w:rsid w:val="6D78C8F9"/>
    <w:rsid w:val="6ECEC5A9"/>
    <w:rsid w:val="6EE14FBD"/>
    <w:rsid w:val="6F2173C2"/>
    <w:rsid w:val="6F6581DF"/>
    <w:rsid w:val="6FCE8283"/>
    <w:rsid w:val="70417E34"/>
    <w:rsid w:val="709921E4"/>
    <w:rsid w:val="70C58642"/>
    <w:rsid w:val="70C93638"/>
    <w:rsid w:val="70F6EE2C"/>
    <w:rsid w:val="71121852"/>
    <w:rsid w:val="729AA350"/>
    <w:rsid w:val="72A6F4D1"/>
    <w:rsid w:val="72DCDCF1"/>
    <w:rsid w:val="7382CD72"/>
    <w:rsid w:val="738901BF"/>
    <w:rsid w:val="73CBD893"/>
    <w:rsid w:val="741C5DD6"/>
    <w:rsid w:val="743EFBC8"/>
    <w:rsid w:val="74A02568"/>
    <w:rsid w:val="74A3D320"/>
    <w:rsid w:val="754FC72E"/>
    <w:rsid w:val="7567A8F4"/>
    <w:rsid w:val="75AD573B"/>
    <w:rsid w:val="75BE5924"/>
    <w:rsid w:val="75DE9593"/>
    <w:rsid w:val="75EFA92C"/>
    <w:rsid w:val="75FD1A51"/>
    <w:rsid w:val="7633D5D2"/>
    <w:rsid w:val="765FE2AE"/>
    <w:rsid w:val="76BAE499"/>
    <w:rsid w:val="7758AEFC"/>
    <w:rsid w:val="7758CFF6"/>
    <w:rsid w:val="776B15F7"/>
    <w:rsid w:val="777A65F4"/>
    <w:rsid w:val="778B798D"/>
    <w:rsid w:val="779E9AAA"/>
    <w:rsid w:val="7835CB57"/>
    <w:rsid w:val="784CB4ED"/>
    <w:rsid w:val="78624B01"/>
    <w:rsid w:val="79AAD357"/>
    <w:rsid w:val="79ACF6F4"/>
    <w:rsid w:val="79C20D01"/>
    <w:rsid w:val="79CDA6C3"/>
    <w:rsid w:val="7A16F039"/>
    <w:rsid w:val="7A807305"/>
    <w:rsid w:val="7B87542A"/>
    <w:rsid w:val="7BC71067"/>
    <w:rsid w:val="7C8B63CD"/>
    <w:rsid w:val="7CB70216"/>
    <w:rsid w:val="7D3B3438"/>
    <w:rsid w:val="7EEF5550"/>
    <w:rsid w:val="7F812F64"/>
    <w:rsid w:val="7F9D54AC"/>
    <w:rsid w:val="7FAA303D"/>
    <w:rsid w:val="7FF625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D344A"/>
  <w15:docId w15:val="{AFDBFF31-E747-4E73-867B-50559BB3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71A"/>
  </w:style>
  <w:style w:type="paragraph" w:styleId="Heading1">
    <w:name w:val="heading 1"/>
    <w:basedOn w:val="Normal"/>
    <w:next w:val="Normal"/>
    <w:link w:val="Heading1Char"/>
    <w:qFormat/>
    <w:rsid w:val="00D26868"/>
    <w:pPr>
      <w:keepNext/>
      <w:jc w:val="both"/>
      <w:outlineLvl w:val="0"/>
    </w:pPr>
    <w:rPr>
      <w:rFonts w:cs="Times New Roman"/>
      <w:b/>
      <w:szCs w:val="20"/>
      <w:u w:val="single"/>
    </w:rPr>
  </w:style>
  <w:style w:type="paragraph" w:styleId="Heading2">
    <w:name w:val="heading 2"/>
    <w:basedOn w:val="Normal"/>
    <w:next w:val="Normal"/>
    <w:link w:val="Heading2Char"/>
    <w:uiPriority w:val="9"/>
    <w:unhideWhenUsed/>
    <w:qFormat/>
    <w:rsid w:val="00853B3F"/>
    <w:pPr>
      <w:keepNext/>
      <w:keepLines/>
      <w:spacing w:before="40" w:line="254" w:lineRule="auto"/>
      <w:outlineLvl w:val="1"/>
    </w:pPr>
    <w:rPr>
      <w:rFonts w:asciiTheme="majorHAnsi" w:eastAsiaTheme="majorEastAsia" w:hAnsiTheme="majorHAnsi" w:cstheme="majorBidi"/>
      <w:color w:val="1481AB" w:themeColor="accent1" w:themeShade="BF"/>
      <w:sz w:val="26"/>
      <w:szCs w:val="26"/>
      <w:lang w:eastAsia="en-US"/>
    </w:rPr>
  </w:style>
  <w:style w:type="paragraph" w:styleId="Heading3">
    <w:name w:val="heading 3"/>
    <w:basedOn w:val="Normal"/>
    <w:next w:val="Normal"/>
    <w:link w:val="Heading3Char"/>
    <w:qFormat/>
    <w:rsid w:val="00D26868"/>
    <w:pPr>
      <w:keepNext/>
      <w:ind w:left="2160" w:hanging="2160"/>
      <w:jc w:val="both"/>
      <w:outlineLvl w:val="2"/>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868"/>
    <w:rPr>
      <w:rFonts w:cs="Times New Roman"/>
      <w:b/>
      <w:szCs w:val="20"/>
      <w:u w:val="single"/>
    </w:rPr>
  </w:style>
  <w:style w:type="character" w:customStyle="1" w:styleId="Heading3Char">
    <w:name w:val="Heading 3 Char"/>
    <w:basedOn w:val="DefaultParagraphFont"/>
    <w:link w:val="Heading3"/>
    <w:rsid w:val="00D26868"/>
    <w:rPr>
      <w:rFonts w:cs="Times New Roman"/>
      <w:b/>
      <w:szCs w:val="20"/>
    </w:rPr>
  </w:style>
  <w:style w:type="numbering" w:customStyle="1" w:styleId="NoList1">
    <w:name w:val="No List1"/>
    <w:next w:val="NoList"/>
    <w:uiPriority w:val="99"/>
    <w:semiHidden/>
    <w:unhideWhenUsed/>
    <w:rsid w:val="00D26868"/>
  </w:style>
  <w:style w:type="paragraph" w:styleId="Header">
    <w:name w:val="header"/>
    <w:basedOn w:val="Normal"/>
    <w:link w:val="HeaderChar"/>
    <w:uiPriority w:val="99"/>
    <w:rsid w:val="00D26868"/>
    <w:pPr>
      <w:tabs>
        <w:tab w:val="center" w:pos="4153"/>
        <w:tab w:val="right" w:pos="8306"/>
      </w:tabs>
    </w:pPr>
    <w:rPr>
      <w:rFonts w:cs="Times New Roman"/>
      <w:szCs w:val="20"/>
    </w:rPr>
  </w:style>
  <w:style w:type="character" w:customStyle="1" w:styleId="HeaderChar">
    <w:name w:val="Header Char"/>
    <w:basedOn w:val="DefaultParagraphFont"/>
    <w:link w:val="Header"/>
    <w:uiPriority w:val="99"/>
    <w:rsid w:val="00D26868"/>
    <w:rPr>
      <w:rFonts w:cs="Times New Roman"/>
      <w:szCs w:val="20"/>
    </w:rPr>
  </w:style>
  <w:style w:type="paragraph" w:styleId="Footer">
    <w:name w:val="footer"/>
    <w:basedOn w:val="Normal"/>
    <w:link w:val="FooterChar"/>
    <w:uiPriority w:val="99"/>
    <w:rsid w:val="00D26868"/>
    <w:pPr>
      <w:tabs>
        <w:tab w:val="center" w:pos="4153"/>
        <w:tab w:val="right" w:pos="8306"/>
      </w:tabs>
    </w:pPr>
    <w:rPr>
      <w:rFonts w:cs="Times New Roman"/>
      <w:sz w:val="16"/>
      <w:szCs w:val="20"/>
    </w:rPr>
  </w:style>
  <w:style w:type="character" w:customStyle="1" w:styleId="FooterChar">
    <w:name w:val="Footer Char"/>
    <w:basedOn w:val="DefaultParagraphFont"/>
    <w:link w:val="Footer"/>
    <w:uiPriority w:val="99"/>
    <w:rsid w:val="00D26868"/>
    <w:rPr>
      <w:rFonts w:cs="Times New Roman"/>
      <w:sz w:val="16"/>
      <w:szCs w:val="20"/>
    </w:rPr>
  </w:style>
  <w:style w:type="paragraph" w:styleId="BodyTextIndent">
    <w:name w:val="Body Text Indent"/>
    <w:basedOn w:val="Normal"/>
    <w:link w:val="BodyTextIndentChar"/>
    <w:rsid w:val="00D26868"/>
    <w:pPr>
      <w:ind w:left="720" w:hanging="720"/>
      <w:jc w:val="both"/>
    </w:pPr>
    <w:rPr>
      <w:rFonts w:cs="Times New Roman"/>
      <w:szCs w:val="20"/>
    </w:rPr>
  </w:style>
  <w:style w:type="character" w:customStyle="1" w:styleId="BodyTextIndentChar">
    <w:name w:val="Body Text Indent Char"/>
    <w:basedOn w:val="DefaultParagraphFont"/>
    <w:link w:val="BodyTextIndent"/>
    <w:rsid w:val="00D26868"/>
    <w:rPr>
      <w:rFonts w:cs="Times New Roman"/>
      <w:szCs w:val="20"/>
    </w:rPr>
  </w:style>
  <w:style w:type="character" w:styleId="PageNumber">
    <w:name w:val="page number"/>
    <w:basedOn w:val="DefaultParagraphFont"/>
    <w:rsid w:val="00D26868"/>
  </w:style>
  <w:style w:type="character" w:styleId="Hyperlink">
    <w:name w:val="Hyperlink"/>
    <w:uiPriority w:val="99"/>
    <w:rsid w:val="00D26868"/>
    <w:rPr>
      <w:color w:val="0000FF"/>
      <w:u w:val="single"/>
    </w:rPr>
  </w:style>
  <w:style w:type="paragraph" w:styleId="ListParagraph">
    <w:name w:val="List Paragraph"/>
    <w:aliases w:val="All text list Paragraph,Report NORMAL,Recommendatio,F5 List Paragraph,List Paragraph2,MAIN CONTENT,List Paragraph12,Dot pt,List Paragraph1,Colorful List - Accent 11,No Spacing1,List Paragraph Char Char Char,Indicator Text,Numbered Para 1"/>
    <w:basedOn w:val="Normal"/>
    <w:link w:val="ListParagraphChar"/>
    <w:uiPriority w:val="34"/>
    <w:qFormat/>
    <w:rsid w:val="00D26868"/>
    <w:pPr>
      <w:spacing w:after="200" w:line="276" w:lineRule="auto"/>
      <w:ind w:left="720"/>
      <w:contextualSpacing/>
    </w:pPr>
    <w:rPr>
      <w:rFonts w:ascii="Calibri" w:hAnsi="Calibri" w:cs="Times New Roman"/>
    </w:rPr>
  </w:style>
  <w:style w:type="character" w:customStyle="1" w:styleId="ListParagraphChar">
    <w:name w:val="List Paragraph Char"/>
    <w:aliases w:val="All text list Paragraph Char,Report NORMAL Char,Recommendatio Char,F5 List Paragraph Char,List Paragraph2 Char,MAIN CONTENT Char,List Paragraph12 Char,Dot pt Char,List Paragraph1 Char,Colorful List - Accent 11 Char,No Spacing1 Char"/>
    <w:link w:val="ListParagraph"/>
    <w:uiPriority w:val="34"/>
    <w:qFormat/>
    <w:locked/>
    <w:rsid w:val="00D26868"/>
    <w:rPr>
      <w:rFonts w:ascii="Calibri" w:hAnsi="Calibri" w:cs="Times New Roman"/>
    </w:rPr>
  </w:style>
  <w:style w:type="paragraph" w:styleId="NormalWeb">
    <w:name w:val="Normal (Web)"/>
    <w:basedOn w:val="Normal"/>
    <w:uiPriority w:val="99"/>
    <w:unhideWhenUsed/>
    <w:rsid w:val="00D26868"/>
    <w:pPr>
      <w:spacing w:before="100" w:beforeAutospacing="1" w:after="100" w:afterAutospacing="1"/>
    </w:pPr>
    <w:rPr>
      <w:rFonts w:ascii="Times New Roman" w:eastAsia="Calibri" w:hAnsi="Times New Roman" w:cs="Times New Roman"/>
      <w:sz w:val="24"/>
      <w:szCs w:val="24"/>
    </w:rPr>
  </w:style>
  <w:style w:type="paragraph" w:styleId="NoSpacing">
    <w:name w:val="No Spacing"/>
    <w:uiPriority w:val="1"/>
    <w:qFormat/>
    <w:rsid w:val="00D26868"/>
    <w:rPr>
      <w:rFonts w:ascii="Calibri" w:hAnsi="Calibri" w:cs="Times New Roman"/>
    </w:rPr>
  </w:style>
  <w:style w:type="paragraph" w:styleId="BalloonText">
    <w:name w:val="Balloon Text"/>
    <w:basedOn w:val="Normal"/>
    <w:link w:val="BalloonTextChar"/>
    <w:uiPriority w:val="99"/>
    <w:semiHidden/>
    <w:unhideWhenUsed/>
    <w:rsid w:val="00D26868"/>
    <w:rPr>
      <w:rFonts w:ascii="Tahoma" w:hAnsi="Tahoma" w:cs="Tahoma"/>
      <w:sz w:val="16"/>
      <w:szCs w:val="16"/>
    </w:rPr>
  </w:style>
  <w:style w:type="character" w:customStyle="1" w:styleId="BalloonTextChar">
    <w:name w:val="Balloon Text Char"/>
    <w:basedOn w:val="DefaultParagraphFont"/>
    <w:link w:val="BalloonText"/>
    <w:uiPriority w:val="99"/>
    <w:semiHidden/>
    <w:rsid w:val="00D26868"/>
    <w:rPr>
      <w:rFonts w:ascii="Tahoma" w:hAnsi="Tahoma" w:cs="Tahoma"/>
      <w:sz w:val="16"/>
      <w:szCs w:val="16"/>
    </w:rPr>
  </w:style>
  <w:style w:type="table" w:styleId="TableGrid">
    <w:name w:val="Table Grid"/>
    <w:basedOn w:val="TableNormal"/>
    <w:uiPriority w:val="59"/>
    <w:rsid w:val="0006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F1D"/>
    <w:rPr>
      <w:b/>
      <w:bCs/>
    </w:rPr>
  </w:style>
  <w:style w:type="character" w:styleId="CommentReference">
    <w:name w:val="annotation reference"/>
    <w:basedOn w:val="DefaultParagraphFont"/>
    <w:uiPriority w:val="99"/>
    <w:semiHidden/>
    <w:unhideWhenUsed/>
    <w:rsid w:val="009D3765"/>
    <w:rPr>
      <w:sz w:val="16"/>
      <w:szCs w:val="16"/>
    </w:rPr>
  </w:style>
  <w:style w:type="paragraph" w:styleId="CommentText">
    <w:name w:val="annotation text"/>
    <w:basedOn w:val="Normal"/>
    <w:link w:val="CommentTextChar"/>
    <w:uiPriority w:val="99"/>
    <w:semiHidden/>
    <w:unhideWhenUsed/>
    <w:rsid w:val="009D3765"/>
    <w:rPr>
      <w:sz w:val="20"/>
      <w:szCs w:val="20"/>
    </w:rPr>
  </w:style>
  <w:style w:type="character" w:customStyle="1" w:styleId="CommentTextChar">
    <w:name w:val="Comment Text Char"/>
    <w:basedOn w:val="DefaultParagraphFont"/>
    <w:link w:val="CommentText"/>
    <w:uiPriority w:val="99"/>
    <w:semiHidden/>
    <w:rsid w:val="009D3765"/>
    <w:rPr>
      <w:sz w:val="20"/>
      <w:szCs w:val="20"/>
    </w:rPr>
  </w:style>
  <w:style w:type="paragraph" w:styleId="CommentSubject">
    <w:name w:val="annotation subject"/>
    <w:basedOn w:val="CommentText"/>
    <w:next w:val="CommentText"/>
    <w:link w:val="CommentSubjectChar"/>
    <w:uiPriority w:val="99"/>
    <w:semiHidden/>
    <w:unhideWhenUsed/>
    <w:rsid w:val="00B01C43"/>
    <w:rPr>
      <w:b/>
      <w:bCs/>
    </w:rPr>
  </w:style>
  <w:style w:type="character" w:customStyle="1" w:styleId="CommentSubjectChar">
    <w:name w:val="Comment Subject Char"/>
    <w:basedOn w:val="CommentTextChar"/>
    <w:link w:val="CommentSubject"/>
    <w:uiPriority w:val="99"/>
    <w:semiHidden/>
    <w:rsid w:val="00B01C43"/>
    <w:rPr>
      <w:b/>
      <w:bCs/>
      <w:sz w:val="20"/>
      <w:szCs w:val="20"/>
    </w:rPr>
  </w:style>
  <w:style w:type="paragraph" w:styleId="Caption">
    <w:name w:val="caption"/>
    <w:basedOn w:val="Normal"/>
    <w:next w:val="Normal"/>
    <w:uiPriority w:val="35"/>
    <w:unhideWhenUsed/>
    <w:qFormat/>
    <w:rsid w:val="00315E48"/>
    <w:pPr>
      <w:spacing w:after="200"/>
    </w:pPr>
    <w:rPr>
      <w:i/>
      <w:iCs/>
      <w:color w:val="335B74" w:themeColor="text2"/>
      <w:sz w:val="18"/>
      <w:szCs w:val="18"/>
    </w:rPr>
  </w:style>
  <w:style w:type="paragraph" w:customStyle="1" w:styleId="Default">
    <w:name w:val="Default"/>
    <w:rsid w:val="00906560"/>
    <w:pPr>
      <w:autoSpaceDE w:val="0"/>
      <w:autoSpaceDN w:val="0"/>
      <w:adjustRightInd w:val="0"/>
    </w:pPr>
    <w:rPr>
      <w:rFonts w:ascii="Calibri" w:hAnsi="Calibri" w:cs="Calibri"/>
      <w:color w:val="000000"/>
      <w:sz w:val="24"/>
      <w:szCs w:val="24"/>
    </w:rPr>
  </w:style>
  <w:style w:type="table" w:styleId="GridTable5Dark-Accent1">
    <w:name w:val="Grid Table 5 Dark Accent 1"/>
    <w:basedOn w:val="TableNormal"/>
    <w:uiPriority w:val="50"/>
    <w:rsid w:val="002F02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AS-T04-Tabletext">
    <w:name w:val="AS-T04-Table text"/>
    <w:basedOn w:val="Normal"/>
    <w:qFormat/>
    <w:rsid w:val="00E762E1"/>
    <w:pPr>
      <w:spacing w:before="120" w:after="120"/>
    </w:pPr>
    <w:rPr>
      <w:rFonts w:cs="Times New Roman"/>
      <w:color w:val="335B74" w:themeColor="text2"/>
      <w:sz w:val="20"/>
      <w:szCs w:val="20"/>
    </w:rPr>
  </w:style>
  <w:style w:type="character" w:customStyle="1" w:styleId="AS-C00-Normalcharacter">
    <w:name w:val="AS-C00-Normal character"/>
    <w:uiPriority w:val="1"/>
    <w:qFormat/>
    <w:rsid w:val="00E762E1"/>
  </w:style>
  <w:style w:type="character" w:styleId="PlaceholderText">
    <w:name w:val="Placeholder Text"/>
    <w:basedOn w:val="DefaultParagraphFont"/>
    <w:uiPriority w:val="99"/>
    <w:semiHidden/>
    <w:rsid w:val="00C30B33"/>
    <w:rPr>
      <w:color w:val="808080"/>
    </w:rPr>
  </w:style>
  <w:style w:type="character" w:styleId="Emphasis">
    <w:name w:val="Emphasis"/>
    <w:basedOn w:val="DefaultParagraphFont"/>
    <w:uiPriority w:val="20"/>
    <w:qFormat/>
    <w:rsid w:val="00125A70"/>
    <w:rPr>
      <w:i/>
      <w:iCs/>
    </w:rPr>
  </w:style>
  <w:style w:type="paragraph" w:styleId="Revision">
    <w:name w:val="Revision"/>
    <w:hidden/>
    <w:uiPriority w:val="99"/>
    <w:semiHidden/>
    <w:rsid w:val="00B50107"/>
  </w:style>
  <w:style w:type="character" w:styleId="UnresolvedMention">
    <w:name w:val="Unresolved Mention"/>
    <w:basedOn w:val="DefaultParagraphFont"/>
    <w:uiPriority w:val="99"/>
    <w:semiHidden/>
    <w:unhideWhenUsed/>
    <w:rsid w:val="00CE6322"/>
    <w:rPr>
      <w:color w:val="605E5C"/>
      <w:shd w:val="clear" w:color="auto" w:fill="E1DFDD"/>
    </w:rPr>
  </w:style>
  <w:style w:type="character" w:customStyle="1" w:styleId="font121">
    <w:name w:val="font121"/>
    <w:basedOn w:val="DefaultParagraphFont"/>
    <w:rsid w:val="00690D5A"/>
    <w:rPr>
      <w:rFonts w:ascii="Calibri" w:hAnsi="Calibri" w:hint="default"/>
      <w:b w:val="0"/>
      <w:bCs w:val="0"/>
      <w:i w:val="0"/>
      <w:iCs w:val="0"/>
      <w:strike w:val="0"/>
      <w:dstrike w:val="0"/>
      <w:color w:val="000000"/>
      <w:sz w:val="24"/>
      <w:szCs w:val="24"/>
      <w:u w:val="none"/>
      <w:effect w:val="none"/>
    </w:rPr>
  </w:style>
  <w:style w:type="character" w:customStyle="1" w:styleId="font141">
    <w:name w:val="font141"/>
    <w:basedOn w:val="DefaultParagraphFont"/>
    <w:rsid w:val="00690D5A"/>
    <w:rPr>
      <w:rFonts w:ascii="Calibri" w:hAnsi="Calibri" w:hint="default"/>
      <w:b w:val="0"/>
      <w:bCs w:val="0"/>
      <w:i w:val="0"/>
      <w:iCs w:val="0"/>
      <w:strike w:val="0"/>
      <w:dstrike w:val="0"/>
      <w:color w:val="FFFFFF"/>
      <w:sz w:val="22"/>
      <w:szCs w:val="22"/>
      <w:u w:val="none"/>
      <w:effect w:val="none"/>
    </w:rPr>
  </w:style>
  <w:style w:type="character" w:customStyle="1" w:styleId="font161">
    <w:name w:val="font161"/>
    <w:basedOn w:val="DefaultParagraphFont"/>
    <w:rsid w:val="00690D5A"/>
    <w:rPr>
      <w:rFonts w:ascii="Calibri" w:hAnsi="Calibri" w:hint="default"/>
      <w:b w:val="0"/>
      <w:bCs w:val="0"/>
      <w:i w:val="0"/>
      <w:iCs w:val="0"/>
      <w:strike w:val="0"/>
      <w:dstrike w:val="0"/>
      <w:color w:val="00B050"/>
      <w:sz w:val="22"/>
      <w:szCs w:val="22"/>
      <w:u w:val="none"/>
      <w:effect w:val="none"/>
    </w:rPr>
  </w:style>
  <w:style w:type="character" w:customStyle="1" w:styleId="font181">
    <w:name w:val="font181"/>
    <w:basedOn w:val="DefaultParagraphFont"/>
    <w:rsid w:val="00690D5A"/>
    <w:rPr>
      <w:rFonts w:ascii="Calibri" w:hAnsi="Calibri" w:hint="default"/>
      <w:b w:val="0"/>
      <w:bCs w:val="0"/>
      <w:i w:val="0"/>
      <w:iCs w:val="0"/>
      <w:strike w:val="0"/>
      <w:dstrike w:val="0"/>
      <w:color w:val="002060"/>
      <w:sz w:val="22"/>
      <w:szCs w:val="22"/>
      <w:u w:val="none"/>
      <w:effect w:val="none"/>
    </w:rPr>
  </w:style>
  <w:style w:type="character" w:customStyle="1" w:styleId="font201">
    <w:name w:val="font201"/>
    <w:basedOn w:val="DefaultParagraphFont"/>
    <w:rsid w:val="00690D5A"/>
    <w:rPr>
      <w:rFonts w:ascii="Calibri" w:hAnsi="Calibri" w:hint="default"/>
      <w:b w:val="0"/>
      <w:bCs w:val="0"/>
      <w:i w:val="0"/>
      <w:iCs w:val="0"/>
      <w:strike w:val="0"/>
      <w:dstrike w:val="0"/>
      <w:color w:val="FF0000"/>
      <w:sz w:val="22"/>
      <w:szCs w:val="22"/>
      <w:u w:val="none"/>
      <w:effect w:val="none"/>
    </w:rPr>
  </w:style>
  <w:style w:type="character" w:customStyle="1" w:styleId="font131">
    <w:name w:val="font131"/>
    <w:basedOn w:val="DefaultParagraphFont"/>
    <w:rsid w:val="00690D5A"/>
    <w:rPr>
      <w:rFonts w:ascii="Calibri" w:hAnsi="Calibri" w:hint="default"/>
      <w:b/>
      <w:bCs/>
      <w:i w:val="0"/>
      <w:iCs w:val="0"/>
      <w:strike w:val="0"/>
      <w:dstrike w:val="0"/>
      <w:color w:val="FFFFFF"/>
      <w:sz w:val="22"/>
      <w:szCs w:val="22"/>
      <w:u w:val="none"/>
      <w:effect w:val="none"/>
    </w:rPr>
  </w:style>
  <w:style w:type="character" w:customStyle="1" w:styleId="font221">
    <w:name w:val="font221"/>
    <w:basedOn w:val="DefaultParagraphFont"/>
    <w:rsid w:val="00690D5A"/>
    <w:rPr>
      <w:rFonts w:ascii="Calibri" w:hAnsi="Calibri" w:hint="default"/>
      <w:b w:val="0"/>
      <w:bCs w:val="0"/>
      <w:i w:val="0"/>
      <w:iCs w:val="0"/>
      <w:strike w:val="0"/>
      <w:dstrike w:val="0"/>
      <w:color w:val="auto"/>
      <w:sz w:val="22"/>
      <w:szCs w:val="22"/>
      <w:u w:val="none"/>
      <w:effect w:val="none"/>
    </w:rPr>
  </w:style>
  <w:style w:type="character" w:styleId="FollowedHyperlink">
    <w:name w:val="FollowedHyperlink"/>
    <w:basedOn w:val="DefaultParagraphFont"/>
    <w:uiPriority w:val="99"/>
    <w:semiHidden/>
    <w:unhideWhenUsed/>
    <w:rsid w:val="00CA583A"/>
    <w:rPr>
      <w:color w:val="B26B02" w:themeColor="followedHyperlink"/>
      <w:u w:val="single"/>
    </w:rPr>
  </w:style>
  <w:style w:type="paragraph" w:styleId="TOCHeading">
    <w:name w:val="TOC Heading"/>
    <w:basedOn w:val="Heading1"/>
    <w:next w:val="Normal"/>
    <w:uiPriority w:val="39"/>
    <w:unhideWhenUsed/>
    <w:qFormat/>
    <w:rsid w:val="009E3F22"/>
    <w:pPr>
      <w:keepLines/>
      <w:spacing w:before="240" w:line="259" w:lineRule="auto"/>
      <w:jc w:val="left"/>
      <w:outlineLvl w:val="9"/>
    </w:pPr>
    <w:rPr>
      <w:rFonts w:asciiTheme="majorHAnsi" w:eastAsiaTheme="majorEastAsia" w:hAnsiTheme="majorHAnsi" w:cstheme="majorBidi"/>
      <w:b w:val="0"/>
      <w:color w:val="1481AB" w:themeColor="accent1" w:themeShade="BF"/>
      <w:sz w:val="32"/>
      <w:szCs w:val="32"/>
      <w:u w:val="none"/>
      <w:lang w:val="en-US" w:eastAsia="en-US"/>
    </w:rPr>
  </w:style>
  <w:style w:type="paragraph" w:styleId="TOC1">
    <w:name w:val="toc 1"/>
    <w:basedOn w:val="Normal"/>
    <w:next w:val="Normal"/>
    <w:autoRedefine/>
    <w:uiPriority w:val="39"/>
    <w:unhideWhenUsed/>
    <w:rsid w:val="009E3F22"/>
    <w:pPr>
      <w:spacing w:after="100"/>
    </w:pPr>
  </w:style>
  <w:style w:type="paragraph" w:styleId="TOC2">
    <w:name w:val="toc 2"/>
    <w:basedOn w:val="Normal"/>
    <w:next w:val="Normal"/>
    <w:autoRedefine/>
    <w:uiPriority w:val="39"/>
    <w:unhideWhenUsed/>
    <w:rsid w:val="009E3F22"/>
    <w:pPr>
      <w:spacing w:after="100"/>
      <w:ind w:left="220"/>
    </w:pPr>
  </w:style>
  <w:style w:type="paragraph" w:styleId="TOC3">
    <w:name w:val="toc 3"/>
    <w:basedOn w:val="Normal"/>
    <w:next w:val="Normal"/>
    <w:autoRedefine/>
    <w:uiPriority w:val="39"/>
    <w:unhideWhenUsed/>
    <w:rsid w:val="009E3F22"/>
    <w:pPr>
      <w:spacing w:after="100" w:line="259" w:lineRule="auto"/>
      <w:ind w:left="440"/>
    </w:pPr>
    <w:rPr>
      <w:rFonts w:asciiTheme="minorHAnsi" w:eastAsiaTheme="minorEastAsia" w:hAnsiTheme="minorHAnsi" w:cs="Times New Roman"/>
      <w:lang w:val="en-US" w:eastAsia="en-US"/>
    </w:rPr>
  </w:style>
  <w:style w:type="paragraph" w:customStyle="1" w:styleId="xmsonormal">
    <w:name w:val="x_msonormal"/>
    <w:basedOn w:val="Normal"/>
    <w:rsid w:val="00630C59"/>
    <w:rPr>
      <w:rFonts w:ascii="Calibri" w:eastAsiaTheme="minorHAnsi" w:hAnsi="Calibri" w:cs="Calibri"/>
    </w:rPr>
  </w:style>
  <w:style w:type="table" w:styleId="GridTable4-Accent1">
    <w:name w:val="Grid Table 4 Accent 1"/>
    <w:basedOn w:val="TableNormal"/>
    <w:uiPriority w:val="49"/>
    <w:rsid w:val="007E51B2"/>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7E51B2"/>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5Dark-Accent2">
    <w:name w:val="Grid Table 5 Dark Accent 2"/>
    <w:basedOn w:val="TableNormal"/>
    <w:uiPriority w:val="50"/>
    <w:rsid w:val="007E51B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customStyle="1" w:styleId="ui-provider">
    <w:name w:val="ui-provider"/>
    <w:basedOn w:val="DefaultParagraphFont"/>
    <w:rsid w:val="00836ADB"/>
  </w:style>
  <w:style w:type="character" w:customStyle="1" w:styleId="Heading2Char">
    <w:name w:val="Heading 2 Char"/>
    <w:basedOn w:val="DefaultParagraphFont"/>
    <w:link w:val="Heading2"/>
    <w:uiPriority w:val="9"/>
    <w:rsid w:val="00334ADD"/>
    <w:rPr>
      <w:rFonts w:asciiTheme="majorHAnsi" w:eastAsiaTheme="majorEastAsia" w:hAnsiTheme="majorHAnsi" w:cstheme="majorBidi"/>
      <w:color w:val="1481AB"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7">
      <w:bodyDiv w:val="1"/>
      <w:marLeft w:val="0"/>
      <w:marRight w:val="0"/>
      <w:marTop w:val="0"/>
      <w:marBottom w:val="0"/>
      <w:divBdr>
        <w:top w:val="none" w:sz="0" w:space="0" w:color="auto"/>
        <w:left w:val="none" w:sz="0" w:space="0" w:color="auto"/>
        <w:bottom w:val="none" w:sz="0" w:space="0" w:color="auto"/>
        <w:right w:val="none" w:sz="0" w:space="0" w:color="auto"/>
      </w:divBdr>
    </w:div>
    <w:div w:id="42607662">
      <w:bodyDiv w:val="1"/>
      <w:marLeft w:val="0"/>
      <w:marRight w:val="0"/>
      <w:marTop w:val="0"/>
      <w:marBottom w:val="0"/>
      <w:divBdr>
        <w:top w:val="none" w:sz="0" w:space="0" w:color="auto"/>
        <w:left w:val="none" w:sz="0" w:space="0" w:color="auto"/>
        <w:bottom w:val="none" w:sz="0" w:space="0" w:color="auto"/>
        <w:right w:val="none" w:sz="0" w:space="0" w:color="auto"/>
      </w:divBdr>
    </w:div>
    <w:div w:id="200679542">
      <w:bodyDiv w:val="1"/>
      <w:marLeft w:val="0"/>
      <w:marRight w:val="0"/>
      <w:marTop w:val="0"/>
      <w:marBottom w:val="0"/>
      <w:divBdr>
        <w:top w:val="none" w:sz="0" w:space="0" w:color="auto"/>
        <w:left w:val="none" w:sz="0" w:space="0" w:color="auto"/>
        <w:bottom w:val="none" w:sz="0" w:space="0" w:color="auto"/>
        <w:right w:val="none" w:sz="0" w:space="0" w:color="auto"/>
      </w:divBdr>
      <w:divsChild>
        <w:div w:id="702486580">
          <w:marLeft w:val="0"/>
          <w:marRight w:val="0"/>
          <w:marTop w:val="0"/>
          <w:marBottom w:val="0"/>
          <w:divBdr>
            <w:top w:val="none" w:sz="0" w:space="0" w:color="auto"/>
            <w:left w:val="none" w:sz="0" w:space="0" w:color="auto"/>
            <w:bottom w:val="none" w:sz="0" w:space="0" w:color="auto"/>
            <w:right w:val="none" w:sz="0" w:space="0" w:color="auto"/>
          </w:divBdr>
          <w:divsChild>
            <w:div w:id="261452052">
              <w:marLeft w:val="0"/>
              <w:marRight w:val="0"/>
              <w:marTop w:val="0"/>
              <w:marBottom w:val="450"/>
              <w:divBdr>
                <w:top w:val="none" w:sz="0" w:space="0" w:color="auto"/>
                <w:left w:val="none" w:sz="0" w:space="0" w:color="auto"/>
                <w:bottom w:val="none" w:sz="0" w:space="0" w:color="auto"/>
                <w:right w:val="none" w:sz="0" w:space="0" w:color="auto"/>
              </w:divBdr>
              <w:divsChild>
                <w:div w:id="20202338">
                  <w:marLeft w:val="0"/>
                  <w:marRight w:val="0"/>
                  <w:marTop w:val="0"/>
                  <w:marBottom w:val="0"/>
                  <w:divBdr>
                    <w:top w:val="none" w:sz="0" w:space="0" w:color="auto"/>
                    <w:left w:val="none" w:sz="0" w:space="0" w:color="auto"/>
                    <w:bottom w:val="none" w:sz="0" w:space="0" w:color="auto"/>
                    <w:right w:val="none" w:sz="0" w:space="0" w:color="auto"/>
                  </w:divBdr>
                  <w:divsChild>
                    <w:div w:id="540093676">
                      <w:marLeft w:val="0"/>
                      <w:marRight w:val="0"/>
                      <w:marTop w:val="0"/>
                      <w:marBottom w:val="0"/>
                      <w:divBdr>
                        <w:top w:val="none" w:sz="0" w:space="0" w:color="auto"/>
                        <w:left w:val="none" w:sz="0" w:space="0" w:color="auto"/>
                        <w:bottom w:val="none" w:sz="0" w:space="0" w:color="auto"/>
                        <w:right w:val="none" w:sz="0" w:space="0" w:color="auto"/>
                      </w:divBdr>
                      <w:divsChild>
                        <w:div w:id="1028917276">
                          <w:marLeft w:val="0"/>
                          <w:marRight w:val="0"/>
                          <w:marTop w:val="0"/>
                          <w:marBottom w:val="0"/>
                          <w:divBdr>
                            <w:top w:val="none" w:sz="0" w:space="0" w:color="auto"/>
                            <w:left w:val="none" w:sz="0" w:space="0" w:color="auto"/>
                            <w:bottom w:val="none" w:sz="0" w:space="0" w:color="auto"/>
                            <w:right w:val="none" w:sz="0" w:space="0" w:color="auto"/>
                          </w:divBdr>
                          <w:divsChild>
                            <w:div w:id="1032223144">
                              <w:marLeft w:val="0"/>
                              <w:marRight w:val="0"/>
                              <w:marTop w:val="0"/>
                              <w:marBottom w:val="0"/>
                              <w:divBdr>
                                <w:top w:val="none" w:sz="0" w:space="0" w:color="auto"/>
                                <w:left w:val="none" w:sz="0" w:space="0" w:color="auto"/>
                                <w:bottom w:val="none" w:sz="0" w:space="0" w:color="auto"/>
                                <w:right w:val="none" w:sz="0" w:space="0" w:color="auto"/>
                              </w:divBdr>
                              <w:divsChild>
                                <w:div w:id="826827291">
                                  <w:marLeft w:val="0"/>
                                  <w:marRight w:val="0"/>
                                  <w:marTop w:val="0"/>
                                  <w:marBottom w:val="0"/>
                                  <w:divBdr>
                                    <w:top w:val="none" w:sz="0" w:space="0" w:color="auto"/>
                                    <w:left w:val="none" w:sz="0" w:space="0" w:color="auto"/>
                                    <w:bottom w:val="none" w:sz="0" w:space="0" w:color="auto"/>
                                    <w:right w:val="none" w:sz="0" w:space="0" w:color="auto"/>
                                  </w:divBdr>
                                  <w:divsChild>
                                    <w:div w:id="308291141">
                                      <w:marLeft w:val="0"/>
                                      <w:marRight w:val="0"/>
                                      <w:marTop w:val="0"/>
                                      <w:marBottom w:val="0"/>
                                      <w:divBdr>
                                        <w:top w:val="none" w:sz="0" w:space="0" w:color="auto"/>
                                        <w:left w:val="none" w:sz="0" w:space="0" w:color="auto"/>
                                        <w:bottom w:val="none" w:sz="0" w:space="0" w:color="auto"/>
                                        <w:right w:val="none" w:sz="0" w:space="0" w:color="auto"/>
                                      </w:divBdr>
                                      <w:divsChild>
                                        <w:div w:id="416093589">
                                          <w:marLeft w:val="0"/>
                                          <w:marRight w:val="0"/>
                                          <w:marTop w:val="0"/>
                                          <w:marBottom w:val="0"/>
                                          <w:divBdr>
                                            <w:top w:val="none" w:sz="0" w:space="0" w:color="auto"/>
                                            <w:left w:val="none" w:sz="0" w:space="0" w:color="auto"/>
                                            <w:bottom w:val="none" w:sz="0" w:space="0" w:color="auto"/>
                                            <w:right w:val="none" w:sz="0" w:space="0" w:color="auto"/>
                                          </w:divBdr>
                                          <w:divsChild>
                                            <w:div w:id="20413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288221">
      <w:bodyDiv w:val="1"/>
      <w:marLeft w:val="0"/>
      <w:marRight w:val="0"/>
      <w:marTop w:val="0"/>
      <w:marBottom w:val="0"/>
      <w:divBdr>
        <w:top w:val="none" w:sz="0" w:space="0" w:color="auto"/>
        <w:left w:val="none" w:sz="0" w:space="0" w:color="auto"/>
        <w:bottom w:val="none" w:sz="0" w:space="0" w:color="auto"/>
        <w:right w:val="none" w:sz="0" w:space="0" w:color="auto"/>
      </w:divBdr>
      <w:divsChild>
        <w:div w:id="1101487548">
          <w:marLeft w:val="0"/>
          <w:marRight w:val="0"/>
          <w:marTop w:val="0"/>
          <w:marBottom w:val="0"/>
          <w:divBdr>
            <w:top w:val="none" w:sz="0" w:space="0" w:color="auto"/>
            <w:left w:val="none" w:sz="0" w:space="0" w:color="auto"/>
            <w:bottom w:val="none" w:sz="0" w:space="0" w:color="auto"/>
            <w:right w:val="none" w:sz="0" w:space="0" w:color="auto"/>
          </w:divBdr>
        </w:div>
      </w:divsChild>
    </w:div>
    <w:div w:id="271519066">
      <w:bodyDiv w:val="1"/>
      <w:marLeft w:val="0"/>
      <w:marRight w:val="0"/>
      <w:marTop w:val="0"/>
      <w:marBottom w:val="0"/>
      <w:divBdr>
        <w:top w:val="none" w:sz="0" w:space="0" w:color="auto"/>
        <w:left w:val="none" w:sz="0" w:space="0" w:color="auto"/>
        <w:bottom w:val="none" w:sz="0" w:space="0" w:color="auto"/>
        <w:right w:val="none" w:sz="0" w:space="0" w:color="auto"/>
      </w:divBdr>
    </w:div>
    <w:div w:id="380708663">
      <w:bodyDiv w:val="1"/>
      <w:marLeft w:val="0"/>
      <w:marRight w:val="0"/>
      <w:marTop w:val="0"/>
      <w:marBottom w:val="0"/>
      <w:divBdr>
        <w:top w:val="none" w:sz="0" w:space="0" w:color="auto"/>
        <w:left w:val="none" w:sz="0" w:space="0" w:color="auto"/>
        <w:bottom w:val="none" w:sz="0" w:space="0" w:color="auto"/>
        <w:right w:val="none" w:sz="0" w:space="0" w:color="auto"/>
      </w:divBdr>
    </w:div>
    <w:div w:id="408115401">
      <w:bodyDiv w:val="1"/>
      <w:marLeft w:val="0"/>
      <w:marRight w:val="0"/>
      <w:marTop w:val="0"/>
      <w:marBottom w:val="0"/>
      <w:divBdr>
        <w:top w:val="none" w:sz="0" w:space="0" w:color="auto"/>
        <w:left w:val="none" w:sz="0" w:space="0" w:color="auto"/>
        <w:bottom w:val="none" w:sz="0" w:space="0" w:color="auto"/>
        <w:right w:val="none" w:sz="0" w:space="0" w:color="auto"/>
      </w:divBdr>
    </w:div>
    <w:div w:id="433285666">
      <w:bodyDiv w:val="1"/>
      <w:marLeft w:val="0"/>
      <w:marRight w:val="0"/>
      <w:marTop w:val="0"/>
      <w:marBottom w:val="0"/>
      <w:divBdr>
        <w:top w:val="none" w:sz="0" w:space="0" w:color="auto"/>
        <w:left w:val="none" w:sz="0" w:space="0" w:color="auto"/>
        <w:bottom w:val="none" w:sz="0" w:space="0" w:color="auto"/>
        <w:right w:val="none" w:sz="0" w:space="0" w:color="auto"/>
      </w:divBdr>
    </w:div>
    <w:div w:id="435712441">
      <w:bodyDiv w:val="1"/>
      <w:marLeft w:val="0"/>
      <w:marRight w:val="0"/>
      <w:marTop w:val="0"/>
      <w:marBottom w:val="0"/>
      <w:divBdr>
        <w:top w:val="none" w:sz="0" w:space="0" w:color="auto"/>
        <w:left w:val="none" w:sz="0" w:space="0" w:color="auto"/>
        <w:bottom w:val="none" w:sz="0" w:space="0" w:color="auto"/>
        <w:right w:val="none" w:sz="0" w:space="0" w:color="auto"/>
      </w:divBdr>
    </w:div>
    <w:div w:id="502814806">
      <w:bodyDiv w:val="1"/>
      <w:marLeft w:val="0"/>
      <w:marRight w:val="0"/>
      <w:marTop w:val="0"/>
      <w:marBottom w:val="0"/>
      <w:divBdr>
        <w:top w:val="none" w:sz="0" w:space="0" w:color="auto"/>
        <w:left w:val="none" w:sz="0" w:space="0" w:color="auto"/>
        <w:bottom w:val="none" w:sz="0" w:space="0" w:color="auto"/>
        <w:right w:val="none" w:sz="0" w:space="0" w:color="auto"/>
      </w:divBdr>
      <w:divsChild>
        <w:div w:id="292256854">
          <w:marLeft w:val="0"/>
          <w:marRight w:val="0"/>
          <w:marTop w:val="0"/>
          <w:marBottom w:val="0"/>
          <w:divBdr>
            <w:top w:val="none" w:sz="0" w:space="0" w:color="auto"/>
            <w:left w:val="none" w:sz="0" w:space="0" w:color="auto"/>
            <w:bottom w:val="none" w:sz="0" w:space="0" w:color="auto"/>
            <w:right w:val="none" w:sz="0" w:space="0" w:color="auto"/>
          </w:divBdr>
          <w:divsChild>
            <w:div w:id="783186359">
              <w:marLeft w:val="0"/>
              <w:marRight w:val="0"/>
              <w:marTop w:val="0"/>
              <w:marBottom w:val="0"/>
              <w:divBdr>
                <w:top w:val="none" w:sz="0" w:space="0" w:color="auto"/>
                <w:left w:val="none" w:sz="0" w:space="0" w:color="auto"/>
                <w:bottom w:val="none" w:sz="0" w:space="0" w:color="auto"/>
                <w:right w:val="none" w:sz="0" w:space="0" w:color="auto"/>
              </w:divBdr>
              <w:divsChild>
                <w:div w:id="2051147838">
                  <w:marLeft w:val="0"/>
                  <w:marRight w:val="0"/>
                  <w:marTop w:val="0"/>
                  <w:marBottom w:val="0"/>
                  <w:divBdr>
                    <w:top w:val="none" w:sz="0" w:space="0" w:color="auto"/>
                    <w:left w:val="none" w:sz="0" w:space="0" w:color="auto"/>
                    <w:bottom w:val="none" w:sz="0" w:space="0" w:color="auto"/>
                    <w:right w:val="none" w:sz="0" w:space="0" w:color="auto"/>
                  </w:divBdr>
                  <w:divsChild>
                    <w:div w:id="965430310">
                      <w:marLeft w:val="0"/>
                      <w:marRight w:val="0"/>
                      <w:marTop w:val="0"/>
                      <w:marBottom w:val="0"/>
                      <w:divBdr>
                        <w:top w:val="none" w:sz="0" w:space="0" w:color="auto"/>
                        <w:left w:val="none" w:sz="0" w:space="0" w:color="auto"/>
                        <w:bottom w:val="none" w:sz="0" w:space="0" w:color="auto"/>
                        <w:right w:val="none" w:sz="0" w:space="0" w:color="auto"/>
                      </w:divBdr>
                      <w:divsChild>
                        <w:div w:id="547961314">
                          <w:marLeft w:val="0"/>
                          <w:marRight w:val="0"/>
                          <w:marTop w:val="0"/>
                          <w:marBottom w:val="0"/>
                          <w:divBdr>
                            <w:top w:val="none" w:sz="0" w:space="0" w:color="auto"/>
                            <w:left w:val="none" w:sz="0" w:space="0" w:color="auto"/>
                            <w:bottom w:val="none" w:sz="0" w:space="0" w:color="auto"/>
                            <w:right w:val="none" w:sz="0" w:space="0" w:color="auto"/>
                          </w:divBdr>
                          <w:divsChild>
                            <w:div w:id="664170124">
                              <w:marLeft w:val="0"/>
                              <w:marRight w:val="0"/>
                              <w:marTop w:val="0"/>
                              <w:marBottom w:val="0"/>
                              <w:divBdr>
                                <w:top w:val="none" w:sz="0" w:space="0" w:color="auto"/>
                                <w:left w:val="none" w:sz="0" w:space="0" w:color="auto"/>
                                <w:bottom w:val="none" w:sz="0" w:space="0" w:color="auto"/>
                                <w:right w:val="none" w:sz="0" w:space="0" w:color="auto"/>
                              </w:divBdr>
                              <w:divsChild>
                                <w:div w:id="300117851">
                                  <w:marLeft w:val="0"/>
                                  <w:marRight w:val="0"/>
                                  <w:marTop w:val="0"/>
                                  <w:marBottom w:val="0"/>
                                  <w:divBdr>
                                    <w:top w:val="none" w:sz="0" w:space="0" w:color="auto"/>
                                    <w:left w:val="none" w:sz="0" w:space="0" w:color="auto"/>
                                    <w:bottom w:val="none" w:sz="0" w:space="0" w:color="auto"/>
                                    <w:right w:val="none" w:sz="0" w:space="0" w:color="auto"/>
                                  </w:divBdr>
                                  <w:divsChild>
                                    <w:div w:id="401098811">
                                      <w:marLeft w:val="0"/>
                                      <w:marRight w:val="0"/>
                                      <w:marTop w:val="0"/>
                                      <w:marBottom w:val="0"/>
                                      <w:divBdr>
                                        <w:top w:val="none" w:sz="0" w:space="0" w:color="auto"/>
                                        <w:left w:val="none" w:sz="0" w:space="0" w:color="auto"/>
                                        <w:bottom w:val="none" w:sz="0" w:space="0" w:color="auto"/>
                                        <w:right w:val="none" w:sz="0" w:space="0" w:color="auto"/>
                                      </w:divBdr>
                                      <w:divsChild>
                                        <w:div w:id="695888814">
                                          <w:marLeft w:val="0"/>
                                          <w:marRight w:val="0"/>
                                          <w:marTop w:val="0"/>
                                          <w:marBottom w:val="0"/>
                                          <w:divBdr>
                                            <w:top w:val="none" w:sz="0" w:space="0" w:color="auto"/>
                                            <w:left w:val="none" w:sz="0" w:space="0" w:color="auto"/>
                                            <w:bottom w:val="none" w:sz="0" w:space="0" w:color="auto"/>
                                            <w:right w:val="none" w:sz="0" w:space="0" w:color="auto"/>
                                          </w:divBdr>
                                          <w:divsChild>
                                            <w:div w:id="24798733">
                                              <w:marLeft w:val="0"/>
                                              <w:marRight w:val="0"/>
                                              <w:marTop w:val="0"/>
                                              <w:marBottom w:val="0"/>
                                              <w:divBdr>
                                                <w:top w:val="none" w:sz="0" w:space="0" w:color="auto"/>
                                                <w:left w:val="none" w:sz="0" w:space="0" w:color="auto"/>
                                                <w:bottom w:val="none" w:sz="0" w:space="0" w:color="auto"/>
                                                <w:right w:val="none" w:sz="0" w:space="0" w:color="auto"/>
                                              </w:divBdr>
                                              <w:divsChild>
                                                <w:div w:id="1651054170">
                                                  <w:marLeft w:val="0"/>
                                                  <w:marRight w:val="0"/>
                                                  <w:marTop w:val="0"/>
                                                  <w:marBottom w:val="0"/>
                                                  <w:divBdr>
                                                    <w:top w:val="none" w:sz="0" w:space="0" w:color="auto"/>
                                                    <w:left w:val="none" w:sz="0" w:space="0" w:color="auto"/>
                                                    <w:bottom w:val="none" w:sz="0" w:space="0" w:color="auto"/>
                                                    <w:right w:val="none" w:sz="0" w:space="0" w:color="auto"/>
                                                  </w:divBdr>
                                                  <w:divsChild>
                                                    <w:div w:id="1229416915">
                                                      <w:marLeft w:val="0"/>
                                                      <w:marRight w:val="0"/>
                                                      <w:marTop w:val="0"/>
                                                      <w:marBottom w:val="0"/>
                                                      <w:divBdr>
                                                        <w:top w:val="none" w:sz="0" w:space="0" w:color="auto"/>
                                                        <w:left w:val="none" w:sz="0" w:space="0" w:color="auto"/>
                                                        <w:bottom w:val="none" w:sz="0" w:space="0" w:color="auto"/>
                                                        <w:right w:val="none" w:sz="0" w:space="0" w:color="auto"/>
                                                      </w:divBdr>
                                                      <w:divsChild>
                                                        <w:div w:id="893588860">
                                                          <w:marLeft w:val="0"/>
                                                          <w:marRight w:val="0"/>
                                                          <w:marTop w:val="0"/>
                                                          <w:marBottom w:val="0"/>
                                                          <w:divBdr>
                                                            <w:top w:val="none" w:sz="0" w:space="0" w:color="auto"/>
                                                            <w:left w:val="none" w:sz="0" w:space="0" w:color="auto"/>
                                                            <w:bottom w:val="none" w:sz="0" w:space="0" w:color="auto"/>
                                                            <w:right w:val="none" w:sz="0" w:space="0" w:color="auto"/>
                                                          </w:divBdr>
                                                          <w:divsChild>
                                                            <w:div w:id="1846674804">
                                                              <w:marLeft w:val="0"/>
                                                              <w:marRight w:val="0"/>
                                                              <w:marTop w:val="0"/>
                                                              <w:marBottom w:val="0"/>
                                                              <w:divBdr>
                                                                <w:top w:val="none" w:sz="0" w:space="0" w:color="auto"/>
                                                                <w:left w:val="none" w:sz="0" w:space="0" w:color="auto"/>
                                                                <w:bottom w:val="none" w:sz="0" w:space="0" w:color="auto"/>
                                                                <w:right w:val="none" w:sz="0" w:space="0" w:color="auto"/>
                                                              </w:divBdr>
                                                              <w:divsChild>
                                                                <w:div w:id="1978103312">
                                                                  <w:marLeft w:val="0"/>
                                                                  <w:marRight w:val="0"/>
                                                                  <w:marTop w:val="0"/>
                                                                  <w:marBottom w:val="0"/>
                                                                  <w:divBdr>
                                                                    <w:top w:val="none" w:sz="0" w:space="0" w:color="auto"/>
                                                                    <w:left w:val="none" w:sz="0" w:space="0" w:color="auto"/>
                                                                    <w:bottom w:val="none" w:sz="0" w:space="0" w:color="auto"/>
                                                                    <w:right w:val="none" w:sz="0" w:space="0" w:color="auto"/>
                                                                  </w:divBdr>
                                                                  <w:divsChild>
                                                                    <w:div w:id="1351031603">
                                                                      <w:marLeft w:val="0"/>
                                                                      <w:marRight w:val="0"/>
                                                                      <w:marTop w:val="0"/>
                                                                      <w:marBottom w:val="0"/>
                                                                      <w:divBdr>
                                                                        <w:top w:val="none" w:sz="0" w:space="0" w:color="auto"/>
                                                                        <w:left w:val="none" w:sz="0" w:space="0" w:color="auto"/>
                                                                        <w:bottom w:val="none" w:sz="0" w:space="0" w:color="auto"/>
                                                                        <w:right w:val="none" w:sz="0" w:space="0" w:color="auto"/>
                                                                      </w:divBdr>
                                                                      <w:divsChild>
                                                                        <w:div w:id="1385987463">
                                                                          <w:marLeft w:val="0"/>
                                                                          <w:marRight w:val="0"/>
                                                                          <w:marTop w:val="0"/>
                                                                          <w:marBottom w:val="0"/>
                                                                          <w:divBdr>
                                                                            <w:top w:val="none" w:sz="0" w:space="0" w:color="auto"/>
                                                                            <w:left w:val="none" w:sz="0" w:space="0" w:color="auto"/>
                                                                            <w:bottom w:val="none" w:sz="0" w:space="0" w:color="auto"/>
                                                                            <w:right w:val="none" w:sz="0" w:space="0" w:color="auto"/>
                                                                          </w:divBdr>
                                                                          <w:divsChild>
                                                                            <w:div w:id="1985155279">
                                                                              <w:marLeft w:val="0"/>
                                                                              <w:marRight w:val="0"/>
                                                                              <w:marTop w:val="0"/>
                                                                              <w:marBottom w:val="0"/>
                                                                              <w:divBdr>
                                                                                <w:top w:val="none" w:sz="0" w:space="0" w:color="auto"/>
                                                                                <w:left w:val="none" w:sz="0" w:space="0" w:color="auto"/>
                                                                                <w:bottom w:val="none" w:sz="0" w:space="0" w:color="auto"/>
                                                                                <w:right w:val="none" w:sz="0" w:space="0" w:color="auto"/>
                                                                              </w:divBdr>
                                                                              <w:divsChild>
                                                                                <w:div w:id="1936547750">
                                                                                  <w:marLeft w:val="0"/>
                                                                                  <w:marRight w:val="0"/>
                                                                                  <w:marTop w:val="0"/>
                                                                                  <w:marBottom w:val="0"/>
                                                                                  <w:divBdr>
                                                                                    <w:top w:val="none" w:sz="0" w:space="0" w:color="auto"/>
                                                                                    <w:left w:val="none" w:sz="0" w:space="0" w:color="auto"/>
                                                                                    <w:bottom w:val="none" w:sz="0" w:space="0" w:color="auto"/>
                                                                                    <w:right w:val="none" w:sz="0" w:space="0" w:color="auto"/>
                                                                                  </w:divBdr>
                                                                                  <w:divsChild>
                                                                                    <w:div w:id="615524508">
                                                                                      <w:marLeft w:val="0"/>
                                                                                      <w:marRight w:val="0"/>
                                                                                      <w:marTop w:val="0"/>
                                                                                      <w:marBottom w:val="0"/>
                                                                                      <w:divBdr>
                                                                                        <w:top w:val="none" w:sz="0" w:space="0" w:color="auto"/>
                                                                                        <w:left w:val="none" w:sz="0" w:space="0" w:color="auto"/>
                                                                                        <w:bottom w:val="none" w:sz="0" w:space="0" w:color="auto"/>
                                                                                        <w:right w:val="none" w:sz="0" w:space="0" w:color="auto"/>
                                                                                      </w:divBdr>
                                                                                      <w:divsChild>
                                                                                        <w:div w:id="22444552">
                                                                                          <w:marLeft w:val="0"/>
                                                                                          <w:marRight w:val="0"/>
                                                                                          <w:marTop w:val="0"/>
                                                                                          <w:marBottom w:val="0"/>
                                                                                          <w:divBdr>
                                                                                            <w:top w:val="single" w:sz="6" w:space="0" w:color="A7B3BD"/>
                                                                                            <w:left w:val="none" w:sz="0" w:space="0" w:color="auto"/>
                                                                                            <w:bottom w:val="none" w:sz="0" w:space="0" w:color="auto"/>
                                                                                            <w:right w:val="none" w:sz="0" w:space="0" w:color="auto"/>
                                                                                          </w:divBdr>
                                                                                          <w:divsChild>
                                                                                            <w:div w:id="476529222">
                                                                                              <w:marLeft w:val="0"/>
                                                                                              <w:marRight w:val="0"/>
                                                                                              <w:marTop w:val="0"/>
                                                                                              <w:marBottom w:val="0"/>
                                                                                              <w:divBdr>
                                                                                                <w:top w:val="none" w:sz="0" w:space="0" w:color="auto"/>
                                                                                                <w:left w:val="none" w:sz="0" w:space="0" w:color="auto"/>
                                                                                                <w:bottom w:val="none" w:sz="0" w:space="0" w:color="auto"/>
                                                                                                <w:right w:val="none" w:sz="0" w:space="0" w:color="auto"/>
                                                                                              </w:divBdr>
                                                                                              <w:divsChild>
                                                                                                <w:div w:id="682711694">
                                                                                                  <w:marLeft w:val="0"/>
                                                                                                  <w:marRight w:val="0"/>
                                                                                                  <w:marTop w:val="0"/>
                                                                                                  <w:marBottom w:val="0"/>
                                                                                                  <w:divBdr>
                                                                                                    <w:top w:val="none" w:sz="0" w:space="0" w:color="auto"/>
                                                                                                    <w:left w:val="single" w:sz="12" w:space="4" w:color="000000"/>
                                                                                                    <w:bottom w:val="none" w:sz="0" w:space="0" w:color="auto"/>
                                                                                                    <w:right w:val="none" w:sz="0" w:space="0" w:color="auto"/>
                                                                                                  </w:divBdr>
                                                                                                  <w:divsChild>
                                                                                                    <w:div w:id="1983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588948">
      <w:bodyDiv w:val="1"/>
      <w:marLeft w:val="0"/>
      <w:marRight w:val="0"/>
      <w:marTop w:val="0"/>
      <w:marBottom w:val="0"/>
      <w:divBdr>
        <w:top w:val="none" w:sz="0" w:space="0" w:color="auto"/>
        <w:left w:val="none" w:sz="0" w:space="0" w:color="auto"/>
        <w:bottom w:val="none" w:sz="0" w:space="0" w:color="auto"/>
        <w:right w:val="none" w:sz="0" w:space="0" w:color="auto"/>
      </w:divBdr>
    </w:div>
    <w:div w:id="558130287">
      <w:bodyDiv w:val="1"/>
      <w:marLeft w:val="0"/>
      <w:marRight w:val="0"/>
      <w:marTop w:val="0"/>
      <w:marBottom w:val="0"/>
      <w:divBdr>
        <w:top w:val="none" w:sz="0" w:space="0" w:color="auto"/>
        <w:left w:val="none" w:sz="0" w:space="0" w:color="auto"/>
        <w:bottom w:val="none" w:sz="0" w:space="0" w:color="auto"/>
        <w:right w:val="none" w:sz="0" w:space="0" w:color="auto"/>
      </w:divBdr>
    </w:div>
    <w:div w:id="559484780">
      <w:bodyDiv w:val="1"/>
      <w:marLeft w:val="0"/>
      <w:marRight w:val="0"/>
      <w:marTop w:val="0"/>
      <w:marBottom w:val="0"/>
      <w:divBdr>
        <w:top w:val="none" w:sz="0" w:space="0" w:color="auto"/>
        <w:left w:val="none" w:sz="0" w:space="0" w:color="auto"/>
        <w:bottom w:val="none" w:sz="0" w:space="0" w:color="auto"/>
        <w:right w:val="none" w:sz="0" w:space="0" w:color="auto"/>
      </w:divBdr>
    </w:div>
    <w:div w:id="568612272">
      <w:bodyDiv w:val="1"/>
      <w:marLeft w:val="0"/>
      <w:marRight w:val="0"/>
      <w:marTop w:val="0"/>
      <w:marBottom w:val="0"/>
      <w:divBdr>
        <w:top w:val="none" w:sz="0" w:space="0" w:color="auto"/>
        <w:left w:val="none" w:sz="0" w:space="0" w:color="auto"/>
        <w:bottom w:val="none" w:sz="0" w:space="0" w:color="auto"/>
        <w:right w:val="none" w:sz="0" w:space="0" w:color="auto"/>
      </w:divBdr>
    </w:div>
    <w:div w:id="580718632">
      <w:bodyDiv w:val="1"/>
      <w:marLeft w:val="0"/>
      <w:marRight w:val="0"/>
      <w:marTop w:val="0"/>
      <w:marBottom w:val="0"/>
      <w:divBdr>
        <w:top w:val="none" w:sz="0" w:space="0" w:color="auto"/>
        <w:left w:val="none" w:sz="0" w:space="0" w:color="auto"/>
        <w:bottom w:val="none" w:sz="0" w:space="0" w:color="auto"/>
        <w:right w:val="none" w:sz="0" w:space="0" w:color="auto"/>
      </w:divBdr>
    </w:div>
    <w:div w:id="618072896">
      <w:bodyDiv w:val="1"/>
      <w:marLeft w:val="0"/>
      <w:marRight w:val="0"/>
      <w:marTop w:val="0"/>
      <w:marBottom w:val="0"/>
      <w:divBdr>
        <w:top w:val="none" w:sz="0" w:space="0" w:color="auto"/>
        <w:left w:val="none" w:sz="0" w:space="0" w:color="auto"/>
        <w:bottom w:val="none" w:sz="0" w:space="0" w:color="auto"/>
        <w:right w:val="none" w:sz="0" w:space="0" w:color="auto"/>
      </w:divBdr>
      <w:divsChild>
        <w:div w:id="1478188336">
          <w:marLeft w:val="0"/>
          <w:marRight w:val="0"/>
          <w:marTop w:val="0"/>
          <w:marBottom w:val="0"/>
          <w:divBdr>
            <w:top w:val="none" w:sz="0" w:space="0" w:color="auto"/>
            <w:left w:val="none" w:sz="0" w:space="0" w:color="auto"/>
            <w:bottom w:val="none" w:sz="0" w:space="0" w:color="auto"/>
            <w:right w:val="none" w:sz="0" w:space="0" w:color="auto"/>
          </w:divBdr>
          <w:divsChild>
            <w:div w:id="206795776">
              <w:marLeft w:val="0"/>
              <w:marRight w:val="0"/>
              <w:marTop w:val="0"/>
              <w:marBottom w:val="0"/>
              <w:divBdr>
                <w:top w:val="none" w:sz="0" w:space="0" w:color="auto"/>
                <w:left w:val="none" w:sz="0" w:space="0" w:color="auto"/>
                <w:bottom w:val="none" w:sz="0" w:space="0" w:color="auto"/>
                <w:right w:val="none" w:sz="0" w:space="0" w:color="auto"/>
              </w:divBdr>
              <w:divsChild>
                <w:div w:id="101154215">
                  <w:marLeft w:val="0"/>
                  <w:marRight w:val="0"/>
                  <w:marTop w:val="0"/>
                  <w:marBottom w:val="0"/>
                  <w:divBdr>
                    <w:top w:val="none" w:sz="0" w:space="0" w:color="auto"/>
                    <w:left w:val="none" w:sz="0" w:space="0" w:color="auto"/>
                    <w:bottom w:val="none" w:sz="0" w:space="0" w:color="auto"/>
                    <w:right w:val="none" w:sz="0" w:space="0" w:color="auto"/>
                  </w:divBdr>
                  <w:divsChild>
                    <w:div w:id="1938440657">
                      <w:marLeft w:val="0"/>
                      <w:marRight w:val="0"/>
                      <w:marTop w:val="0"/>
                      <w:marBottom w:val="0"/>
                      <w:divBdr>
                        <w:top w:val="none" w:sz="0" w:space="0" w:color="auto"/>
                        <w:left w:val="none" w:sz="0" w:space="0" w:color="auto"/>
                        <w:bottom w:val="none" w:sz="0" w:space="0" w:color="auto"/>
                        <w:right w:val="none" w:sz="0" w:space="0" w:color="auto"/>
                      </w:divBdr>
                      <w:divsChild>
                        <w:div w:id="1639919035">
                          <w:marLeft w:val="0"/>
                          <w:marRight w:val="0"/>
                          <w:marTop w:val="0"/>
                          <w:marBottom w:val="0"/>
                          <w:divBdr>
                            <w:top w:val="none" w:sz="0" w:space="0" w:color="auto"/>
                            <w:left w:val="none" w:sz="0" w:space="0" w:color="auto"/>
                            <w:bottom w:val="none" w:sz="0" w:space="0" w:color="auto"/>
                            <w:right w:val="none" w:sz="0" w:space="0" w:color="auto"/>
                          </w:divBdr>
                          <w:divsChild>
                            <w:div w:id="2085255236">
                              <w:marLeft w:val="0"/>
                              <w:marRight w:val="0"/>
                              <w:marTop w:val="0"/>
                              <w:marBottom w:val="0"/>
                              <w:divBdr>
                                <w:top w:val="none" w:sz="0" w:space="0" w:color="auto"/>
                                <w:left w:val="none" w:sz="0" w:space="0" w:color="auto"/>
                                <w:bottom w:val="none" w:sz="0" w:space="0" w:color="auto"/>
                                <w:right w:val="none" w:sz="0" w:space="0" w:color="auto"/>
                              </w:divBdr>
                              <w:divsChild>
                                <w:div w:id="892885058">
                                  <w:marLeft w:val="0"/>
                                  <w:marRight w:val="0"/>
                                  <w:marTop w:val="0"/>
                                  <w:marBottom w:val="0"/>
                                  <w:divBdr>
                                    <w:top w:val="none" w:sz="0" w:space="0" w:color="auto"/>
                                    <w:left w:val="none" w:sz="0" w:space="0" w:color="auto"/>
                                    <w:bottom w:val="none" w:sz="0" w:space="0" w:color="auto"/>
                                    <w:right w:val="none" w:sz="0" w:space="0" w:color="auto"/>
                                  </w:divBdr>
                                  <w:divsChild>
                                    <w:div w:id="291524461">
                                      <w:marLeft w:val="0"/>
                                      <w:marRight w:val="0"/>
                                      <w:marTop w:val="0"/>
                                      <w:marBottom w:val="0"/>
                                      <w:divBdr>
                                        <w:top w:val="none" w:sz="0" w:space="0" w:color="auto"/>
                                        <w:left w:val="none" w:sz="0" w:space="0" w:color="auto"/>
                                        <w:bottom w:val="none" w:sz="0" w:space="0" w:color="auto"/>
                                        <w:right w:val="none" w:sz="0" w:space="0" w:color="auto"/>
                                      </w:divBdr>
                                      <w:divsChild>
                                        <w:div w:id="1121875213">
                                          <w:marLeft w:val="0"/>
                                          <w:marRight w:val="0"/>
                                          <w:marTop w:val="0"/>
                                          <w:marBottom w:val="0"/>
                                          <w:divBdr>
                                            <w:top w:val="none" w:sz="0" w:space="0" w:color="auto"/>
                                            <w:left w:val="none" w:sz="0" w:space="0" w:color="auto"/>
                                            <w:bottom w:val="none" w:sz="0" w:space="0" w:color="auto"/>
                                            <w:right w:val="none" w:sz="0" w:space="0" w:color="auto"/>
                                          </w:divBdr>
                                          <w:divsChild>
                                            <w:div w:id="580673708">
                                              <w:marLeft w:val="0"/>
                                              <w:marRight w:val="0"/>
                                              <w:marTop w:val="0"/>
                                              <w:marBottom w:val="0"/>
                                              <w:divBdr>
                                                <w:top w:val="none" w:sz="0" w:space="0" w:color="auto"/>
                                                <w:left w:val="none" w:sz="0" w:space="0" w:color="auto"/>
                                                <w:bottom w:val="none" w:sz="0" w:space="0" w:color="auto"/>
                                                <w:right w:val="none" w:sz="0" w:space="0" w:color="auto"/>
                                              </w:divBdr>
                                              <w:divsChild>
                                                <w:div w:id="1733191294">
                                                  <w:marLeft w:val="0"/>
                                                  <w:marRight w:val="0"/>
                                                  <w:marTop w:val="0"/>
                                                  <w:marBottom w:val="0"/>
                                                  <w:divBdr>
                                                    <w:top w:val="none" w:sz="0" w:space="0" w:color="auto"/>
                                                    <w:left w:val="none" w:sz="0" w:space="0" w:color="auto"/>
                                                    <w:bottom w:val="none" w:sz="0" w:space="0" w:color="auto"/>
                                                    <w:right w:val="none" w:sz="0" w:space="0" w:color="auto"/>
                                                  </w:divBdr>
                                                  <w:divsChild>
                                                    <w:div w:id="138423161">
                                                      <w:marLeft w:val="0"/>
                                                      <w:marRight w:val="0"/>
                                                      <w:marTop w:val="0"/>
                                                      <w:marBottom w:val="0"/>
                                                      <w:divBdr>
                                                        <w:top w:val="none" w:sz="0" w:space="0" w:color="auto"/>
                                                        <w:left w:val="none" w:sz="0" w:space="0" w:color="auto"/>
                                                        <w:bottom w:val="none" w:sz="0" w:space="0" w:color="auto"/>
                                                        <w:right w:val="none" w:sz="0" w:space="0" w:color="auto"/>
                                                      </w:divBdr>
                                                      <w:divsChild>
                                                        <w:div w:id="2104645752">
                                                          <w:marLeft w:val="0"/>
                                                          <w:marRight w:val="0"/>
                                                          <w:marTop w:val="0"/>
                                                          <w:marBottom w:val="0"/>
                                                          <w:divBdr>
                                                            <w:top w:val="none" w:sz="0" w:space="0" w:color="auto"/>
                                                            <w:left w:val="none" w:sz="0" w:space="0" w:color="auto"/>
                                                            <w:bottom w:val="none" w:sz="0" w:space="0" w:color="auto"/>
                                                            <w:right w:val="none" w:sz="0" w:space="0" w:color="auto"/>
                                                          </w:divBdr>
                                                          <w:divsChild>
                                                            <w:div w:id="1819305501">
                                                              <w:marLeft w:val="0"/>
                                                              <w:marRight w:val="0"/>
                                                              <w:marTop w:val="0"/>
                                                              <w:marBottom w:val="0"/>
                                                              <w:divBdr>
                                                                <w:top w:val="none" w:sz="0" w:space="0" w:color="auto"/>
                                                                <w:left w:val="none" w:sz="0" w:space="0" w:color="auto"/>
                                                                <w:bottom w:val="none" w:sz="0" w:space="0" w:color="auto"/>
                                                                <w:right w:val="none" w:sz="0" w:space="0" w:color="auto"/>
                                                              </w:divBdr>
                                                              <w:divsChild>
                                                                <w:div w:id="757291367">
                                                                  <w:marLeft w:val="0"/>
                                                                  <w:marRight w:val="0"/>
                                                                  <w:marTop w:val="0"/>
                                                                  <w:marBottom w:val="0"/>
                                                                  <w:divBdr>
                                                                    <w:top w:val="none" w:sz="0" w:space="0" w:color="auto"/>
                                                                    <w:left w:val="none" w:sz="0" w:space="0" w:color="auto"/>
                                                                    <w:bottom w:val="none" w:sz="0" w:space="0" w:color="auto"/>
                                                                    <w:right w:val="none" w:sz="0" w:space="0" w:color="auto"/>
                                                                  </w:divBdr>
                                                                  <w:divsChild>
                                                                    <w:div w:id="1845971534">
                                                                      <w:marLeft w:val="0"/>
                                                                      <w:marRight w:val="0"/>
                                                                      <w:marTop w:val="0"/>
                                                                      <w:marBottom w:val="0"/>
                                                                      <w:divBdr>
                                                                        <w:top w:val="none" w:sz="0" w:space="0" w:color="auto"/>
                                                                        <w:left w:val="none" w:sz="0" w:space="0" w:color="auto"/>
                                                                        <w:bottom w:val="none" w:sz="0" w:space="0" w:color="auto"/>
                                                                        <w:right w:val="none" w:sz="0" w:space="0" w:color="auto"/>
                                                                      </w:divBdr>
                                                                      <w:divsChild>
                                                                        <w:div w:id="381173674">
                                                                          <w:marLeft w:val="0"/>
                                                                          <w:marRight w:val="0"/>
                                                                          <w:marTop w:val="0"/>
                                                                          <w:marBottom w:val="0"/>
                                                                          <w:divBdr>
                                                                            <w:top w:val="none" w:sz="0" w:space="0" w:color="auto"/>
                                                                            <w:left w:val="none" w:sz="0" w:space="0" w:color="auto"/>
                                                                            <w:bottom w:val="none" w:sz="0" w:space="0" w:color="auto"/>
                                                                            <w:right w:val="none" w:sz="0" w:space="0" w:color="auto"/>
                                                                          </w:divBdr>
                                                                          <w:divsChild>
                                                                            <w:div w:id="1760515549">
                                                                              <w:marLeft w:val="0"/>
                                                                              <w:marRight w:val="0"/>
                                                                              <w:marTop w:val="0"/>
                                                                              <w:marBottom w:val="0"/>
                                                                              <w:divBdr>
                                                                                <w:top w:val="none" w:sz="0" w:space="0" w:color="auto"/>
                                                                                <w:left w:val="none" w:sz="0" w:space="0" w:color="auto"/>
                                                                                <w:bottom w:val="none" w:sz="0" w:space="0" w:color="auto"/>
                                                                                <w:right w:val="none" w:sz="0" w:space="0" w:color="auto"/>
                                                                              </w:divBdr>
                                                                              <w:divsChild>
                                                                                <w:div w:id="1800296277">
                                                                                  <w:marLeft w:val="0"/>
                                                                                  <w:marRight w:val="0"/>
                                                                                  <w:marTop w:val="0"/>
                                                                                  <w:marBottom w:val="0"/>
                                                                                  <w:divBdr>
                                                                                    <w:top w:val="none" w:sz="0" w:space="0" w:color="auto"/>
                                                                                    <w:left w:val="none" w:sz="0" w:space="0" w:color="auto"/>
                                                                                    <w:bottom w:val="none" w:sz="0" w:space="0" w:color="auto"/>
                                                                                    <w:right w:val="none" w:sz="0" w:space="0" w:color="auto"/>
                                                                                  </w:divBdr>
                                                                                  <w:divsChild>
                                                                                    <w:div w:id="1443115631">
                                                                                      <w:marLeft w:val="0"/>
                                                                                      <w:marRight w:val="0"/>
                                                                                      <w:marTop w:val="0"/>
                                                                                      <w:marBottom w:val="0"/>
                                                                                      <w:divBdr>
                                                                                        <w:top w:val="single" w:sz="6" w:space="0" w:color="A7B3BD"/>
                                                                                        <w:left w:val="none" w:sz="0" w:space="0" w:color="auto"/>
                                                                                        <w:bottom w:val="none" w:sz="0" w:space="0" w:color="auto"/>
                                                                                        <w:right w:val="none" w:sz="0" w:space="0" w:color="auto"/>
                                                                                      </w:divBdr>
                                                                                      <w:divsChild>
                                                                                        <w:div w:id="1930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125">
      <w:bodyDiv w:val="1"/>
      <w:marLeft w:val="0"/>
      <w:marRight w:val="0"/>
      <w:marTop w:val="0"/>
      <w:marBottom w:val="0"/>
      <w:divBdr>
        <w:top w:val="none" w:sz="0" w:space="0" w:color="auto"/>
        <w:left w:val="none" w:sz="0" w:space="0" w:color="auto"/>
        <w:bottom w:val="none" w:sz="0" w:space="0" w:color="auto"/>
        <w:right w:val="none" w:sz="0" w:space="0" w:color="auto"/>
      </w:divBdr>
      <w:divsChild>
        <w:div w:id="1143695555">
          <w:marLeft w:val="0"/>
          <w:marRight w:val="0"/>
          <w:marTop w:val="0"/>
          <w:marBottom w:val="0"/>
          <w:divBdr>
            <w:top w:val="none" w:sz="0" w:space="0" w:color="auto"/>
            <w:left w:val="none" w:sz="0" w:space="0" w:color="auto"/>
            <w:bottom w:val="none" w:sz="0" w:space="0" w:color="auto"/>
            <w:right w:val="none" w:sz="0" w:space="0" w:color="auto"/>
          </w:divBdr>
          <w:divsChild>
            <w:div w:id="90203625">
              <w:marLeft w:val="0"/>
              <w:marRight w:val="0"/>
              <w:marTop w:val="0"/>
              <w:marBottom w:val="0"/>
              <w:divBdr>
                <w:top w:val="none" w:sz="0" w:space="0" w:color="auto"/>
                <w:left w:val="none" w:sz="0" w:space="0" w:color="auto"/>
                <w:bottom w:val="none" w:sz="0" w:space="0" w:color="auto"/>
                <w:right w:val="none" w:sz="0" w:space="0" w:color="auto"/>
              </w:divBdr>
              <w:divsChild>
                <w:div w:id="1358430622">
                  <w:marLeft w:val="0"/>
                  <w:marRight w:val="0"/>
                  <w:marTop w:val="0"/>
                  <w:marBottom w:val="0"/>
                  <w:divBdr>
                    <w:top w:val="none" w:sz="0" w:space="0" w:color="auto"/>
                    <w:left w:val="none" w:sz="0" w:space="0" w:color="auto"/>
                    <w:bottom w:val="none" w:sz="0" w:space="0" w:color="auto"/>
                    <w:right w:val="none" w:sz="0" w:space="0" w:color="auto"/>
                  </w:divBdr>
                  <w:divsChild>
                    <w:div w:id="964189993">
                      <w:marLeft w:val="0"/>
                      <w:marRight w:val="0"/>
                      <w:marTop w:val="0"/>
                      <w:marBottom w:val="0"/>
                      <w:divBdr>
                        <w:top w:val="none" w:sz="0" w:space="0" w:color="auto"/>
                        <w:left w:val="none" w:sz="0" w:space="0" w:color="auto"/>
                        <w:bottom w:val="none" w:sz="0" w:space="0" w:color="auto"/>
                        <w:right w:val="none" w:sz="0" w:space="0" w:color="auto"/>
                      </w:divBdr>
                      <w:divsChild>
                        <w:div w:id="211815977">
                          <w:marLeft w:val="0"/>
                          <w:marRight w:val="0"/>
                          <w:marTop w:val="0"/>
                          <w:marBottom w:val="0"/>
                          <w:divBdr>
                            <w:top w:val="none" w:sz="0" w:space="0" w:color="auto"/>
                            <w:left w:val="none" w:sz="0" w:space="0" w:color="auto"/>
                            <w:bottom w:val="none" w:sz="0" w:space="0" w:color="auto"/>
                            <w:right w:val="none" w:sz="0" w:space="0" w:color="auto"/>
                          </w:divBdr>
                          <w:divsChild>
                            <w:div w:id="364254356">
                              <w:marLeft w:val="0"/>
                              <w:marRight w:val="0"/>
                              <w:marTop w:val="0"/>
                              <w:marBottom w:val="0"/>
                              <w:divBdr>
                                <w:top w:val="none" w:sz="0" w:space="0" w:color="auto"/>
                                <w:left w:val="none" w:sz="0" w:space="0" w:color="auto"/>
                                <w:bottom w:val="none" w:sz="0" w:space="0" w:color="auto"/>
                                <w:right w:val="none" w:sz="0" w:space="0" w:color="auto"/>
                              </w:divBdr>
                              <w:divsChild>
                                <w:div w:id="1022367402">
                                  <w:marLeft w:val="0"/>
                                  <w:marRight w:val="0"/>
                                  <w:marTop w:val="0"/>
                                  <w:marBottom w:val="0"/>
                                  <w:divBdr>
                                    <w:top w:val="none" w:sz="0" w:space="0" w:color="auto"/>
                                    <w:left w:val="none" w:sz="0" w:space="0" w:color="auto"/>
                                    <w:bottom w:val="none" w:sz="0" w:space="0" w:color="auto"/>
                                    <w:right w:val="none" w:sz="0" w:space="0" w:color="auto"/>
                                  </w:divBdr>
                                  <w:divsChild>
                                    <w:div w:id="1042364021">
                                      <w:marLeft w:val="0"/>
                                      <w:marRight w:val="0"/>
                                      <w:marTop w:val="0"/>
                                      <w:marBottom w:val="0"/>
                                      <w:divBdr>
                                        <w:top w:val="none" w:sz="0" w:space="0" w:color="auto"/>
                                        <w:left w:val="none" w:sz="0" w:space="0" w:color="auto"/>
                                        <w:bottom w:val="none" w:sz="0" w:space="0" w:color="auto"/>
                                        <w:right w:val="none" w:sz="0" w:space="0" w:color="auto"/>
                                      </w:divBdr>
                                      <w:divsChild>
                                        <w:div w:id="1029642583">
                                          <w:marLeft w:val="0"/>
                                          <w:marRight w:val="0"/>
                                          <w:marTop w:val="0"/>
                                          <w:marBottom w:val="0"/>
                                          <w:divBdr>
                                            <w:top w:val="none" w:sz="0" w:space="0" w:color="auto"/>
                                            <w:left w:val="none" w:sz="0" w:space="0" w:color="auto"/>
                                            <w:bottom w:val="none" w:sz="0" w:space="0" w:color="auto"/>
                                            <w:right w:val="none" w:sz="0" w:space="0" w:color="auto"/>
                                          </w:divBdr>
                                          <w:divsChild>
                                            <w:div w:id="419134848">
                                              <w:marLeft w:val="0"/>
                                              <w:marRight w:val="0"/>
                                              <w:marTop w:val="0"/>
                                              <w:marBottom w:val="0"/>
                                              <w:divBdr>
                                                <w:top w:val="none" w:sz="0" w:space="0" w:color="auto"/>
                                                <w:left w:val="none" w:sz="0" w:space="0" w:color="auto"/>
                                                <w:bottom w:val="none" w:sz="0" w:space="0" w:color="auto"/>
                                                <w:right w:val="none" w:sz="0" w:space="0" w:color="auto"/>
                                              </w:divBdr>
                                              <w:divsChild>
                                                <w:div w:id="2109763776">
                                                  <w:marLeft w:val="0"/>
                                                  <w:marRight w:val="0"/>
                                                  <w:marTop w:val="0"/>
                                                  <w:marBottom w:val="0"/>
                                                  <w:divBdr>
                                                    <w:top w:val="none" w:sz="0" w:space="0" w:color="auto"/>
                                                    <w:left w:val="none" w:sz="0" w:space="0" w:color="auto"/>
                                                    <w:bottom w:val="none" w:sz="0" w:space="0" w:color="auto"/>
                                                    <w:right w:val="none" w:sz="0" w:space="0" w:color="auto"/>
                                                  </w:divBdr>
                                                  <w:divsChild>
                                                    <w:div w:id="261181092">
                                                      <w:marLeft w:val="0"/>
                                                      <w:marRight w:val="0"/>
                                                      <w:marTop w:val="0"/>
                                                      <w:marBottom w:val="0"/>
                                                      <w:divBdr>
                                                        <w:top w:val="none" w:sz="0" w:space="0" w:color="auto"/>
                                                        <w:left w:val="none" w:sz="0" w:space="0" w:color="auto"/>
                                                        <w:bottom w:val="none" w:sz="0" w:space="0" w:color="auto"/>
                                                        <w:right w:val="none" w:sz="0" w:space="0" w:color="auto"/>
                                                      </w:divBdr>
                                                      <w:divsChild>
                                                        <w:div w:id="1745566911">
                                                          <w:marLeft w:val="0"/>
                                                          <w:marRight w:val="0"/>
                                                          <w:marTop w:val="0"/>
                                                          <w:marBottom w:val="0"/>
                                                          <w:divBdr>
                                                            <w:top w:val="none" w:sz="0" w:space="0" w:color="auto"/>
                                                            <w:left w:val="none" w:sz="0" w:space="0" w:color="auto"/>
                                                            <w:bottom w:val="none" w:sz="0" w:space="0" w:color="auto"/>
                                                            <w:right w:val="none" w:sz="0" w:space="0" w:color="auto"/>
                                                          </w:divBdr>
                                                          <w:divsChild>
                                                            <w:div w:id="1019967442">
                                                              <w:marLeft w:val="0"/>
                                                              <w:marRight w:val="0"/>
                                                              <w:marTop w:val="0"/>
                                                              <w:marBottom w:val="0"/>
                                                              <w:divBdr>
                                                                <w:top w:val="none" w:sz="0" w:space="0" w:color="auto"/>
                                                                <w:left w:val="none" w:sz="0" w:space="0" w:color="auto"/>
                                                                <w:bottom w:val="none" w:sz="0" w:space="0" w:color="auto"/>
                                                                <w:right w:val="none" w:sz="0" w:space="0" w:color="auto"/>
                                                              </w:divBdr>
                                                              <w:divsChild>
                                                                <w:div w:id="203372773">
                                                                  <w:marLeft w:val="0"/>
                                                                  <w:marRight w:val="0"/>
                                                                  <w:marTop w:val="0"/>
                                                                  <w:marBottom w:val="0"/>
                                                                  <w:divBdr>
                                                                    <w:top w:val="none" w:sz="0" w:space="0" w:color="auto"/>
                                                                    <w:left w:val="none" w:sz="0" w:space="0" w:color="auto"/>
                                                                    <w:bottom w:val="none" w:sz="0" w:space="0" w:color="auto"/>
                                                                    <w:right w:val="none" w:sz="0" w:space="0" w:color="auto"/>
                                                                  </w:divBdr>
                                                                  <w:divsChild>
                                                                    <w:div w:id="994843046">
                                                                      <w:marLeft w:val="0"/>
                                                                      <w:marRight w:val="0"/>
                                                                      <w:marTop w:val="0"/>
                                                                      <w:marBottom w:val="0"/>
                                                                      <w:divBdr>
                                                                        <w:top w:val="none" w:sz="0" w:space="0" w:color="auto"/>
                                                                        <w:left w:val="none" w:sz="0" w:space="0" w:color="auto"/>
                                                                        <w:bottom w:val="none" w:sz="0" w:space="0" w:color="auto"/>
                                                                        <w:right w:val="none" w:sz="0" w:space="0" w:color="auto"/>
                                                                      </w:divBdr>
                                                                      <w:divsChild>
                                                                        <w:div w:id="406391220">
                                                                          <w:marLeft w:val="0"/>
                                                                          <w:marRight w:val="0"/>
                                                                          <w:marTop w:val="0"/>
                                                                          <w:marBottom w:val="0"/>
                                                                          <w:divBdr>
                                                                            <w:top w:val="none" w:sz="0" w:space="0" w:color="auto"/>
                                                                            <w:left w:val="none" w:sz="0" w:space="0" w:color="auto"/>
                                                                            <w:bottom w:val="none" w:sz="0" w:space="0" w:color="auto"/>
                                                                            <w:right w:val="none" w:sz="0" w:space="0" w:color="auto"/>
                                                                          </w:divBdr>
                                                                          <w:divsChild>
                                                                            <w:div w:id="1905873980">
                                                                              <w:marLeft w:val="0"/>
                                                                              <w:marRight w:val="0"/>
                                                                              <w:marTop w:val="0"/>
                                                                              <w:marBottom w:val="0"/>
                                                                              <w:divBdr>
                                                                                <w:top w:val="none" w:sz="0" w:space="0" w:color="auto"/>
                                                                                <w:left w:val="none" w:sz="0" w:space="0" w:color="auto"/>
                                                                                <w:bottom w:val="none" w:sz="0" w:space="0" w:color="auto"/>
                                                                                <w:right w:val="none" w:sz="0" w:space="0" w:color="auto"/>
                                                                              </w:divBdr>
                                                                              <w:divsChild>
                                                                                <w:div w:id="1815021054">
                                                                                  <w:marLeft w:val="0"/>
                                                                                  <w:marRight w:val="0"/>
                                                                                  <w:marTop w:val="0"/>
                                                                                  <w:marBottom w:val="0"/>
                                                                                  <w:divBdr>
                                                                                    <w:top w:val="none" w:sz="0" w:space="0" w:color="auto"/>
                                                                                    <w:left w:val="none" w:sz="0" w:space="0" w:color="auto"/>
                                                                                    <w:bottom w:val="none" w:sz="0" w:space="0" w:color="auto"/>
                                                                                    <w:right w:val="none" w:sz="0" w:space="0" w:color="auto"/>
                                                                                  </w:divBdr>
                                                                                  <w:divsChild>
                                                                                    <w:div w:id="668140524">
                                                                                      <w:marLeft w:val="0"/>
                                                                                      <w:marRight w:val="0"/>
                                                                                      <w:marTop w:val="0"/>
                                                                                      <w:marBottom w:val="0"/>
                                                                                      <w:divBdr>
                                                                                        <w:top w:val="none" w:sz="0" w:space="0" w:color="auto"/>
                                                                                        <w:left w:val="none" w:sz="0" w:space="0" w:color="auto"/>
                                                                                        <w:bottom w:val="none" w:sz="0" w:space="0" w:color="auto"/>
                                                                                        <w:right w:val="none" w:sz="0" w:space="0" w:color="auto"/>
                                                                                      </w:divBdr>
                                                                                      <w:divsChild>
                                                                                        <w:div w:id="1664353218">
                                                                                          <w:marLeft w:val="0"/>
                                                                                          <w:marRight w:val="0"/>
                                                                                          <w:marTop w:val="0"/>
                                                                                          <w:marBottom w:val="0"/>
                                                                                          <w:divBdr>
                                                                                            <w:top w:val="single" w:sz="6" w:space="0" w:color="A7B3BD"/>
                                                                                            <w:left w:val="none" w:sz="0" w:space="0" w:color="auto"/>
                                                                                            <w:bottom w:val="none" w:sz="0" w:space="0" w:color="auto"/>
                                                                                            <w:right w:val="none" w:sz="0" w:space="0" w:color="auto"/>
                                                                                          </w:divBdr>
                                                                                          <w:divsChild>
                                                                                            <w:div w:id="677654020">
                                                                                              <w:marLeft w:val="0"/>
                                                                                              <w:marRight w:val="0"/>
                                                                                              <w:marTop w:val="0"/>
                                                                                              <w:marBottom w:val="0"/>
                                                                                              <w:divBdr>
                                                                                                <w:top w:val="none" w:sz="0" w:space="0" w:color="auto"/>
                                                                                                <w:left w:val="none" w:sz="0" w:space="0" w:color="auto"/>
                                                                                                <w:bottom w:val="none" w:sz="0" w:space="0" w:color="auto"/>
                                                                                                <w:right w:val="none" w:sz="0" w:space="0" w:color="auto"/>
                                                                                              </w:divBdr>
                                                                                              <w:divsChild>
                                                                                                <w:div w:id="1114443638">
                                                                                                  <w:marLeft w:val="0"/>
                                                                                                  <w:marRight w:val="0"/>
                                                                                                  <w:marTop w:val="0"/>
                                                                                                  <w:marBottom w:val="0"/>
                                                                                                  <w:divBdr>
                                                                                                    <w:top w:val="none" w:sz="0" w:space="0" w:color="auto"/>
                                                                                                    <w:left w:val="single" w:sz="12" w:space="4" w:color="000000"/>
                                                                                                    <w:bottom w:val="none" w:sz="0" w:space="0" w:color="auto"/>
                                                                                                    <w:right w:val="none" w:sz="0" w:space="0" w:color="auto"/>
                                                                                                  </w:divBdr>
                                                                                                  <w:divsChild>
                                                                                                    <w:div w:id="20466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92663">
      <w:bodyDiv w:val="1"/>
      <w:marLeft w:val="0"/>
      <w:marRight w:val="0"/>
      <w:marTop w:val="0"/>
      <w:marBottom w:val="0"/>
      <w:divBdr>
        <w:top w:val="none" w:sz="0" w:space="0" w:color="auto"/>
        <w:left w:val="none" w:sz="0" w:space="0" w:color="auto"/>
        <w:bottom w:val="none" w:sz="0" w:space="0" w:color="auto"/>
        <w:right w:val="none" w:sz="0" w:space="0" w:color="auto"/>
      </w:divBdr>
      <w:divsChild>
        <w:div w:id="638264484">
          <w:marLeft w:val="0"/>
          <w:marRight w:val="0"/>
          <w:marTop w:val="0"/>
          <w:marBottom w:val="0"/>
          <w:divBdr>
            <w:top w:val="none" w:sz="0" w:space="0" w:color="auto"/>
            <w:left w:val="none" w:sz="0" w:space="0" w:color="auto"/>
            <w:bottom w:val="none" w:sz="0" w:space="0" w:color="auto"/>
            <w:right w:val="none" w:sz="0" w:space="0" w:color="auto"/>
          </w:divBdr>
        </w:div>
      </w:divsChild>
    </w:div>
    <w:div w:id="738550892">
      <w:bodyDiv w:val="1"/>
      <w:marLeft w:val="0"/>
      <w:marRight w:val="0"/>
      <w:marTop w:val="0"/>
      <w:marBottom w:val="0"/>
      <w:divBdr>
        <w:top w:val="none" w:sz="0" w:space="0" w:color="auto"/>
        <w:left w:val="none" w:sz="0" w:space="0" w:color="auto"/>
        <w:bottom w:val="none" w:sz="0" w:space="0" w:color="auto"/>
        <w:right w:val="none" w:sz="0" w:space="0" w:color="auto"/>
      </w:divBdr>
      <w:divsChild>
        <w:div w:id="1422792840">
          <w:marLeft w:val="0"/>
          <w:marRight w:val="0"/>
          <w:marTop w:val="0"/>
          <w:marBottom w:val="0"/>
          <w:divBdr>
            <w:top w:val="none" w:sz="0" w:space="0" w:color="auto"/>
            <w:left w:val="none" w:sz="0" w:space="0" w:color="auto"/>
            <w:bottom w:val="none" w:sz="0" w:space="0" w:color="auto"/>
            <w:right w:val="none" w:sz="0" w:space="0" w:color="auto"/>
          </w:divBdr>
        </w:div>
      </w:divsChild>
    </w:div>
    <w:div w:id="756512525">
      <w:bodyDiv w:val="1"/>
      <w:marLeft w:val="0"/>
      <w:marRight w:val="0"/>
      <w:marTop w:val="0"/>
      <w:marBottom w:val="0"/>
      <w:divBdr>
        <w:top w:val="none" w:sz="0" w:space="0" w:color="auto"/>
        <w:left w:val="none" w:sz="0" w:space="0" w:color="auto"/>
        <w:bottom w:val="none" w:sz="0" w:space="0" w:color="auto"/>
        <w:right w:val="none" w:sz="0" w:space="0" w:color="auto"/>
      </w:divBdr>
    </w:div>
    <w:div w:id="842206099">
      <w:bodyDiv w:val="1"/>
      <w:marLeft w:val="0"/>
      <w:marRight w:val="0"/>
      <w:marTop w:val="0"/>
      <w:marBottom w:val="0"/>
      <w:divBdr>
        <w:top w:val="none" w:sz="0" w:space="0" w:color="auto"/>
        <w:left w:val="none" w:sz="0" w:space="0" w:color="auto"/>
        <w:bottom w:val="none" w:sz="0" w:space="0" w:color="auto"/>
        <w:right w:val="none" w:sz="0" w:space="0" w:color="auto"/>
      </w:divBdr>
      <w:divsChild>
        <w:div w:id="2031446545">
          <w:marLeft w:val="0"/>
          <w:marRight w:val="0"/>
          <w:marTop w:val="0"/>
          <w:marBottom w:val="0"/>
          <w:divBdr>
            <w:top w:val="none" w:sz="0" w:space="0" w:color="auto"/>
            <w:left w:val="none" w:sz="0" w:space="0" w:color="auto"/>
            <w:bottom w:val="none" w:sz="0" w:space="0" w:color="auto"/>
            <w:right w:val="none" w:sz="0" w:space="0" w:color="auto"/>
          </w:divBdr>
        </w:div>
      </w:divsChild>
    </w:div>
    <w:div w:id="1054081350">
      <w:bodyDiv w:val="1"/>
      <w:marLeft w:val="0"/>
      <w:marRight w:val="0"/>
      <w:marTop w:val="0"/>
      <w:marBottom w:val="0"/>
      <w:divBdr>
        <w:top w:val="none" w:sz="0" w:space="0" w:color="auto"/>
        <w:left w:val="none" w:sz="0" w:space="0" w:color="auto"/>
        <w:bottom w:val="none" w:sz="0" w:space="0" w:color="auto"/>
        <w:right w:val="none" w:sz="0" w:space="0" w:color="auto"/>
      </w:divBdr>
      <w:divsChild>
        <w:div w:id="2124956188">
          <w:marLeft w:val="0"/>
          <w:marRight w:val="0"/>
          <w:marTop w:val="0"/>
          <w:marBottom w:val="0"/>
          <w:divBdr>
            <w:top w:val="none" w:sz="0" w:space="0" w:color="auto"/>
            <w:left w:val="none" w:sz="0" w:space="0" w:color="auto"/>
            <w:bottom w:val="none" w:sz="0" w:space="0" w:color="auto"/>
            <w:right w:val="none" w:sz="0" w:space="0" w:color="auto"/>
          </w:divBdr>
        </w:div>
      </w:divsChild>
    </w:div>
    <w:div w:id="1072846391">
      <w:bodyDiv w:val="1"/>
      <w:marLeft w:val="15"/>
      <w:marRight w:val="15"/>
      <w:marTop w:val="0"/>
      <w:marBottom w:val="0"/>
      <w:divBdr>
        <w:top w:val="none" w:sz="0" w:space="0" w:color="auto"/>
        <w:left w:val="none" w:sz="0" w:space="0" w:color="auto"/>
        <w:bottom w:val="none" w:sz="0" w:space="0" w:color="auto"/>
        <w:right w:val="none" w:sz="0" w:space="0" w:color="auto"/>
      </w:divBdr>
      <w:divsChild>
        <w:div w:id="1666590821">
          <w:marLeft w:val="0"/>
          <w:marRight w:val="0"/>
          <w:marTop w:val="0"/>
          <w:marBottom w:val="0"/>
          <w:divBdr>
            <w:top w:val="none" w:sz="0" w:space="0" w:color="auto"/>
            <w:left w:val="none" w:sz="0" w:space="0" w:color="auto"/>
            <w:bottom w:val="none" w:sz="0" w:space="0" w:color="auto"/>
            <w:right w:val="none" w:sz="0" w:space="0" w:color="auto"/>
          </w:divBdr>
          <w:divsChild>
            <w:div w:id="823813677">
              <w:marLeft w:val="0"/>
              <w:marRight w:val="0"/>
              <w:marTop w:val="0"/>
              <w:marBottom w:val="0"/>
              <w:divBdr>
                <w:top w:val="none" w:sz="0" w:space="0" w:color="auto"/>
                <w:left w:val="single" w:sz="12" w:space="4" w:color="000000"/>
                <w:bottom w:val="none" w:sz="0" w:space="0" w:color="auto"/>
                <w:right w:val="none" w:sz="0" w:space="0" w:color="auto"/>
              </w:divBdr>
              <w:divsChild>
                <w:div w:id="1853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673">
      <w:bodyDiv w:val="1"/>
      <w:marLeft w:val="0"/>
      <w:marRight w:val="0"/>
      <w:marTop w:val="0"/>
      <w:marBottom w:val="0"/>
      <w:divBdr>
        <w:top w:val="none" w:sz="0" w:space="0" w:color="auto"/>
        <w:left w:val="none" w:sz="0" w:space="0" w:color="auto"/>
        <w:bottom w:val="none" w:sz="0" w:space="0" w:color="auto"/>
        <w:right w:val="none" w:sz="0" w:space="0" w:color="auto"/>
      </w:divBdr>
    </w:div>
    <w:div w:id="1083836484">
      <w:bodyDiv w:val="1"/>
      <w:marLeft w:val="0"/>
      <w:marRight w:val="0"/>
      <w:marTop w:val="0"/>
      <w:marBottom w:val="0"/>
      <w:divBdr>
        <w:top w:val="none" w:sz="0" w:space="0" w:color="auto"/>
        <w:left w:val="none" w:sz="0" w:space="0" w:color="auto"/>
        <w:bottom w:val="none" w:sz="0" w:space="0" w:color="auto"/>
        <w:right w:val="none" w:sz="0" w:space="0" w:color="auto"/>
      </w:divBdr>
      <w:divsChild>
        <w:div w:id="387269343">
          <w:marLeft w:val="0"/>
          <w:marRight w:val="0"/>
          <w:marTop w:val="0"/>
          <w:marBottom w:val="0"/>
          <w:divBdr>
            <w:top w:val="none" w:sz="0" w:space="0" w:color="auto"/>
            <w:left w:val="none" w:sz="0" w:space="0" w:color="auto"/>
            <w:bottom w:val="none" w:sz="0" w:space="0" w:color="auto"/>
            <w:right w:val="none" w:sz="0" w:space="0" w:color="auto"/>
          </w:divBdr>
        </w:div>
        <w:div w:id="1035886576">
          <w:marLeft w:val="0"/>
          <w:marRight w:val="0"/>
          <w:marTop w:val="0"/>
          <w:marBottom w:val="0"/>
          <w:divBdr>
            <w:top w:val="none" w:sz="0" w:space="0" w:color="auto"/>
            <w:left w:val="none" w:sz="0" w:space="0" w:color="auto"/>
            <w:bottom w:val="none" w:sz="0" w:space="0" w:color="auto"/>
            <w:right w:val="none" w:sz="0" w:space="0" w:color="auto"/>
          </w:divBdr>
        </w:div>
        <w:div w:id="2022856885">
          <w:marLeft w:val="0"/>
          <w:marRight w:val="0"/>
          <w:marTop w:val="0"/>
          <w:marBottom w:val="0"/>
          <w:divBdr>
            <w:top w:val="none" w:sz="0" w:space="0" w:color="auto"/>
            <w:left w:val="none" w:sz="0" w:space="0" w:color="auto"/>
            <w:bottom w:val="none" w:sz="0" w:space="0" w:color="auto"/>
            <w:right w:val="none" w:sz="0" w:space="0" w:color="auto"/>
          </w:divBdr>
        </w:div>
      </w:divsChild>
    </w:div>
    <w:div w:id="1101489737">
      <w:bodyDiv w:val="1"/>
      <w:marLeft w:val="0"/>
      <w:marRight w:val="0"/>
      <w:marTop w:val="0"/>
      <w:marBottom w:val="0"/>
      <w:divBdr>
        <w:top w:val="none" w:sz="0" w:space="0" w:color="auto"/>
        <w:left w:val="none" w:sz="0" w:space="0" w:color="auto"/>
        <w:bottom w:val="none" w:sz="0" w:space="0" w:color="auto"/>
        <w:right w:val="none" w:sz="0" w:space="0" w:color="auto"/>
      </w:divBdr>
      <w:divsChild>
        <w:div w:id="456608017">
          <w:marLeft w:val="0"/>
          <w:marRight w:val="0"/>
          <w:marTop w:val="0"/>
          <w:marBottom w:val="0"/>
          <w:divBdr>
            <w:top w:val="none" w:sz="0" w:space="0" w:color="auto"/>
            <w:left w:val="none" w:sz="0" w:space="0" w:color="auto"/>
            <w:bottom w:val="none" w:sz="0" w:space="0" w:color="auto"/>
            <w:right w:val="none" w:sz="0" w:space="0" w:color="auto"/>
          </w:divBdr>
          <w:divsChild>
            <w:div w:id="1996182665">
              <w:marLeft w:val="0"/>
              <w:marRight w:val="0"/>
              <w:marTop w:val="0"/>
              <w:marBottom w:val="450"/>
              <w:divBdr>
                <w:top w:val="none" w:sz="0" w:space="0" w:color="auto"/>
                <w:left w:val="none" w:sz="0" w:space="0" w:color="auto"/>
                <w:bottom w:val="none" w:sz="0" w:space="0" w:color="auto"/>
                <w:right w:val="none" w:sz="0" w:space="0" w:color="auto"/>
              </w:divBdr>
              <w:divsChild>
                <w:div w:id="585386015">
                  <w:marLeft w:val="0"/>
                  <w:marRight w:val="0"/>
                  <w:marTop w:val="0"/>
                  <w:marBottom w:val="0"/>
                  <w:divBdr>
                    <w:top w:val="none" w:sz="0" w:space="0" w:color="auto"/>
                    <w:left w:val="none" w:sz="0" w:space="0" w:color="auto"/>
                    <w:bottom w:val="none" w:sz="0" w:space="0" w:color="auto"/>
                    <w:right w:val="none" w:sz="0" w:space="0" w:color="auto"/>
                  </w:divBdr>
                  <w:divsChild>
                    <w:div w:id="700128579">
                      <w:marLeft w:val="0"/>
                      <w:marRight w:val="0"/>
                      <w:marTop w:val="0"/>
                      <w:marBottom w:val="0"/>
                      <w:divBdr>
                        <w:top w:val="none" w:sz="0" w:space="0" w:color="auto"/>
                        <w:left w:val="none" w:sz="0" w:space="0" w:color="auto"/>
                        <w:bottom w:val="none" w:sz="0" w:space="0" w:color="auto"/>
                        <w:right w:val="none" w:sz="0" w:space="0" w:color="auto"/>
                      </w:divBdr>
                      <w:divsChild>
                        <w:div w:id="989485984">
                          <w:marLeft w:val="0"/>
                          <w:marRight w:val="0"/>
                          <w:marTop w:val="0"/>
                          <w:marBottom w:val="0"/>
                          <w:divBdr>
                            <w:top w:val="none" w:sz="0" w:space="0" w:color="auto"/>
                            <w:left w:val="none" w:sz="0" w:space="0" w:color="auto"/>
                            <w:bottom w:val="none" w:sz="0" w:space="0" w:color="auto"/>
                            <w:right w:val="none" w:sz="0" w:space="0" w:color="auto"/>
                          </w:divBdr>
                          <w:divsChild>
                            <w:div w:id="787699876">
                              <w:marLeft w:val="0"/>
                              <w:marRight w:val="0"/>
                              <w:marTop w:val="0"/>
                              <w:marBottom w:val="0"/>
                              <w:divBdr>
                                <w:top w:val="none" w:sz="0" w:space="0" w:color="auto"/>
                                <w:left w:val="none" w:sz="0" w:space="0" w:color="auto"/>
                                <w:bottom w:val="none" w:sz="0" w:space="0" w:color="auto"/>
                                <w:right w:val="none" w:sz="0" w:space="0" w:color="auto"/>
                              </w:divBdr>
                              <w:divsChild>
                                <w:div w:id="1268585855">
                                  <w:marLeft w:val="0"/>
                                  <w:marRight w:val="0"/>
                                  <w:marTop w:val="0"/>
                                  <w:marBottom w:val="0"/>
                                  <w:divBdr>
                                    <w:top w:val="none" w:sz="0" w:space="0" w:color="auto"/>
                                    <w:left w:val="none" w:sz="0" w:space="0" w:color="auto"/>
                                    <w:bottom w:val="none" w:sz="0" w:space="0" w:color="auto"/>
                                    <w:right w:val="none" w:sz="0" w:space="0" w:color="auto"/>
                                  </w:divBdr>
                                  <w:divsChild>
                                    <w:div w:id="767233604">
                                      <w:marLeft w:val="0"/>
                                      <w:marRight w:val="0"/>
                                      <w:marTop w:val="0"/>
                                      <w:marBottom w:val="0"/>
                                      <w:divBdr>
                                        <w:top w:val="none" w:sz="0" w:space="0" w:color="auto"/>
                                        <w:left w:val="none" w:sz="0" w:space="0" w:color="auto"/>
                                        <w:bottom w:val="none" w:sz="0" w:space="0" w:color="auto"/>
                                        <w:right w:val="none" w:sz="0" w:space="0" w:color="auto"/>
                                      </w:divBdr>
                                      <w:divsChild>
                                        <w:div w:id="1855916988">
                                          <w:marLeft w:val="0"/>
                                          <w:marRight w:val="0"/>
                                          <w:marTop w:val="0"/>
                                          <w:marBottom w:val="0"/>
                                          <w:divBdr>
                                            <w:top w:val="none" w:sz="0" w:space="0" w:color="auto"/>
                                            <w:left w:val="none" w:sz="0" w:space="0" w:color="auto"/>
                                            <w:bottom w:val="none" w:sz="0" w:space="0" w:color="auto"/>
                                            <w:right w:val="none" w:sz="0" w:space="0" w:color="auto"/>
                                          </w:divBdr>
                                          <w:divsChild>
                                            <w:div w:id="10848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436365">
      <w:bodyDiv w:val="1"/>
      <w:marLeft w:val="0"/>
      <w:marRight w:val="0"/>
      <w:marTop w:val="0"/>
      <w:marBottom w:val="0"/>
      <w:divBdr>
        <w:top w:val="none" w:sz="0" w:space="0" w:color="auto"/>
        <w:left w:val="none" w:sz="0" w:space="0" w:color="auto"/>
        <w:bottom w:val="none" w:sz="0" w:space="0" w:color="auto"/>
        <w:right w:val="none" w:sz="0" w:space="0" w:color="auto"/>
      </w:divBdr>
    </w:div>
    <w:div w:id="1216046169">
      <w:bodyDiv w:val="1"/>
      <w:marLeft w:val="0"/>
      <w:marRight w:val="0"/>
      <w:marTop w:val="0"/>
      <w:marBottom w:val="0"/>
      <w:divBdr>
        <w:top w:val="none" w:sz="0" w:space="0" w:color="auto"/>
        <w:left w:val="none" w:sz="0" w:space="0" w:color="auto"/>
        <w:bottom w:val="none" w:sz="0" w:space="0" w:color="auto"/>
        <w:right w:val="none" w:sz="0" w:space="0" w:color="auto"/>
      </w:divBdr>
    </w:div>
    <w:div w:id="1333947855">
      <w:bodyDiv w:val="1"/>
      <w:marLeft w:val="0"/>
      <w:marRight w:val="0"/>
      <w:marTop w:val="0"/>
      <w:marBottom w:val="0"/>
      <w:divBdr>
        <w:top w:val="none" w:sz="0" w:space="0" w:color="auto"/>
        <w:left w:val="none" w:sz="0" w:space="0" w:color="auto"/>
        <w:bottom w:val="none" w:sz="0" w:space="0" w:color="auto"/>
        <w:right w:val="none" w:sz="0" w:space="0" w:color="auto"/>
      </w:divBdr>
    </w:div>
    <w:div w:id="1396855736">
      <w:bodyDiv w:val="1"/>
      <w:marLeft w:val="0"/>
      <w:marRight w:val="0"/>
      <w:marTop w:val="0"/>
      <w:marBottom w:val="0"/>
      <w:divBdr>
        <w:top w:val="none" w:sz="0" w:space="0" w:color="auto"/>
        <w:left w:val="none" w:sz="0" w:space="0" w:color="auto"/>
        <w:bottom w:val="none" w:sz="0" w:space="0" w:color="auto"/>
        <w:right w:val="none" w:sz="0" w:space="0" w:color="auto"/>
      </w:divBdr>
    </w:div>
    <w:div w:id="1400908428">
      <w:bodyDiv w:val="1"/>
      <w:marLeft w:val="0"/>
      <w:marRight w:val="0"/>
      <w:marTop w:val="0"/>
      <w:marBottom w:val="0"/>
      <w:divBdr>
        <w:top w:val="none" w:sz="0" w:space="0" w:color="auto"/>
        <w:left w:val="none" w:sz="0" w:space="0" w:color="auto"/>
        <w:bottom w:val="none" w:sz="0" w:space="0" w:color="auto"/>
        <w:right w:val="none" w:sz="0" w:space="0" w:color="auto"/>
      </w:divBdr>
      <w:divsChild>
        <w:div w:id="606811829">
          <w:marLeft w:val="0"/>
          <w:marRight w:val="0"/>
          <w:marTop w:val="0"/>
          <w:marBottom w:val="0"/>
          <w:divBdr>
            <w:top w:val="none" w:sz="0" w:space="0" w:color="auto"/>
            <w:left w:val="none" w:sz="0" w:space="0" w:color="auto"/>
            <w:bottom w:val="none" w:sz="0" w:space="0" w:color="auto"/>
            <w:right w:val="none" w:sz="0" w:space="0" w:color="auto"/>
          </w:divBdr>
          <w:divsChild>
            <w:div w:id="496119185">
              <w:marLeft w:val="0"/>
              <w:marRight w:val="0"/>
              <w:marTop w:val="0"/>
              <w:marBottom w:val="0"/>
              <w:divBdr>
                <w:top w:val="none" w:sz="0" w:space="0" w:color="auto"/>
                <w:left w:val="none" w:sz="0" w:space="0" w:color="auto"/>
                <w:bottom w:val="none" w:sz="0" w:space="0" w:color="auto"/>
                <w:right w:val="none" w:sz="0" w:space="0" w:color="auto"/>
              </w:divBdr>
              <w:divsChild>
                <w:div w:id="51538018">
                  <w:marLeft w:val="0"/>
                  <w:marRight w:val="0"/>
                  <w:marTop w:val="0"/>
                  <w:marBottom w:val="0"/>
                  <w:divBdr>
                    <w:top w:val="none" w:sz="0" w:space="0" w:color="auto"/>
                    <w:left w:val="none" w:sz="0" w:space="0" w:color="auto"/>
                    <w:bottom w:val="none" w:sz="0" w:space="0" w:color="auto"/>
                    <w:right w:val="none" w:sz="0" w:space="0" w:color="auto"/>
                  </w:divBdr>
                  <w:divsChild>
                    <w:div w:id="1909262423">
                      <w:marLeft w:val="0"/>
                      <w:marRight w:val="0"/>
                      <w:marTop w:val="0"/>
                      <w:marBottom w:val="0"/>
                      <w:divBdr>
                        <w:top w:val="none" w:sz="0" w:space="0" w:color="auto"/>
                        <w:left w:val="none" w:sz="0" w:space="0" w:color="auto"/>
                        <w:bottom w:val="none" w:sz="0" w:space="0" w:color="auto"/>
                        <w:right w:val="none" w:sz="0" w:space="0" w:color="auto"/>
                      </w:divBdr>
                      <w:divsChild>
                        <w:div w:id="1410880120">
                          <w:marLeft w:val="0"/>
                          <w:marRight w:val="0"/>
                          <w:marTop w:val="0"/>
                          <w:marBottom w:val="0"/>
                          <w:divBdr>
                            <w:top w:val="none" w:sz="0" w:space="0" w:color="auto"/>
                            <w:left w:val="none" w:sz="0" w:space="0" w:color="auto"/>
                            <w:bottom w:val="none" w:sz="0" w:space="0" w:color="auto"/>
                            <w:right w:val="none" w:sz="0" w:space="0" w:color="auto"/>
                          </w:divBdr>
                          <w:divsChild>
                            <w:div w:id="1552116022">
                              <w:marLeft w:val="0"/>
                              <w:marRight w:val="0"/>
                              <w:marTop w:val="0"/>
                              <w:marBottom w:val="0"/>
                              <w:divBdr>
                                <w:top w:val="none" w:sz="0" w:space="0" w:color="auto"/>
                                <w:left w:val="none" w:sz="0" w:space="0" w:color="auto"/>
                                <w:bottom w:val="none" w:sz="0" w:space="0" w:color="auto"/>
                                <w:right w:val="none" w:sz="0" w:space="0" w:color="auto"/>
                              </w:divBdr>
                              <w:divsChild>
                                <w:div w:id="2032291714">
                                  <w:marLeft w:val="0"/>
                                  <w:marRight w:val="0"/>
                                  <w:marTop w:val="0"/>
                                  <w:marBottom w:val="0"/>
                                  <w:divBdr>
                                    <w:top w:val="none" w:sz="0" w:space="0" w:color="auto"/>
                                    <w:left w:val="none" w:sz="0" w:space="0" w:color="auto"/>
                                    <w:bottom w:val="none" w:sz="0" w:space="0" w:color="auto"/>
                                    <w:right w:val="none" w:sz="0" w:space="0" w:color="auto"/>
                                  </w:divBdr>
                                  <w:divsChild>
                                    <w:div w:id="1769228243">
                                      <w:marLeft w:val="0"/>
                                      <w:marRight w:val="0"/>
                                      <w:marTop w:val="0"/>
                                      <w:marBottom w:val="0"/>
                                      <w:divBdr>
                                        <w:top w:val="none" w:sz="0" w:space="0" w:color="auto"/>
                                        <w:left w:val="none" w:sz="0" w:space="0" w:color="auto"/>
                                        <w:bottom w:val="none" w:sz="0" w:space="0" w:color="auto"/>
                                        <w:right w:val="none" w:sz="0" w:space="0" w:color="auto"/>
                                      </w:divBdr>
                                      <w:divsChild>
                                        <w:div w:id="2037851865">
                                          <w:marLeft w:val="0"/>
                                          <w:marRight w:val="0"/>
                                          <w:marTop w:val="0"/>
                                          <w:marBottom w:val="0"/>
                                          <w:divBdr>
                                            <w:top w:val="none" w:sz="0" w:space="0" w:color="auto"/>
                                            <w:left w:val="none" w:sz="0" w:space="0" w:color="auto"/>
                                            <w:bottom w:val="none" w:sz="0" w:space="0" w:color="auto"/>
                                            <w:right w:val="none" w:sz="0" w:space="0" w:color="auto"/>
                                          </w:divBdr>
                                          <w:divsChild>
                                            <w:div w:id="1705061362">
                                              <w:marLeft w:val="0"/>
                                              <w:marRight w:val="0"/>
                                              <w:marTop w:val="0"/>
                                              <w:marBottom w:val="0"/>
                                              <w:divBdr>
                                                <w:top w:val="none" w:sz="0" w:space="0" w:color="auto"/>
                                                <w:left w:val="none" w:sz="0" w:space="0" w:color="auto"/>
                                                <w:bottom w:val="none" w:sz="0" w:space="0" w:color="auto"/>
                                                <w:right w:val="none" w:sz="0" w:space="0" w:color="auto"/>
                                              </w:divBdr>
                                              <w:divsChild>
                                                <w:div w:id="976178461">
                                                  <w:marLeft w:val="0"/>
                                                  <w:marRight w:val="0"/>
                                                  <w:marTop w:val="0"/>
                                                  <w:marBottom w:val="0"/>
                                                  <w:divBdr>
                                                    <w:top w:val="none" w:sz="0" w:space="0" w:color="auto"/>
                                                    <w:left w:val="none" w:sz="0" w:space="0" w:color="auto"/>
                                                    <w:bottom w:val="none" w:sz="0" w:space="0" w:color="auto"/>
                                                    <w:right w:val="none" w:sz="0" w:space="0" w:color="auto"/>
                                                  </w:divBdr>
                                                  <w:divsChild>
                                                    <w:div w:id="416251644">
                                                      <w:marLeft w:val="0"/>
                                                      <w:marRight w:val="0"/>
                                                      <w:marTop w:val="0"/>
                                                      <w:marBottom w:val="0"/>
                                                      <w:divBdr>
                                                        <w:top w:val="none" w:sz="0" w:space="0" w:color="auto"/>
                                                        <w:left w:val="none" w:sz="0" w:space="0" w:color="auto"/>
                                                        <w:bottom w:val="none" w:sz="0" w:space="0" w:color="auto"/>
                                                        <w:right w:val="none" w:sz="0" w:space="0" w:color="auto"/>
                                                      </w:divBdr>
                                                      <w:divsChild>
                                                        <w:div w:id="585116502">
                                                          <w:marLeft w:val="0"/>
                                                          <w:marRight w:val="0"/>
                                                          <w:marTop w:val="0"/>
                                                          <w:marBottom w:val="0"/>
                                                          <w:divBdr>
                                                            <w:top w:val="none" w:sz="0" w:space="0" w:color="auto"/>
                                                            <w:left w:val="none" w:sz="0" w:space="0" w:color="auto"/>
                                                            <w:bottom w:val="none" w:sz="0" w:space="0" w:color="auto"/>
                                                            <w:right w:val="none" w:sz="0" w:space="0" w:color="auto"/>
                                                          </w:divBdr>
                                                          <w:divsChild>
                                                            <w:div w:id="1958022336">
                                                              <w:marLeft w:val="0"/>
                                                              <w:marRight w:val="0"/>
                                                              <w:marTop w:val="0"/>
                                                              <w:marBottom w:val="0"/>
                                                              <w:divBdr>
                                                                <w:top w:val="none" w:sz="0" w:space="0" w:color="auto"/>
                                                                <w:left w:val="none" w:sz="0" w:space="0" w:color="auto"/>
                                                                <w:bottom w:val="none" w:sz="0" w:space="0" w:color="auto"/>
                                                                <w:right w:val="none" w:sz="0" w:space="0" w:color="auto"/>
                                                              </w:divBdr>
                                                              <w:divsChild>
                                                                <w:div w:id="526909880">
                                                                  <w:marLeft w:val="0"/>
                                                                  <w:marRight w:val="0"/>
                                                                  <w:marTop w:val="0"/>
                                                                  <w:marBottom w:val="0"/>
                                                                  <w:divBdr>
                                                                    <w:top w:val="none" w:sz="0" w:space="0" w:color="auto"/>
                                                                    <w:left w:val="none" w:sz="0" w:space="0" w:color="auto"/>
                                                                    <w:bottom w:val="none" w:sz="0" w:space="0" w:color="auto"/>
                                                                    <w:right w:val="none" w:sz="0" w:space="0" w:color="auto"/>
                                                                  </w:divBdr>
                                                                  <w:divsChild>
                                                                    <w:div w:id="490290685">
                                                                      <w:marLeft w:val="0"/>
                                                                      <w:marRight w:val="0"/>
                                                                      <w:marTop w:val="0"/>
                                                                      <w:marBottom w:val="0"/>
                                                                      <w:divBdr>
                                                                        <w:top w:val="none" w:sz="0" w:space="0" w:color="auto"/>
                                                                        <w:left w:val="none" w:sz="0" w:space="0" w:color="auto"/>
                                                                        <w:bottom w:val="none" w:sz="0" w:space="0" w:color="auto"/>
                                                                        <w:right w:val="none" w:sz="0" w:space="0" w:color="auto"/>
                                                                      </w:divBdr>
                                                                      <w:divsChild>
                                                                        <w:div w:id="2034265176">
                                                                          <w:marLeft w:val="0"/>
                                                                          <w:marRight w:val="0"/>
                                                                          <w:marTop w:val="0"/>
                                                                          <w:marBottom w:val="0"/>
                                                                          <w:divBdr>
                                                                            <w:top w:val="none" w:sz="0" w:space="0" w:color="auto"/>
                                                                            <w:left w:val="none" w:sz="0" w:space="0" w:color="auto"/>
                                                                            <w:bottom w:val="none" w:sz="0" w:space="0" w:color="auto"/>
                                                                            <w:right w:val="none" w:sz="0" w:space="0" w:color="auto"/>
                                                                          </w:divBdr>
                                                                          <w:divsChild>
                                                                            <w:div w:id="973021399">
                                                                              <w:marLeft w:val="0"/>
                                                                              <w:marRight w:val="0"/>
                                                                              <w:marTop w:val="0"/>
                                                                              <w:marBottom w:val="0"/>
                                                                              <w:divBdr>
                                                                                <w:top w:val="none" w:sz="0" w:space="0" w:color="auto"/>
                                                                                <w:left w:val="none" w:sz="0" w:space="0" w:color="auto"/>
                                                                                <w:bottom w:val="none" w:sz="0" w:space="0" w:color="auto"/>
                                                                                <w:right w:val="none" w:sz="0" w:space="0" w:color="auto"/>
                                                                              </w:divBdr>
                                                                              <w:divsChild>
                                                                                <w:div w:id="709956824">
                                                                                  <w:marLeft w:val="0"/>
                                                                                  <w:marRight w:val="0"/>
                                                                                  <w:marTop w:val="0"/>
                                                                                  <w:marBottom w:val="0"/>
                                                                                  <w:divBdr>
                                                                                    <w:top w:val="none" w:sz="0" w:space="0" w:color="auto"/>
                                                                                    <w:left w:val="none" w:sz="0" w:space="0" w:color="auto"/>
                                                                                    <w:bottom w:val="none" w:sz="0" w:space="0" w:color="auto"/>
                                                                                    <w:right w:val="none" w:sz="0" w:space="0" w:color="auto"/>
                                                                                  </w:divBdr>
                                                                                  <w:divsChild>
                                                                                    <w:div w:id="573468988">
                                                                                      <w:marLeft w:val="0"/>
                                                                                      <w:marRight w:val="0"/>
                                                                                      <w:marTop w:val="0"/>
                                                                                      <w:marBottom w:val="0"/>
                                                                                      <w:divBdr>
                                                                                        <w:top w:val="none" w:sz="0" w:space="0" w:color="auto"/>
                                                                                        <w:left w:val="none" w:sz="0" w:space="0" w:color="auto"/>
                                                                                        <w:bottom w:val="none" w:sz="0" w:space="0" w:color="auto"/>
                                                                                        <w:right w:val="none" w:sz="0" w:space="0" w:color="auto"/>
                                                                                      </w:divBdr>
                                                                                      <w:divsChild>
                                                                                        <w:div w:id="1983461678">
                                                                                          <w:marLeft w:val="0"/>
                                                                                          <w:marRight w:val="0"/>
                                                                                          <w:marTop w:val="0"/>
                                                                                          <w:marBottom w:val="0"/>
                                                                                          <w:divBdr>
                                                                                            <w:top w:val="none" w:sz="0" w:space="0" w:color="auto"/>
                                                                                            <w:left w:val="none" w:sz="0" w:space="0" w:color="auto"/>
                                                                                            <w:bottom w:val="none" w:sz="0" w:space="0" w:color="auto"/>
                                                                                            <w:right w:val="none" w:sz="0" w:space="0" w:color="auto"/>
                                                                                          </w:divBdr>
                                                                                          <w:divsChild>
                                                                                            <w:div w:id="851453874">
                                                                                              <w:marLeft w:val="0"/>
                                                                                              <w:marRight w:val="0"/>
                                                                                              <w:marTop w:val="0"/>
                                                                                              <w:marBottom w:val="0"/>
                                                                                              <w:divBdr>
                                                                                                <w:top w:val="none" w:sz="0" w:space="0" w:color="auto"/>
                                                                                                <w:left w:val="none" w:sz="0" w:space="0" w:color="auto"/>
                                                                                                <w:bottom w:val="none" w:sz="0" w:space="0" w:color="auto"/>
                                                                                                <w:right w:val="none" w:sz="0" w:space="0" w:color="auto"/>
                                                                                              </w:divBdr>
                                                                                              <w:divsChild>
                                                                                                <w:div w:id="1963072171">
                                                                                                  <w:marLeft w:val="0"/>
                                                                                                  <w:marRight w:val="0"/>
                                                                                                  <w:marTop w:val="0"/>
                                                                                                  <w:marBottom w:val="0"/>
                                                                                                  <w:divBdr>
                                                                                                    <w:top w:val="none" w:sz="0" w:space="0" w:color="auto"/>
                                                                                                    <w:left w:val="none" w:sz="0" w:space="0" w:color="auto"/>
                                                                                                    <w:bottom w:val="none" w:sz="0" w:space="0" w:color="auto"/>
                                                                                                    <w:right w:val="none" w:sz="0" w:space="0" w:color="auto"/>
                                                                                                  </w:divBdr>
                                                                                                  <w:divsChild>
                                                                                                    <w:div w:id="1199702042">
                                                                                                      <w:marLeft w:val="0"/>
                                                                                                      <w:marRight w:val="0"/>
                                                                                                      <w:marTop w:val="0"/>
                                                                                                      <w:marBottom w:val="0"/>
                                                                                                      <w:divBdr>
                                                                                                        <w:top w:val="none" w:sz="0" w:space="0" w:color="auto"/>
                                                                                                        <w:left w:val="none" w:sz="0" w:space="0" w:color="auto"/>
                                                                                                        <w:bottom w:val="none" w:sz="0" w:space="0" w:color="auto"/>
                                                                                                        <w:right w:val="none" w:sz="0" w:space="0" w:color="auto"/>
                                                                                                      </w:divBdr>
                                                                                                      <w:divsChild>
                                                                                                        <w:div w:id="1880194078">
                                                                                                          <w:marLeft w:val="0"/>
                                                                                                          <w:marRight w:val="0"/>
                                                                                                          <w:marTop w:val="0"/>
                                                                                                          <w:marBottom w:val="0"/>
                                                                                                          <w:divBdr>
                                                                                                            <w:top w:val="none" w:sz="0" w:space="0" w:color="auto"/>
                                                                                                            <w:left w:val="none" w:sz="0" w:space="0" w:color="auto"/>
                                                                                                            <w:bottom w:val="none" w:sz="0" w:space="0" w:color="auto"/>
                                                                                                            <w:right w:val="none" w:sz="0" w:space="0" w:color="auto"/>
                                                                                                          </w:divBdr>
                                                                                                          <w:divsChild>
                                                                                                            <w:div w:id="20484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171308">
      <w:bodyDiv w:val="1"/>
      <w:marLeft w:val="0"/>
      <w:marRight w:val="0"/>
      <w:marTop w:val="0"/>
      <w:marBottom w:val="0"/>
      <w:divBdr>
        <w:top w:val="none" w:sz="0" w:space="0" w:color="auto"/>
        <w:left w:val="none" w:sz="0" w:space="0" w:color="auto"/>
        <w:bottom w:val="none" w:sz="0" w:space="0" w:color="auto"/>
        <w:right w:val="none" w:sz="0" w:space="0" w:color="auto"/>
      </w:divBdr>
    </w:div>
    <w:div w:id="1558591331">
      <w:bodyDiv w:val="1"/>
      <w:marLeft w:val="0"/>
      <w:marRight w:val="0"/>
      <w:marTop w:val="0"/>
      <w:marBottom w:val="0"/>
      <w:divBdr>
        <w:top w:val="none" w:sz="0" w:space="0" w:color="auto"/>
        <w:left w:val="none" w:sz="0" w:space="0" w:color="auto"/>
        <w:bottom w:val="none" w:sz="0" w:space="0" w:color="auto"/>
        <w:right w:val="none" w:sz="0" w:space="0" w:color="auto"/>
      </w:divBdr>
    </w:div>
    <w:div w:id="1594901661">
      <w:bodyDiv w:val="1"/>
      <w:marLeft w:val="0"/>
      <w:marRight w:val="0"/>
      <w:marTop w:val="0"/>
      <w:marBottom w:val="0"/>
      <w:divBdr>
        <w:top w:val="none" w:sz="0" w:space="0" w:color="auto"/>
        <w:left w:val="none" w:sz="0" w:space="0" w:color="auto"/>
        <w:bottom w:val="none" w:sz="0" w:space="0" w:color="auto"/>
        <w:right w:val="none" w:sz="0" w:space="0" w:color="auto"/>
      </w:divBdr>
    </w:div>
    <w:div w:id="1764182914">
      <w:bodyDiv w:val="1"/>
      <w:marLeft w:val="0"/>
      <w:marRight w:val="0"/>
      <w:marTop w:val="0"/>
      <w:marBottom w:val="0"/>
      <w:divBdr>
        <w:top w:val="none" w:sz="0" w:space="0" w:color="auto"/>
        <w:left w:val="none" w:sz="0" w:space="0" w:color="auto"/>
        <w:bottom w:val="none" w:sz="0" w:space="0" w:color="auto"/>
        <w:right w:val="none" w:sz="0" w:space="0" w:color="auto"/>
      </w:divBdr>
      <w:divsChild>
        <w:div w:id="1066877499">
          <w:marLeft w:val="0"/>
          <w:marRight w:val="0"/>
          <w:marTop w:val="0"/>
          <w:marBottom w:val="0"/>
          <w:divBdr>
            <w:top w:val="none" w:sz="0" w:space="0" w:color="auto"/>
            <w:left w:val="none" w:sz="0" w:space="0" w:color="auto"/>
            <w:bottom w:val="none" w:sz="0" w:space="0" w:color="auto"/>
            <w:right w:val="none" w:sz="0" w:space="0" w:color="auto"/>
          </w:divBdr>
          <w:divsChild>
            <w:div w:id="860971520">
              <w:marLeft w:val="0"/>
              <w:marRight w:val="0"/>
              <w:marTop w:val="0"/>
              <w:marBottom w:val="450"/>
              <w:divBdr>
                <w:top w:val="none" w:sz="0" w:space="0" w:color="auto"/>
                <w:left w:val="none" w:sz="0" w:space="0" w:color="auto"/>
                <w:bottom w:val="none" w:sz="0" w:space="0" w:color="auto"/>
                <w:right w:val="none" w:sz="0" w:space="0" w:color="auto"/>
              </w:divBdr>
              <w:divsChild>
                <w:div w:id="123163572">
                  <w:marLeft w:val="0"/>
                  <w:marRight w:val="0"/>
                  <w:marTop w:val="0"/>
                  <w:marBottom w:val="0"/>
                  <w:divBdr>
                    <w:top w:val="none" w:sz="0" w:space="0" w:color="auto"/>
                    <w:left w:val="none" w:sz="0" w:space="0" w:color="auto"/>
                    <w:bottom w:val="none" w:sz="0" w:space="0" w:color="auto"/>
                    <w:right w:val="none" w:sz="0" w:space="0" w:color="auto"/>
                  </w:divBdr>
                  <w:divsChild>
                    <w:div w:id="1024597154">
                      <w:marLeft w:val="0"/>
                      <w:marRight w:val="0"/>
                      <w:marTop w:val="0"/>
                      <w:marBottom w:val="0"/>
                      <w:divBdr>
                        <w:top w:val="none" w:sz="0" w:space="0" w:color="auto"/>
                        <w:left w:val="none" w:sz="0" w:space="0" w:color="auto"/>
                        <w:bottom w:val="none" w:sz="0" w:space="0" w:color="auto"/>
                        <w:right w:val="none" w:sz="0" w:space="0" w:color="auto"/>
                      </w:divBdr>
                      <w:divsChild>
                        <w:div w:id="1588613357">
                          <w:marLeft w:val="0"/>
                          <w:marRight w:val="0"/>
                          <w:marTop w:val="0"/>
                          <w:marBottom w:val="0"/>
                          <w:divBdr>
                            <w:top w:val="none" w:sz="0" w:space="0" w:color="auto"/>
                            <w:left w:val="none" w:sz="0" w:space="0" w:color="auto"/>
                            <w:bottom w:val="none" w:sz="0" w:space="0" w:color="auto"/>
                            <w:right w:val="none" w:sz="0" w:space="0" w:color="auto"/>
                          </w:divBdr>
                          <w:divsChild>
                            <w:div w:id="1285423390">
                              <w:marLeft w:val="0"/>
                              <w:marRight w:val="0"/>
                              <w:marTop w:val="0"/>
                              <w:marBottom w:val="0"/>
                              <w:divBdr>
                                <w:top w:val="none" w:sz="0" w:space="0" w:color="auto"/>
                                <w:left w:val="none" w:sz="0" w:space="0" w:color="auto"/>
                                <w:bottom w:val="none" w:sz="0" w:space="0" w:color="auto"/>
                                <w:right w:val="none" w:sz="0" w:space="0" w:color="auto"/>
                              </w:divBdr>
                              <w:divsChild>
                                <w:div w:id="321087337">
                                  <w:marLeft w:val="0"/>
                                  <w:marRight w:val="0"/>
                                  <w:marTop w:val="0"/>
                                  <w:marBottom w:val="0"/>
                                  <w:divBdr>
                                    <w:top w:val="none" w:sz="0" w:space="0" w:color="auto"/>
                                    <w:left w:val="none" w:sz="0" w:space="0" w:color="auto"/>
                                    <w:bottom w:val="none" w:sz="0" w:space="0" w:color="auto"/>
                                    <w:right w:val="none" w:sz="0" w:space="0" w:color="auto"/>
                                  </w:divBdr>
                                  <w:divsChild>
                                    <w:div w:id="1128746133">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11280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266959">
      <w:bodyDiv w:val="1"/>
      <w:marLeft w:val="0"/>
      <w:marRight w:val="0"/>
      <w:marTop w:val="0"/>
      <w:marBottom w:val="0"/>
      <w:divBdr>
        <w:top w:val="none" w:sz="0" w:space="0" w:color="auto"/>
        <w:left w:val="none" w:sz="0" w:space="0" w:color="auto"/>
        <w:bottom w:val="none" w:sz="0" w:space="0" w:color="auto"/>
        <w:right w:val="none" w:sz="0" w:space="0" w:color="auto"/>
      </w:divBdr>
      <w:divsChild>
        <w:div w:id="2013677159">
          <w:marLeft w:val="0"/>
          <w:marRight w:val="0"/>
          <w:marTop w:val="0"/>
          <w:marBottom w:val="0"/>
          <w:divBdr>
            <w:top w:val="none" w:sz="0" w:space="0" w:color="auto"/>
            <w:left w:val="none" w:sz="0" w:space="0" w:color="auto"/>
            <w:bottom w:val="none" w:sz="0" w:space="0" w:color="auto"/>
            <w:right w:val="none" w:sz="0" w:space="0" w:color="auto"/>
          </w:divBdr>
          <w:divsChild>
            <w:div w:id="2005279022">
              <w:marLeft w:val="0"/>
              <w:marRight w:val="0"/>
              <w:marTop w:val="0"/>
              <w:marBottom w:val="450"/>
              <w:divBdr>
                <w:top w:val="none" w:sz="0" w:space="0" w:color="auto"/>
                <w:left w:val="none" w:sz="0" w:space="0" w:color="auto"/>
                <w:bottom w:val="none" w:sz="0" w:space="0" w:color="auto"/>
                <w:right w:val="none" w:sz="0" w:space="0" w:color="auto"/>
              </w:divBdr>
              <w:divsChild>
                <w:div w:id="1267277005">
                  <w:marLeft w:val="0"/>
                  <w:marRight w:val="0"/>
                  <w:marTop w:val="0"/>
                  <w:marBottom w:val="0"/>
                  <w:divBdr>
                    <w:top w:val="none" w:sz="0" w:space="0" w:color="auto"/>
                    <w:left w:val="none" w:sz="0" w:space="0" w:color="auto"/>
                    <w:bottom w:val="none" w:sz="0" w:space="0" w:color="auto"/>
                    <w:right w:val="none" w:sz="0" w:space="0" w:color="auto"/>
                  </w:divBdr>
                  <w:divsChild>
                    <w:div w:id="1215040438">
                      <w:marLeft w:val="0"/>
                      <w:marRight w:val="0"/>
                      <w:marTop w:val="0"/>
                      <w:marBottom w:val="0"/>
                      <w:divBdr>
                        <w:top w:val="none" w:sz="0" w:space="0" w:color="auto"/>
                        <w:left w:val="none" w:sz="0" w:space="0" w:color="auto"/>
                        <w:bottom w:val="none" w:sz="0" w:space="0" w:color="auto"/>
                        <w:right w:val="none" w:sz="0" w:space="0" w:color="auto"/>
                      </w:divBdr>
                      <w:divsChild>
                        <w:div w:id="1668628630">
                          <w:marLeft w:val="0"/>
                          <w:marRight w:val="0"/>
                          <w:marTop w:val="0"/>
                          <w:marBottom w:val="0"/>
                          <w:divBdr>
                            <w:top w:val="none" w:sz="0" w:space="0" w:color="auto"/>
                            <w:left w:val="none" w:sz="0" w:space="0" w:color="auto"/>
                            <w:bottom w:val="none" w:sz="0" w:space="0" w:color="auto"/>
                            <w:right w:val="none" w:sz="0" w:space="0" w:color="auto"/>
                          </w:divBdr>
                          <w:divsChild>
                            <w:div w:id="645160886">
                              <w:marLeft w:val="0"/>
                              <w:marRight w:val="0"/>
                              <w:marTop w:val="0"/>
                              <w:marBottom w:val="0"/>
                              <w:divBdr>
                                <w:top w:val="none" w:sz="0" w:space="0" w:color="auto"/>
                                <w:left w:val="none" w:sz="0" w:space="0" w:color="auto"/>
                                <w:bottom w:val="none" w:sz="0" w:space="0" w:color="auto"/>
                                <w:right w:val="none" w:sz="0" w:space="0" w:color="auto"/>
                              </w:divBdr>
                              <w:divsChild>
                                <w:div w:id="1702049336">
                                  <w:marLeft w:val="0"/>
                                  <w:marRight w:val="0"/>
                                  <w:marTop w:val="0"/>
                                  <w:marBottom w:val="0"/>
                                  <w:divBdr>
                                    <w:top w:val="none" w:sz="0" w:space="0" w:color="auto"/>
                                    <w:left w:val="none" w:sz="0" w:space="0" w:color="auto"/>
                                    <w:bottom w:val="none" w:sz="0" w:space="0" w:color="auto"/>
                                    <w:right w:val="none" w:sz="0" w:space="0" w:color="auto"/>
                                  </w:divBdr>
                                  <w:divsChild>
                                    <w:div w:id="1562864737">
                                      <w:marLeft w:val="0"/>
                                      <w:marRight w:val="0"/>
                                      <w:marTop w:val="0"/>
                                      <w:marBottom w:val="0"/>
                                      <w:divBdr>
                                        <w:top w:val="none" w:sz="0" w:space="0" w:color="auto"/>
                                        <w:left w:val="none" w:sz="0" w:space="0" w:color="auto"/>
                                        <w:bottom w:val="none" w:sz="0" w:space="0" w:color="auto"/>
                                        <w:right w:val="none" w:sz="0" w:space="0" w:color="auto"/>
                                      </w:divBdr>
                                      <w:divsChild>
                                        <w:div w:id="1003892725">
                                          <w:marLeft w:val="0"/>
                                          <w:marRight w:val="0"/>
                                          <w:marTop w:val="0"/>
                                          <w:marBottom w:val="0"/>
                                          <w:divBdr>
                                            <w:top w:val="none" w:sz="0" w:space="0" w:color="auto"/>
                                            <w:left w:val="none" w:sz="0" w:space="0" w:color="auto"/>
                                            <w:bottom w:val="none" w:sz="0" w:space="0" w:color="auto"/>
                                            <w:right w:val="none" w:sz="0" w:space="0" w:color="auto"/>
                                          </w:divBdr>
                                          <w:divsChild>
                                            <w:div w:id="766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4154">
      <w:bodyDiv w:val="1"/>
      <w:marLeft w:val="0"/>
      <w:marRight w:val="0"/>
      <w:marTop w:val="0"/>
      <w:marBottom w:val="0"/>
      <w:divBdr>
        <w:top w:val="none" w:sz="0" w:space="0" w:color="auto"/>
        <w:left w:val="none" w:sz="0" w:space="0" w:color="auto"/>
        <w:bottom w:val="none" w:sz="0" w:space="0" w:color="auto"/>
        <w:right w:val="none" w:sz="0" w:space="0" w:color="auto"/>
      </w:divBdr>
    </w:div>
    <w:div w:id="1982539921">
      <w:bodyDiv w:val="1"/>
      <w:marLeft w:val="0"/>
      <w:marRight w:val="0"/>
      <w:marTop w:val="0"/>
      <w:marBottom w:val="0"/>
      <w:divBdr>
        <w:top w:val="none" w:sz="0" w:space="0" w:color="auto"/>
        <w:left w:val="none" w:sz="0" w:space="0" w:color="auto"/>
        <w:bottom w:val="none" w:sz="0" w:space="0" w:color="auto"/>
        <w:right w:val="none" w:sz="0" w:space="0" w:color="auto"/>
      </w:divBdr>
      <w:divsChild>
        <w:div w:id="2144157577">
          <w:marLeft w:val="0"/>
          <w:marRight w:val="0"/>
          <w:marTop w:val="0"/>
          <w:marBottom w:val="0"/>
          <w:divBdr>
            <w:top w:val="none" w:sz="0" w:space="0" w:color="auto"/>
            <w:left w:val="none" w:sz="0" w:space="0" w:color="auto"/>
            <w:bottom w:val="none" w:sz="0" w:space="0" w:color="auto"/>
            <w:right w:val="none" w:sz="0" w:space="0" w:color="auto"/>
          </w:divBdr>
          <w:divsChild>
            <w:div w:id="1614626316">
              <w:marLeft w:val="0"/>
              <w:marRight w:val="0"/>
              <w:marTop w:val="0"/>
              <w:marBottom w:val="450"/>
              <w:divBdr>
                <w:top w:val="none" w:sz="0" w:space="0" w:color="auto"/>
                <w:left w:val="none" w:sz="0" w:space="0" w:color="auto"/>
                <w:bottom w:val="none" w:sz="0" w:space="0" w:color="auto"/>
                <w:right w:val="none" w:sz="0" w:space="0" w:color="auto"/>
              </w:divBdr>
              <w:divsChild>
                <w:div w:id="2053646718">
                  <w:marLeft w:val="0"/>
                  <w:marRight w:val="0"/>
                  <w:marTop w:val="0"/>
                  <w:marBottom w:val="0"/>
                  <w:divBdr>
                    <w:top w:val="none" w:sz="0" w:space="0" w:color="auto"/>
                    <w:left w:val="none" w:sz="0" w:space="0" w:color="auto"/>
                    <w:bottom w:val="none" w:sz="0" w:space="0" w:color="auto"/>
                    <w:right w:val="none" w:sz="0" w:space="0" w:color="auto"/>
                  </w:divBdr>
                  <w:divsChild>
                    <w:div w:id="1234436459">
                      <w:marLeft w:val="0"/>
                      <w:marRight w:val="0"/>
                      <w:marTop w:val="0"/>
                      <w:marBottom w:val="0"/>
                      <w:divBdr>
                        <w:top w:val="none" w:sz="0" w:space="0" w:color="auto"/>
                        <w:left w:val="none" w:sz="0" w:space="0" w:color="auto"/>
                        <w:bottom w:val="none" w:sz="0" w:space="0" w:color="auto"/>
                        <w:right w:val="none" w:sz="0" w:space="0" w:color="auto"/>
                      </w:divBdr>
                      <w:divsChild>
                        <w:div w:id="491217438">
                          <w:marLeft w:val="0"/>
                          <w:marRight w:val="0"/>
                          <w:marTop w:val="0"/>
                          <w:marBottom w:val="0"/>
                          <w:divBdr>
                            <w:top w:val="none" w:sz="0" w:space="0" w:color="auto"/>
                            <w:left w:val="none" w:sz="0" w:space="0" w:color="auto"/>
                            <w:bottom w:val="none" w:sz="0" w:space="0" w:color="auto"/>
                            <w:right w:val="none" w:sz="0" w:space="0" w:color="auto"/>
                          </w:divBdr>
                          <w:divsChild>
                            <w:div w:id="213347967">
                              <w:marLeft w:val="0"/>
                              <w:marRight w:val="0"/>
                              <w:marTop w:val="0"/>
                              <w:marBottom w:val="0"/>
                              <w:divBdr>
                                <w:top w:val="none" w:sz="0" w:space="0" w:color="auto"/>
                                <w:left w:val="none" w:sz="0" w:space="0" w:color="auto"/>
                                <w:bottom w:val="none" w:sz="0" w:space="0" w:color="auto"/>
                                <w:right w:val="none" w:sz="0" w:space="0" w:color="auto"/>
                              </w:divBdr>
                              <w:divsChild>
                                <w:div w:id="1411461267">
                                  <w:marLeft w:val="0"/>
                                  <w:marRight w:val="0"/>
                                  <w:marTop w:val="0"/>
                                  <w:marBottom w:val="0"/>
                                  <w:divBdr>
                                    <w:top w:val="none" w:sz="0" w:space="0" w:color="auto"/>
                                    <w:left w:val="none" w:sz="0" w:space="0" w:color="auto"/>
                                    <w:bottom w:val="none" w:sz="0" w:space="0" w:color="auto"/>
                                    <w:right w:val="none" w:sz="0" w:space="0" w:color="auto"/>
                                  </w:divBdr>
                                  <w:divsChild>
                                    <w:div w:id="1240552419">
                                      <w:marLeft w:val="0"/>
                                      <w:marRight w:val="0"/>
                                      <w:marTop w:val="0"/>
                                      <w:marBottom w:val="0"/>
                                      <w:divBdr>
                                        <w:top w:val="none" w:sz="0" w:space="0" w:color="auto"/>
                                        <w:left w:val="none" w:sz="0" w:space="0" w:color="auto"/>
                                        <w:bottom w:val="none" w:sz="0" w:space="0" w:color="auto"/>
                                        <w:right w:val="none" w:sz="0" w:space="0" w:color="auto"/>
                                      </w:divBdr>
                                      <w:divsChild>
                                        <w:div w:id="2042976020">
                                          <w:marLeft w:val="0"/>
                                          <w:marRight w:val="0"/>
                                          <w:marTop w:val="0"/>
                                          <w:marBottom w:val="0"/>
                                          <w:divBdr>
                                            <w:top w:val="none" w:sz="0" w:space="0" w:color="auto"/>
                                            <w:left w:val="none" w:sz="0" w:space="0" w:color="auto"/>
                                            <w:bottom w:val="none" w:sz="0" w:space="0" w:color="auto"/>
                                            <w:right w:val="none" w:sz="0" w:space="0" w:color="auto"/>
                                          </w:divBdr>
                                          <w:divsChild>
                                            <w:div w:id="20428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999612">
      <w:bodyDiv w:val="1"/>
      <w:marLeft w:val="0"/>
      <w:marRight w:val="0"/>
      <w:marTop w:val="0"/>
      <w:marBottom w:val="0"/>
      <w:divBdr>
        <w:top w:val="none" w:sz="0" w:space="0" w:color="auto"/>
        <w:left w:val="none" w:sz="0" w:space="0" w:color="auto"/>
        <w:bottom w:val="none" w:sz="0" w:space="0" w:color="auto"/>
        <w:right w:val="none" w:sz="0" w:space="0" w:color="auto"/>
      </w:divBdr>
    </w:div>
    <w:div w:id="1986086274">
      <w:bodyDiv w:val="1"/>
      <w:marLeft w:val="0"/>
      <w:marRight w:val="0"/>
      <w:marTop w:val="0"/>
      <w:marBottom w:val="0"/>
      <w:divBdr>
        <w:top w:val="none" w:sz="0" w:space="0" w:color="auto"/>
        <w:left w:val="none" w:sz="0" w:space="0" w:color="auto"/>
        <w:bottom w:val="none" w:sz="0" w:space="0" w:color="auto"/>
        <w:right w:val="none" w:sz="0" w:space="0" w:color="auto"/>
      </w:divBdr>
    </w:div>
    <w:div w:id="2060933499">
      <w:bodyDiv w:val="1"/>
      <w:marLeft w:val="0"/>
      <w:marRight w:val="0"/>
      <w:marTop w:val="0"/>
      <w:marBottom w:val="0"/>
      <w:divBdr>
        <w:top w:val="none" w:sz="0" w:space="0" w:color="auto"/>
        <w:left w:val="none" w:sz="0" w:space="0" w:color="auto"/>
        <w:bottom w:val="none" w:sz="0" w:space="0" w:color="auto"/>
        <w:right w:val="none" w:sz="0" w:space="0" w:color="auto"/>
      </w:divBdr>
      <w:divsChild>
        <w:div w:id="709886762">
          <w:marLeft w:val="0"/>
          <w:marRight w:val="0"/>
          <w:marTop w:val="0"/>
          <w:marBottom w:val="0"/>
          <w:divBdr>
            <w:top w:val="none" w:sz="0" w:space="0" w:color="auto"/>
            <w:left w:val="none" w:sz="0" w:space="0" w:color="auto"/>
            <w:bottom w:val="none" w:sz="0" w:space="0" w:color="auto"/>
            <w:right w:val="none" w:sz="0" w:space="0" w:color="auto"/>
          </w:divBdr>
        </w:div>
      </w:divsChild>
    </w:div>
    <w:div w:id="21126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ndeecity.gov.uk/minutes/report?rep_id=280-2022"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hyperlink" Target="https://www.improvementservice.org.uk/__data/assets/pdf_file/0017/42335/Benchmarking-Overview-Report-2023.pdf"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scotland.mylocalcouncil.info/Data.aspx?id=S12000042&amp;lang=en-GB"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59" Type="http://schemas.microsoft.com/office/2020/10/relationships/intelligence" Target="intelligence2.xml"/><Relationship Id="rId20" Type="http://schemas.openxmlformats.org/officeDocument/2006/relationships/chart" Target="charts/chart6.xml"/><Relationship Id="rId41" Type="http://schemas.openxmlformats.org/officeDocument/2006/relationships/chart" Target="charts/chart27.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https://dundeecitygovuk-my.sharepoint.com/personal/rufus_hodge_dundeecity_gov_uk/Documents/Chief%20Exec's/Benchmarking/e.%2021-22%20LGBF%20Graphs%20Over%20Time%20Too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undeecitygovuk-my.sharepoint.com/personal/rufus_hodge_dundeecity_gov_uk/Documents/Chief%20Exec's/Benchmarking/e.%2021-22%20LGBF%20Graphs%20Over%20Time%20T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children living in poverty (After Housing Costs)</a:t>
            </a:r>
          </a:p>
        </c:rich>
      </c:tx>
      <c:layout>
        <c:manualLayout>
          <c:xMode val="edge"/>
          <c:yMode val="edge"/>
          <c:x val="0.2042703251050674"/>
          <c:y val="5.2439757247538632E-2"/>
        </c:manualLayout>
      </c:layout>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measures'!$KB$53:$KH$53</c:f>
              <c:strCache>
                <c:ptCount val="7"/>
                <c:pt idx="0">
                  <c:v>2014-15</c:v>
                </c:pt>
                <c:pt idx="1">
                  <c:v>2015-16</c:v>
                </c:pt>
                <c:pt idx="2">
                  <c:v>2016-17</c:v>
                </c:pt>
                <c:pt idx="3">
                  <c:v>2017-18</c:v>
                </c:pt>
                <c:pt idx="4">
                  <c:v>2018-19</c:v>
                </c:pt>
                <c:pt idx="5">
                  <c:v>2019-20</c:v>
                </c:pt>
                <c:pt idx="6">
                  <c:v>2020-21</c:v>
                </c:pt>
              </c:strCache>
            </c:strRef>
          </c:cat>
          <c:val>
            <c:numRef>
              <c:f>'[e. 21-22 LGBF Graphs Over Time Tool.xlsx]All measures'!$KB$54:$KH$54</c:f>
              <c:numCache>
                <c:formatCode>0.0</c:formatCode>
                <c:ptCount val="7"/>
                <c:pt idx="0">
                  <c:v>23.766694962978363</c:v>
                </c:pt>
                <c:pt idx="1">
                  <c:v>25.030943751335144</c:v>
                </c:pt>
                <c:pt idx="2">
                  <c:v>26.411813497543335</c:v>
                </c:pt>
                <c:pt idx="3">
                  <c:v>26.9632488489151</c:v>
                </c:pt>
                <c:pt idx="4">
                  <c:v>26.219439506530762</c:v>
                </c:pt>
                <c:pt idx="5">
                  <c:v>26.762336492538452</c:v>
                </c:pt>
                <c:pt idx="6">
                  <c:v>22.52056747674942</c:v>
                </c:pt>
              </c:numCache>
            </c:numRef>
          </c:val>
          <c:smooth val="0"/>
          <c:extLst>
            <c:ext xmlns:c16="http://schemas.microsoft.com/office/drawing/2014/chart" uri="{C3380CC4-5D6E-409C-BE32-E72D297353CC}">
              <c16:uniqueId val="{00000000-AD68-495B-ABED-BFEF404C48DA}"/>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measures'!$KB$53:$KH$53</c:f>
              <c:strCache>
                <c:ptCount val="7"/>
                <c:pt idx="0">
                  <c:v>2014-15</c:v>
                </c:pt>
                <c:pt idx="1">
                  <c:v>2015-16</c:v>
                </c:pt>
                <c:pt idx="2">
                  <c:v>2016-17</c:v>
                </c:pt>
                <c:pt idx="3">
                  <c:v>2017-18</c:v>
                </c:pt>
                <c:pt idx="4">
                  <c:v>2018-19</c:v>
                </c:pt>
                <c:pt idx="5">
                  <c:v>2019-20</c:v>
                </c:pt>
                <c:pt idx="6">
                  <c:v>2020-21</c:v>
                </c:pt>
              </c:strCache>
            </c:strRef>
          </c:cat>
          <c:val>
            <c:numRef>
              <c:f>'[e. 21-22 LGBF Graphs Over Time Tool.xlsx]All measures'!$KB$55:$KH$55</c:f>
              <c:numCache>
                <c:formatCode>0.0</c:formatCode>
                <c:ptCount val="7"/>
                <c:pt idx="0">
                  <c:v>23.820888996124268</c:v>
                </c:pt>
                <c:pt idx="1">
                  <c:v>25.244744122028351</c:v>
                </c:pt>
                <c:pt idx="2">
                  <c:v>25.485859811306</c:v>
                </c:pt>
                <c:pt idx="3">
                  <c:v>26.756992936134338</c:v>
                </c:pt>
                <c:pt idx="4">
                  <c:v>26.246851682662964</c:v>
                </c:pt>
                <c:pt idx="5">
                  <c:v>26.756234467029572</c:v>
                </c:pt>
                <c:pt idx="6">
                  <c:v>23.319970816373825</c:v>
                </c:pt>
              </c:numCache>
            </c:numRef>
          </c:val>
          <c:smooth val="0"/>
          <c:extLst>
            <c:ext xmlns:c16="http://schemas.microsoft.com/office/drawing/2014/chart" uri="{C3380CC4-5D6E-409C-BE32-E72D297353CC}">
              <c16:uniqueId val="{00000001-AD68-495B-ABED-BFEF404C48DA}"/>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measures'!$KB$53:$KH$53</c:f>
              <c:strCache>
                <c:ptCount val="7"/>
                <c:pt idx="0">
                  <c:v>2014-15</c:v>
                </c:pt>
                <c:pt idx="1">
                  <c:v>2015-16</c:v>
                </c:pt>
                <c:pt idx="2">
                  <c:v>2016-17</c:v>
                </c:pt>
                <c:pt idx="3">
                  <c:v>2017-18</c:v>
                </c:pt>
                <c:pt idx="4">
                  <c:v>2018-19</c:v>
                </c:pt>
                <c:pt idx="5">
                  <c:v>2019-20</c:v>
                </c:pt>
                <c:pt idx="6">
                  <c:v>2020-21</c:v>
                </c:pt>
              </c:strCache>
            </c:strRef>
          </c:cat>
          <c:val>
            <c:numRef>
              <c:f>'[e. 21-22 LGBF Graphs Over Time Tool.xlsx]All measures'!$KB$56:$KH$56</c:f>
              <c:numCache>
                <c:formatCode>0.0</c:formatCode>
                <c:ptCount val="7"/>
                <c:pt idx="0">
                  <c:v>21.617248839514357</c:v>
                </c:pt>
                <c:pt idx="1">
                  <c:v>22.797069262996814</c:v>
                </c:pt>
                <c:pt idx="2">
                  <c:v>23.35211596683979</c:v>
                </c:pt>
                <c:pt idx="3">
                  <c:v>24.201202909829721</c:v>
                </c:pt>
                <c:pt idx="4">
                  <c:v>23.224419305232615</c:v>
                </c:pt>
                <c:pt idx="5">
                  <c:v>24.283560723553475</c:v>
                </c:pt>
                <c:pt idx="6">
                  <c:v>20.8622643231894</c:v>
                </c:pt>
              </c:numCache>
            </c:numRef>
          </c:val>
          <c:smooth val="0"/>
          <c:extLst>
            <c:ext xmlns:c16="http://schemas.microsoft.com/office/drawing/2014/chart" uri="{C3380CC4-5D6E-409C-BE32-E72D297353CC}">
              <c16:uniqueId val="{00000002-AD68-495B-ABED-BFEF404C48DA}"/>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CCG Grant Decisions within 15 Days</a:t>
            </a:r>
          </a:p>
        </c:rich>
      </c:tx>
      <c:overlay val="0"/>
      <c:spPr>
        <a:noFill/>
        <a:ln>
          <a:noFill/>
        </a:ln>
        <a:effectLst/>
      </c:spPr>
    </c:title>
    <c:autoTitleDeleted val="0"/>
    <c:plotArea>
      <c:layout/>
      <c:lineChart>
        <c:grouping val="standard"/>
        <c:varyColors val="0"/>
        <c:ser>
          <c:idx val="3"/>
          <c:order val="0"/>
          <c:tx>
            <c:strRef>
              <c:f>'[e. 21-22 LGBF Graphs Over Time Tool.xlsx]All measures'!$A$54</c:f>
              <c:strCache>
                <c:ptCount val="1"/>
                <c:pt idx="0">
                  <c:v>Dundee City</c:v>
                </c:pt>
              </c:strCache>
            </c:strRef>
          </c:tx>
          <c:spPr>
            <a:ln>
              <a:solidFill>
                <a:schemeClr val="tx1">
                  <a:lumMod val="75000"/>
                  <a:lumOff val="25000"/>
                </a:schemeClr>
              </a:solidFill>
            </a:ln>
          </c:spPr>
          <c:marker>
            <c:symbol val="none"/>
          </c:marker>
          <c:cat>
            <c:strRef>
              <c:f>'[e. 21-22 LGBF Graphs Over Time Tool.xlsx]All measures'!$TW$53:$TZ$53</c:f>
              <c:strCache>
                <c:ptCount val="4"/>
                <c:pt idx="0">
                  <c:v>2018-19</c:v>
                </c:pt>
                <c:pt idx="1">
                  <c:v>2019-20</c:v>
                </c:pt>
                <c:pt idx="2">
                  <c:v>2020-21</c:v>
                </c:pt>
                <c:pt idx="3">
                  <c:v>2021-22</c:v>
                </c:pt>
              </c:strCache>
            </c:strRef>
          </c:cat>
          <c:val>
            <c:numRef>
              <c:f>'[e. 21-22 LGBF Graphs Over Time Tool.xlsx]All measures'!$TW$54:$TZ$54</c:f>
              <c:numCache>
                <c:formatCode>0.00</c:formatCode>
                <c:ptCount val="4"/>
                <c:pt idx="0">
                  <c:v>88</c:v>
                </c:pt>
                <c:pt idx="1">
                  <c:v>82.25</c:v>
                </c:pt>
                <c:pt idx="2">
                  <c:v>87</c:v>
                </c:pt>
                <c:pt idx="3">
                  <c:v>80</c:v>
                </c:pt>
              </c:numCache>
            </c:numRef>
          </c:val>
          <c:smooth val="0"/>
          <c:extLst>
            <c:ext xmlns:c16="http://schemas.microsoft.com/office/drawing/2014/chart" uri="{C3380CC4-5D6E-409C-BE32-E72D297353CC}">
              <c16:uniqueId val="{00000000-1A1D-4A20-87BC-CB10AA710516}"/>
            </c:ext>
          </c:extLst>
        </c:ser>
        <c:ser>
          <c:idx val="4"/>
          <c:order val="1"/>
          <c:tx>
            <c:strRef>
              <c:f>'[e. 21-22 LGBF Graphs Over Time Tool.xlsx]All measures'!$A$55</c:f>
              <c:strCache>
                <c:ptCount val="1"/>
                <c:pt idx="0">
                  <c:v>FG median</c:v>
                </c:pt>
              </c:strCache>
            </c:strRef>
          </c:tx>
          <c:spPr>
            <a:ln>
              <a:solidFill>
                <a:schemeClr val="tx1">
                  <a:lumMod val="75000"/>
                  <a:lumOff val="25000"/>
                </a:schemeClr>
              </a:solidFill>
              <a:prstDash val="dash"/>
            </a:ln>
          </c:spPr>
          <c:marker>
            <c:symbol val="none"/>
          </c:marker>
          <c:cat>
            <c:strRef>
              <c:f>'[e. 21-22 LGBF Graphs Over Time Tool.xlsx]All measures'!$TW$53:$TZ$53</c:f>
              <c:strCache>
                <c:ptCount val="4"/>
                <c:pt idx="0">
                  <c:v>2018-19</c:v>
                </c:pt>
                <c:pt idx="1">
                  <c:v>2019-20</c:v>
                </c:pt>
                <c:pt idx="2">
                  <c:v>2020-21</c:v>
                </c:pt>
                <c:pt idx="3">
                  <c:v>2021-22</c:v>
                </c:pt>
              </c:strCache>
            </c:strRef>
          </c:cat>
          <c:val>
            <c:numRef>
              <c:f>'[e. 21-22 LGBF Graphs Over Time Tool.xlsx]All measures'!$TW$55:$TZ$55</c:f>
              <c:numCache>
                <c:formatCode>0.00</c:formatCode>
                <c:ptCount val="4"/>
                <c:pt idx="0">
                  <c:v>87.875</c:v>
                </c:pt>
                <c:pt idx="1">
                  <c:v>89.125</c:v>
                </c:pt>
                <c:pt idx="2">
                  <c:v>90.125</c:v>
                </c:pt>
                <c:pt idx="3">
                  <c:v>83.875</c:v>
                </c:pt>
              </c:numCache>
            </c:numRef>
          </c:val>
          <c:smooth val="0"/>
          <c:extLst>
            <c:ext xmlns:c16="http://schemas.microsoft.com/office/drawing/2014/chart" uri="{C3380CC4-5D6E-409C-BE32-E72D297353CC}">
              <c16:uniqueId val="{00000001-1A1D-4A20-87BC-CB10AA710516}"/>
            </c:ext>
          </c:extLst>
        </c:ser>
        <c:ser>
          <c:idx val="5"/>
          <c:order val="2"/>
          <c:tx>
            <c:strRef>
              <c:f>'[e. 21-22 LGBF Graphs Over Time Tool.xlsx]All measures'!$A$56</c:f>
              <c:strCache>
                <c:ptCount val="1"/>
                <c:pt idx="0">
                  <c:v>Scotland</c:v>
                </c:pt>
              </c:strCache>
            </c:strRef>
          </c:tx>
          <c:spPr>
            <a:ln>
              <a:solidFill>
                <a:schemeClr val="tx1">
                  <a:lumMod val="75000"/>
                  <a:lumOff val="25000"/>
                </a:schemeClr>
              </a:solidFill>
              <a:prstDash val="sysDot"/>
            </a:ln>
          </c:spPr>
          <c:marker>
            <c:symbol val="none"/>
          </c:marker>
          <c:cat>
            <c:strRef>
              <c:f>'[e. 21-22 LGBF Graphs Over Time Tool.xlsx]All measures'!$TW$53:$TZ$53</c:f>
              <c:strCache>
                <c:ptCount val="4"/>
                <c:pt idx="0">
                  <c:v>2018-19</c:v>
                </c:pt>
                <c:pt idx="1">
                  <c:v>2019-20</c:v>
                </c:pt>
                <c:pt idx="2">
                  <c:v>2020-21</c:v>
                </c:pt>
                <c:pt idx="3">
                  <c:v>2021-22</c:v>
                </c:pt>
              </c:strCache>
            </c:strRef>
          </c:cat>
          <c:val>
            <c:numRef>
              <c:f>'[e. 21-22 LGBF Graphs Over Time Tool.xlsx]All measures'!$TW$56:$TZ$56</c:f>
              <c:numCache>
                <c:formatCode>0.00</c:formatCode>
                <c:ptCount val="4"/>
                <c:pt idx="0">
                  <c:v>89.5</c:v>
                </c:pt>
                <c:pt idx="1">
                  <c:v>82.25</c:v>
                </c:pt>
                <c:pt idx="2">
                  <c:v>84.5</c:v>
                </c:pt>
                <c:pt idx="3">
                  <c:v>85.75</c:v>
                </c:pt>
              </c:numCache>
            </c:numRef>
          </c:val>
          <c:smooth val="0"/>
          <c:extLst>
            <c:ext xmlns:c16="http://schemas.microsoft.com/office/drawing/2014/chart" uri="{C3380CC4-5D6E-409C-BE32-E72D297353CC}">
              <c16:uniqueId val="{00000002-1A1D-4A20-87BC-CB10AA710516}"/>
            </c:ext>
          </c:extLst>
        </c:ser>
        <c:dLbls>
          <c:showLegendKey val="0"/>
          <c:showVal val="0"/>
          <c:showCatName val="0"/>
          <c:showSerName val="0"/>
          <c:showPercent val="0"/>
          <c:showBubbleSize val="0"/>
        </c:dLbls>
        <c:smooth val="0"/>
        <c:axId val="2138790976"/>
        <c:axId val="2138794384"/>
      </c:lineChart>
      <c:catAx>
        <c:axId val="213879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4384"/>
        <c:crosses val="autoZero"/>
        <c:auto val="1"/>
        <c:lblAlgn val="ctr"/>
        <c:lblOffset val="100"/>
        <c:noMultiLvlLbl val="0"/>
      </c:catAx>
      <c:valAx>
        <c:axId val="2138794384"/>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0976"/>
        <c:crosses val="autoZero"/>
        <c:crossBetween val="between"/>
      </c:valAx>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50">
                <a:latin typeface="Arial" panose="020B0604020202020204" pitchFamily="34" charset="0"/>
                <a:cs typeface="Arial" panose="020B0604020202020204" pitchFamily="34" charset="0"/>
              </a:rPr>
              <a:t>% of Crisis Grant Decisions within 1 day</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measures'!$TS$53:$TV$53</c:f>
              <c:strCache>
                <c:ptCount val="4"/>
                <c:pt idx="0">
                  <c:v>2018-19</c:v>
                </c:pt>
                <c:pt idx="1">
                  <c:v>2019-20</c:v>
                </c:pt>
                <c:pt idx="2">
                  <c:v>2020-21</c:v>
                </c:pt>
                <c:pt idx="3">
                  <c:v>2021-22</c:v>
                </c:pt>
              </c:strCache>
            </c:strRef>
          </c:cat>
          <c:val>
            <c:numRef>
              <c:f>'[e. 21-22 LGBF Graphs Over Time Tool.xlsx]All measures'!$TS$54:$TV$54</c:f>
              <c:numCache>
                <c:formatCode>0.00</c:formatCode>
                <c:ptCount val="4"/>
                <c:pt idx="0">
                  <c:v>95.5</c:v>
                </c:pt>
                <c:pt idx="1">
                  <c:v>97.25</c:v>
                </c:pt>
                <c:pt idx="2">
                  <c:v>96.25</c:v>
                </c:pt>
                <c:pt idx="3">
                  <c:v>94.25</c:v>
                </c:pt>
              </c:numCache>
            </c:numRef>
          </c:val>
          <c:smooth val="0"/>
          <c:extLst>
            <c:ext xmlns:c16="http://schemas.microsoft.com/office/drawing/2014/chart" uri="{C3380CC4-5D6E-409C-BE32-E72D297353CC}">
              <c16:uniqueId val="{00000000-FD27-4A2D-AE1C-ABDA410FF09E}"/>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measures'!$TS$53:$TV$53</c:f>
              <c:strCache>
                <c:ptCount val="4"/>
                <c:pt idx="0">
                  <c:v>2018-19</c:v>
                </c:pt>
                <c:pt idx="1">
                  <c:v>2019-20</c:v>
                </c:pt>
                <c:pt idx="2">
                  <c:v>2020-21</c:v>
                </c:pt>
                <c:pt idx="3">
                  <c:v>2021-22</c:v>
                </c:pt>
              </c:strCache>
            </c:strRef>
          </c:cat>
          <c:val>
            <c:numRef>
              <c:f>'[e. 21-22 LGBF Graphs Over Time Tool.xlsx]All measures'!$TS$55:$TV$55</c:f>
              <c:numCache>
                <c:formatCode>0.00</c:formatCode>
                <c:ptCount val="4"/>
                <c:pt idx="0">
                  <c:v>96.625</c:v>
                </c:pt>
                <c:pt idx="1">
                  <c:v>97.875</c:v>
                </c:pt>
                <c:pt idx="2">
                  <c:v>95.5</c:v>
                </c:pt>
                <c:pt idx="3">
                  <c:v>93</c:v>
                </c:pt>
              </c:numCache>
            </c:numRef>
          </c:val>
          <c:smooth val="0"/>
          <c:extLst>
            <c:ext xmlns:c16="http://schemas.microsoft.com/office/drawing/2014/chart" uri="{C3380CC4-5D6E-409C-BE32-E72D297353CC}">
              <c16:uniqueId val="{00000001-FD27-4A2D-AE1C-ABDA410FF09E}"/>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measures'!$TS$53:$TV$53</c:f>
              <c:strCache>
                <c:ptCount val="4"/>
                <c:pt idx="0">
                  <c:v>2018-19</c:v>
                </c:pt>
                <c:pt idx="1">
                  <c:v>2019-20</c:v>
                </c:pt>
                <c:pt idx="2">
                  <c:v>2020-21</c:v>
                </c:pt>
                <c:pt idx="3">
                  <c:v>2021-22</c:v>
                </c:pt>
              </c:strCache>
            </c:strRef>
          </c:cat>
          <c:val>
            <c:numRef>
              <c:f>'[e. 21-22 LGBF Graphs Over Time Tool.xlsx]All measures'!$TS$56:$TV$56</c:f>
              <c:numCache>
                <c:formatCode>0.00</c:formatCode>
                <c:ptCount val="4"/>
                <c:pt idx="0">
                  <c:v>95.5</c:v>
                </c:pt>
                <c:pt idx="1">
                  <c:v>95.25</c:v>
                </c:pt>
                <c:pt idx="2">
                  <c:v>93.75</c:v>
                </c:pt>
                <c:pt idx="3">
                  <c:v>93.25</c:v>
                </c:pt>
              </c:numCache>
            </c:numRef>
          </c:val>
          <c:smooth val="0"/>
          <c:extLst>
            <c:ext xmlns:c16="http://schemas.microsoft.com/office/drawing/2014/chart" uri="{C3380CC4-5D6E-409C-BE32-E72D297353CC}">
              <c16:uniqueId val="{00000002-FD27-4A2D-AE1C-ABDA410FF09E}"/>
            </c:ext>
          </c:extLst>
        </c:ser>
        <c:dLbls>
          <c:showLegendKey val="0"/>
          <c:showVal val="0"/>
          <c:showCatName val="0"/>
          <c:showSerName val="0"/>
          <c:showPercent val="0"/>
          <c:showBubbleSize val="0"/>
        </c:dLbls>
        <c:smooth val="0"/>
        <c:axId val="2138790976"/>
        <c:axId val="2138794384"/>
      </c:lineChart>
      <c:catAx>
        <c:axId val="213879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4384"/>
        <c:crosses val="autoZero"/>
        <c:auto val="1"/>
        <c:lblAlgn val="ctr"/>
        <c:lblOffset val="100"/>
        <c:noMultiLvlLbl val="0"/>
      </c:catAx>
      <c:valAx>
        <c:axId val="213879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Proportion of DHP Funding Spent</a:t>
            </a:r>
          </a:p>
        </c:rich>
      </c:tx>
      <c:layout>
        <c:manualLayout>
          <c:xMode val="edge"/>
          <c:yMode val="edge"/>
          <c:x val="0.33521456713874992"/>
          <c:y val="3.642039542143600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measures'!$UJ$53:$UN$53</c:f>
              <c:strCache>
                <c:ptCount val="5"/>
                <c:pt idx="0">
                  <c:v>2017-18</c:v>
                </c:pt>
                <c:pt idx="1">
                  <c:v>2018-19</c:v>
                </c:pt>
                <c:pt idx="2">
                  <c:v>2019-20</c:v>
                </c:pt>
                <c:pt idx="3">
                  <c:v>2020-21</c:v>
                </c:pt>
                <c:pt idx="4">
                  <c:v>2021-22</c:v>
                </c:pt>
              </c:strCache>
            </c:strRef>
          </c:cat>
          <c:val>
            <c:numRef>
              <c:f>'[e. 21-22 LGBF Graphs Over Time Tool.xlsx]All measures'!$UJ$54:$UN$54</c:f>
              <c:numCache>
                <c:formatCode>0.00</c:formatCode>
                <c:ptCount val="5"/>
                <c:pt idx="0">
                  <c:v>111.88815981379388</c:v>
                </c:pt>
                <c:pt idx="1">
                  <c:v>109.10279116746591</c:v>
                </c:pt>
                <c:pt idx="2">
                  <c:v>114.8881535495599</c:v>
                </c:pt>
                <c:pt idx="3">
                  <c:v>105.83624686917142</c:v>
                </c:pt>
                <c:pt idx="4">
                  <c:v>102.51630789148436</c:v>
                </c:pt>
              </c:numCache>
            </c:numRef>
          </c:val>
          <c:smooth val="0"/>
          <c:extLst>
            <c:ext xmlns:c16="http://schemas.microsoft.com/office/drawing/2014/chart" uri="{C3380CC4-5D6E-409C-BE32-E72D297353CC}">
              <c16:uniqueId val="{00000000-9427-4931-9D21-57456C8C53EE}"/>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measures'!$UJ$53:$UN$53</c:f>
              <c:strCache>
                <c:ptCount val="5"/>
                <c:pt idx="0">
                  <c:v>2017-18</c:v>
                </c:pt>
                <c:pt idx="1">
                  <c:v>2018-19</c:v>
                </c:pt>
                <c:pt idx="2">
                  <c:v>2019-20</c:v>
                </c:pt>
                <c:pt idx="3">
                  <c:v>2020-21</c:v>
                </c:pt>
                <c:pt idx="4">
                  <c:v>2021-22</c:v>
                </c:pt>
              </c:strCache>
            </c:strRef>
          </c:cat>
          <c:val>
            <c:numRef>
              <c:f>'[e. 21-22 LGBF Graphs Over Time Tool.xlsx]All measures'!$UJ$55:$UN$55</c:f>
              <c:numCache>
                <c:formatCode>0.00</c:formatCode>
                <c:ptCount val="5"/>
                <c:pt idx="0">
                  <c:v>107.3018928853906</c:v>
                </c:pt>
                <c:pt idx="1">
                  <c:v>105.31152811634382</c:v>
                </c:pt>
                <c:pt idx="2">
                  <c:v>103.06529337258047</c:v>
                </c:pt>
                <c:pt idx="3">
                  <c:v>97.759097299129166</c:v>
                </c:pt>
                <c:pt idx="4">
                  <c:v>98.902061881905922</c:v>
                </c:pt>
              </c:numCache>
            </c:numRef>
          </c:val>
          <c:smooth val="0"/>
          <c:extLst>
            <c:ext xmlns:c16="http://schemas.microsoft.com/office/drawing/2014/chart" uri="{C3380CC4-5D6E-409C-BE32-E72D297353CC}">
              <c16:uniqueId val="{00000001-9427-4931-9D21-57456C8C53EE}"/>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measures'!$UJ$53:$UN$53</c:f>
              <c:strCache>
                <c:ptCount val="5"/>
                <c:pt idx="0">
                  <c:v>2017-18</c:v>
                </c:pt>
                <c:pt idx="1">
                  <c:v>2018-19</c:v>
                </c:pt>
                <c:pt idx="2">
                  <c:v>2019-20</c:v>
                </c:pt>
                <c:pt idx="3">
                  <c:v>2020-21</c:v>
                </c:pt>
                <c:pt idx="4">
                  <c:v>2021-22</c:v>
                </c:pt>
              </c:strCache>
            </c:strRef>
          </c:cat>
          <c:val>
            <c:numRef>
              <c:f>'[e. 21-22 LGBF Graphs Over Time Tool.xlsx]All measures'!$UJ$56:$UN$56</c:f>
              <c:numCache>
                <c:formatCode>0.00</c:formatCode>
                <c:ptCount val="5"/>
                <c:pt idx="0">
                  <c:v>101.24495069812181</c:v>
                </c:pt>
                <c:pt idx="1">
                  <c:v>102.6170172743132</c:v>
                </c:pt>
                <c:pt idx="2">
                  <c:v>104.45105662737788</c:v>
                </c:pt>
                <c:pt idx="3">
                  <c:v>97.230894257295446</c:v>
                </c:pt>
                <c:pt idx="4">
                  <c:v>95.98804460338755</c:v>
                </c:pt>
              </c:numCache>
            </c:numRef>
          </c:val>
          <c:smooth val="0"/>
          <c:extLst>
            <c:ext xmlns:c16="http://schemas.microsoft.com/office/drawing/2014/chart" uri="{C3380CC4-5D6E-409C-BE32-E72D297353CC}">
              <c16:uniqueId val="{00000002-9427-4931-9D21-57456C8C53EE}"/>
            </c:ext>
          </c:extLst>
        </c:ser>
        <c:dLbls>
          <c:showLegendKey val="0"/>
          <c:showVal val="0"/>
          <c:showCatName val="0"/>
          <c:showSerName val="0"/>
          <c:showPercent val="0"/>
          <c:showBubbleSize val="0"/>
        </c:dLbls>
        <c:smooth val="0"/>
        <c:axId val="2138790976"/>
        <c:axId val="2138794384"/>
      </c:lineChart>
      <c:catAx>
        <c:axId val="213879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4384"/>
        <c:crosses val="autoZero"/>
        <c:auto val="1"/>
        <c:lblAlgn val="ctr"/>
        <c:lblOffset val="100"/>
        <c:noMultiLvlLbl val="0"/>
      </c:catAx>
      <c:valAx>
        <c:axId val="213879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The proportion of SWF Budget Spent</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measures'!$UA$53:$UI$53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measures'!$UA$54:$UI$54</c:f>
              <c:numCache>
                <c:formatCode>0.00</c:formatCode>
                <c:ptCount val="9"/>
                <c:pt idx="0">
                  <c:v>95.083706346599712</c:v>
                </c:pt>
                <c:pt idx="1">
                  <c:v>113.73950868185545</c:v>
                </c:pt>
                <c:pt idx="2">
                  <c:v>104.4437644626028</c:v>
                </c:pt>
                <c:pt idx="3">
                  <c:v>103.35529077005157</c:v>
                </c:pt>
                <c:pt idx="4">
                  <c:v>107.9268868068112</c:v>
                </c:pt>
                <c:pt idx="5">
                  <c:v>119.33853378313761</c:v>
                </c:pt>
                <c:pt idx="6">
                  <c:v>115.20851264497449</c:v>
                </c:pt>
                <c:pt idx="7">
                  <c:v>81.33081516839637</c:v>
                </c:pt>
                <c:pt idx="8">
                  <c:v>128.58045427838891</c:v>
                </c:pt>
              </c:numCache>
            </c:numRef>
          </c:val>
          <c:smooth val="0"/>
          <c:extLst>
            <c:ext xmlns:c16="http://schemas.microsoft.com/office/drawing/2014/chart" uri="{C3380CC4-5D6E-409C-BE32-E72D297353CC}">
              <c16:uniqueId val="{00000000-4DD0-412E-A2DD-B7178CF4C17C}"/>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measures'!$UA$53:$UI$53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measures'!$UA$55:$UI$55</c:f>
              <c:numCache>
                <c:formatCode>0.00</c:formatCode>
                <c:ptCount val="9"/>
                <c:pt idx="0">
                  <c:v>84.179316191545425</c:v>
                </c:pt>
                <c:pt idx="1">
                  <c:v>98.802863853697687</c:v>
                </c:pt>
                <c:pt idx="2">
                  <c:v>96.090307582773818</c:v>
                </c:pt>
                <c:pt idx="3">
                  <c:v>101.65490065382573</c:v>
                </c:pt>
                <c:pt idx="4">
                  <c:v>102.1000696101143</c:v>
                </c:pt>
                <c:pt idx="5">
                  <c:v>104.64155280481739</c:v>
                </c:pt>
                <c:pt idx="6">
                  <c:v>102.98085675819252</c:v>
                </c:pt>
                <c:pt idx="7">
                  <c:v>90.598631508479883</c:v>
                </c:pt>
                <c:pt idx="8">
                  <c:v>125.63142564728946</c:v>
                </c:pt>
              </c:numCache>
            </c:numRef>
          </c:val>
          <c:smooth val="0"/>
          <c:extLst>
            <c:ext xmlns:c16="http://schemas.microsoft.com/office/drawing/2014/chart" uri="{C3380CC4-5D6E-409C-BE32-E72D297353CC}">
              <c16:uniqueId val="{00000001-4DD0-412E-A2DD-B7178CF4C17C}"/>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measures'!$UA$53:$UI$53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measures'!$UA$56:$UI$56</c:f>
              <c:numCache>
                <c:formatCode>0.00</c:formatCode>
                <c:ptCount val="9"/>
                <c:pt idx="0">
                  <c:v>86.983983144235353</c:v>
                </c:pt>
                <c:pt idx="1">
                  <c:v>95.126072811410978</c:v>
                </c:pt>
                <c:pt idx="2">
                  <c:v>94.27125045919901</c:v>
                </c:pt>
                <c:pt idx="3">
                  <c:v>97.787302565071371</c:v>
                </c:pt>
                <c:pt idx="4">
                  <c:v>95.279830334220492</c:v>
                </c:pt>
                <c:pt idx="5">
                  <c:v>99.946008596288394</c:v>
                </c:pt>
                <c:pt idx="6">
                  <c:v>107.80787635964326</c:v>
                </c:pt>
                <c:pt idx="7">
                  <c:v>83.189258442141096</c:v>
                </c:pt>
                <c:pt idx="8">
                  <c:v>115.15174718155473</c:v>
                </c:pt>
              </c:numCache>
            </c:numRef>
          </c:val>
          <c:smooth val="0"/>
          <c:extLst>
            <c:ext xmlns:c16="http://schemas.microsoft.com/office/drawing/2014/chart" uri="{C3380CC4-5D6E-409C-BE32-E72D297353CC}">
              <c16:uniqueId val="{00000002-4DD0-412E-A2DD-B7178CF4C17C}"/>
            </c:ext>
          </c:extLst>
        </c:ser>
        <c:dLbls>
          <c:showLegendKey val="0"/>
          <c:showVal val="0"/>
          <c:showCatName val="0"/>
          <c:showSerName val="0"/>
          <c:showPercent val="0"/>
          <c:showBubbleSize val="0"/>
        </c:dLbls>
        <c:smooth val="0"/>
        <c:axId val="2138790976"/>
        <c:axId val="2138794384"/>
      </c:lineChart>
      <c:catAx>
        <c:axId val="213879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4384"/>
        <c:crosses val="autoZero"/>
        <c:auto val="1"/>
        <c:lblAlgn val="ctr"/>
        <c:lblOffset val="100"/>
        <c:noMultiLvlLbl val="0"/>
      </c:catAx>
      <c:valAx>
        <c:axId val="213879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79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Participation rate for 16-19 year olds</a:t>
            </a:r>
          </a:p>
        </c:rich>
      </c:tx>
      <c:layout>
        <c:manualLayout>
          <c:xMode val="edge"/>
          <c:yMode val="edge"/>
          <c:x val="0.29763350377160619"/>
          <c:y val="4.6751856529879163E-2"/>
        </c:manualLayout>
      </c:layout>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measures'!$JA$53:$JG$53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measures'!$JA$54:$JG$54</c:f>
              <c:numCache>
                <c:formatCode>0.0</c:formatCode>
                <c:ptCount val="7"/>
                <c:pt idx="0">
                  <c:v>87.7</c:v>
                </c:pt>
                <c:pt idx="1">
                  <c:v>87.6</c:v>
                </c:pt>
                <c:pt idx="2">
                  <c:v>88.7</c:v>
                </c:pt>
                <c:pt idx="3">
                  <c:v>88.178795714813447</c:v>
                </c:pt>
                <c:pt idx="4">
                  <c:v>90.03149898091533</c:v>
                </c:pt>
                <c:pt idx="5">
                  <c:v>89.907759088442745</c:v>
                </c:pt>
                <c:pt idx="6">
                  <c:v>89.350931115530642</c:v>
                </c:pt>
              </c:numCache>
            </c:numRef>
          </c:val>
          <c:smooth val="0"/>
          <c:extLst>
            <c:ext xmlns:c16="http://schemas.microsoft.com/office/drawing/2014/chart" uri="{C3380CC4-5D6E-409C-BE32-E72D297353CC}">
              <c16:uniqueId val="{00000000-90E4-4E73-A2E1-AFF4137AAB50}"/>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measures'!$JA$53:$JG$53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measures'!$JA$55:$JG$55</c:f>
              <c:numCache>
                <c:formatCode>0.0</c:formatCode>
                <c:ptCount val="7"/>
                <c:pt idx="0">
                  <c:v>89.3</c:v>
                </c:pt>
                <c:pt idx="1">
                  <c:v>89.25</c:v>
                </c:pt>
                <c:pt idx="2">
                  <c:v>90.3</c:v>
                </c:pt>
                <c:pt idx="3">
                  <c:v>90.177069942827785</c:v>
                </c:pt>
                <c:pt idx="4">
                  <c:v>90.384894162808308</c:v>
                </c:pt>
                <c:pt idx="5">
                  <c:v>90.898935276473864</c:v>
                </c:pt>
                <c:pt idx="6">
                  <c:v>91.01995136130455</c:v>
                </c:pt>
              </c:numCache>
            </c:numRef>
          </c:val>
          <c:smooth val="0"/>
          <c:extLst>
            <c:ext xmlns:c16="http://schemas.microsoft.com/office/drawing/2014/chart" uri="{C3380CC4-5D6E-409C-BE32-E72D297353CC}">
              <c16:uniqueId val="{00000001-90E4-4E73-A2E1-AFF4137AAB50}"/>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measures'!$JA$53:$JG$53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measures'!$JA$56:$JG$56</c:f>
              <c:numCache>
                <c:formatCode>0.0</c:formatCode>
                <c:ptCount val="7"/>
                <c:pt idx="0">
                  <c:v>90.4</c:v>
                </c:pt>
                <c:pt idx="1">
                  <c:v>91.1</c:v>
                </c:pt>
                <c:pt idx="2">
                  <c:v>91.8</c:v>
                </c:pt>
                <c:pt idx="3">
                  <c:v>91.564839982040525</c:v>
                </c:pt>
                <c:pt idx="4">
                  <c:v>92.132284045615847</c:v>
                </c:pt>
                <c:pt idx="5">
                  <c:v>92.179406251656388</c:v>
                </c:pt>
                <c:pt idx="6">
                  <c:v>92.352274459006395</c:v>
                </c:pt>
              </c:numCache>
            </c:numRef>
          </c:val>
          <c:smooth val="0"/>
          <c:extLst>
            <c:ext xmlns:c16="http://schemas.microsoft.com/office/drawing/2014/chart" uri="{C3380CC4-5D6E-409C-BE32-E72D297353CC}">
              <c16:uniqueId val="{00000002-90E4-4E73-A2E1-AFF4137AAB50}"/>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procurement spend on Local enterprises</a:t>
            </a:r>
          </a:p>
        </c:rich>
      </c:tx>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measures'!$AFZ$53:$AGK$53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measures'!$AFZ$54:$AGK$54</c:f>
              <c:numCache>
                <c:formatCode>0.00</c:formatCode>
                <c:ptCount val="12"/>
                <c:pt idx="0">
                  <c:v>31.132551565642469</c:v>
                </c:pt>
                <c:pt idx="1">
                  <c:v>30.396865723225552</c:v>
                </c:pt>
                <c:pt idx="2">
                  <c:v>32.550301825757884</c:v>
                </c:pt>
                <c:pt idx="3">
                  <c:v>38.872218585788744</c:v>
                </c:pt>
                <c:pt idx="4">
                  <c:v>41.33347044408243</c:v>
                </c:pt>
                <c:pt idx="5">
                  <c:v>34.935274854410267</c:v>
                </c:pt>
                <c:pt idx="6">
                  <c:v>35.353885571483296</c:v>
                </c:pt>
                <c:pt idx="7">
                  <c:v>29.653168188545887</c:v>
                </c:pt>
                <c:pt idx="8">
                  <c:v>34.138857818106089</c:v>
                </c:pt>
                <c:pt idx="9">
                  <c:v>39.395326400000002</c:v>
                </c:pt>
                <c:pt idx="10">
                  <c:v>37.490202736176464</c:v>
                </c:pt>
                <c:pt idx="11">
                  <c:v>36.01</c:v>
                </c:pt>
              </c:numCache>
            </c:numRef>
          </c:val>
          <c:smooth val="0"/>
          <c:extLst>
            <c:ext xmlns:c16="http://schemas.microsoft.com/office/drawing/2014/chart" uri="{C3380CC4-5D6E-409C-BE32-E72D297353CC}">
              <c16:uniqueId val="{00000000-2BD0-495C-939C-CE8432BB0DE7}"/>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measures'!$AFZ$53:$AGK$53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measures'!$AFZ$55:$AGK$55</c:f>
              <c:numCache>
                <c:formatCode>0.00</c:formatCode>
                <c:ptCount val="12"/>
                <c:pt idx="0">
                  <c:v>27.897470964602327</c:v>
                </c:pt>
                <c:pt idx="1">
                  <c:v>23.966914634280904</c:v>
                </c:pt>
                <c:pt idx="2">
                  <c:v>26.864003961034847</c:v>
                </c:pt>
                <c:pt idx="3">
                  <c:v>31.061201764551448</c:v>
                </c:pt>
                <c:pt idx="4">
                  <c:v>31.961359890048897</c:v>
                </c:pt>
                <c:pt idx="5">
                  <c:v>31.212231844256355</c:v>
                </c:pt>
                <c:pt idx="6">
                  <c:v>28.021937752556745</c:v>
                </c:pt>
                <c:pt idx="7">
                  <c:v>28.178897768176306</c:v>
                </c:pt>
                <c:pt idx="8">
                  <c:v>29.73356555800617</c:v>
                </c:pt>
                <c:pt idx="9">
                  <c:v>32.611441150000005</c:v>
                </c:pt>
                <c:pt idx="10">
                  <c:v>36.071279691611736</c:v>
                </c:pt>
                <c:pt idx="11">
                  <c:v>31.905000000000001</c:v>
                </c:pt>
              </c:numCache>
            </c:numRef>
          </c:val>
          <c:smooth val="0"/>
          <c:extLst>
            <c:ext xmlns:c16="http://schemas.microsoft.com/office/drawing/2014/chart" uri="{C3380CC4-5D6E-409C-BE32-E72D297353CC}">
              <c16:uniqueId val="{00000001-2BD0-495C-939C-CE8432BB0DE7}"/>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measures'!$AFZ$53:$AGK$53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measures'!$AFZ$56:$AGK$56</c:f>
              <c:numCache>
                <c:formatCode>0.00</c:formatCode>
                <c:ptCount val="12"/>
                <c:pt idx="0">
                  <c:v>27.233459357853601</c:v>
                </c:pt>
                <c:pt idx="1">
                  <c:v>26.150682613185406</c:v>
                </c:pt>
                <c:pt idx="2">
                  <c:v>27.243895107631584</c:v>
                </c:pt>
                <c:pt idx="3">
                  <c:v>26.945716164073602</c:v>
                </c:pt>
                <c:pt idx="4">
                  <c:v>27.534946201051746</c:v>
                </c:pt>
                <c:pt idx="5">
                  <c:v>25.43824231834596</c:v>
                </c:pt>
                <c:pt idx="6">
                  <c:v>26.476042492311919</c:v>
                </c:pt>
                <c:pt idx="7">
                  <c:v>27.397470017265853</c:v>
                </c:pt>
                <c:pt idx="8">
                  <c:v>28.714844309823107</c:v>
                </c:pt>
                <c:pt idx="9">
                  <c:v>28.513663700000002</c:v>
                </c:pt>
                <c:pt idx="10">
                  <c:v>29.113044006897482</c:v>
                </c:pt>
                <c:pt idx="11">
                  <c:v>29.880000000000003</c:v>
                </c:pt>
              </c:numCache>
            </c:numRef>
          </c:val>
          <c:smooth val="0"/>
          <c:extLst>
            <c:ext xmlns:c16="http://schemas.microsoft.com/office/drawing/2014/chart" uri="{C3380CC4-5D6E-409C-BE32-E72D297353CC}">
              <c16:uniqueId val="{00000002-2BD0-495C-939C-CE8432BB0DE7}"/>
            </c:ext>
          </c:extLst>
        </c:ser>
        <c:dLbls>
          <c:showLegendKey val="0"/>
          <c:showVal val="0"/>
          <c:showCatName val="0"/>
          <c:showSerName val="0"/>
          <c:showPercent val="0"/>
          <c:showBubbleSize val="0"/>
        </c:dLbls>
        <c:smooth val="0"/>
        <c:axId val="2143873936"/>
        <c:axId val="2143877344"/>
      </c:lineChart>
      <c:catAx>
        <c:axId val="214387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7344"/>
        <c:crosses val="autoZero"/>
        <c:auto val="1"/>
        <c:lblAlgn val="ctr"/>
        <c:lblOffset val="100"/>
        <c:noMultiLvlLbl val="0"/>
      </c:catAx>
      <c:valAx>
        <c:axId val="214387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3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50"/>
              <a:t>Claimant Count as % of 16-24 Population</a:t>
            </a:r>
          </a:p>
        </c:rich>
      </c:tx>
      <c:overlay val="0"/>
      <c:spPr>
        <a:noFill/>
        <a:ln>
          <a:noFill/>
        </a:ln>
        <a:effectLst/>
      </c:spPr>
    </c:title>
    <c:autoTitleDeleted val="0"/>
    <c:plotArea>
      <c:layout>
        <c:manualLayout>
          <c:layoutTarget val="inner"/>
          <c:xMode val="edge"/>
          <c:yMode val="edge"/>
          <c:x val="6.5483846436999754E-2"/>
          <c:y val="0.18560185185185185"/>
          <c:w val="0.90243059476772958"/>
          <c:h val="0.53222970719028906"/>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measures'!$AJN$53:$AJY$53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measures'!$AJN$54:$AJY$54</c:f>
              <c:numCache>
                <c:formatCode>0.00</c:formatCode>
                <c:ptCount val="12"/>
                <c:pt idx="0">
                  <c:v>6.8997827846160407</c:v>
                </c:pt>
                <c:pt idx="1">
                  <c:v>7.1224489795918364</c:v>
                </c:pt>
                <c:pt idx="2">
                  <c:v>6.157888254854468</c:v>
                </c:pt>
                <c:pt idx="3">
                  <c:v>4.7419862503106103</c:v>
                </c:pt>
                <c:pt idx="4">
                  <c:v>3.5166240409207163</c:v>
                </c:pt>
                <c:pt idx="5">
                  <c:v>3.6588053780030854</c:v>
                </c:pt>
                <c:pt idx="6">
                  <c:v>3.5702768692126963</c:v>
                </c:pt>
                <c:pt idx="7">
                  <c:v>3.9659785932721716</c:v>
                </c:pt>
                <c:pt idx="8">
                  <c:v>4.700751150957112</c:v>
                </c:pt>
                <c:pt idx="9">
                  <c:v>4.7172070303146398</c:v>
                </c:pt>
                <c:pt idx="10">
                  <c:v>7.2685725398677556</c:v>
                </c:pt>
                <c:pt idx="11">
                  <c:v>4.2783505154639174</c:v>
                </c:pt>
              </c:numCache>
            </c:numRef>
          </c:val>
          <c:smooth val="0"/>
          <c:extLst>
            <c:ext xmlns:c16="http://schemas.microsoft.com/office/drawing/2014/chart" uri="{C3380CC4-5D6E-409C-BE32-E72D297353CC}">
              <c16:uniqueId val="{00000000-E019-4A84-83E3-F10D87961716}"/>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measures'!$AJN$53:$AJY$53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measures'!$AJN$55:$AJY$55</c:f>
              <c:numCache>
                <c:formatCode>0.00</c:formatCode>
                <c:ptCount val="12"/>
                <c:pt idx="0">
                  <c:v>7.252042519251912</c:v>
                </c:pt>
                <c:pt idx="1">
                  <c:v>7.4928840728990824</c:v>
                </c:pt>
                <c:pt idx="2">
                  <c:v>6.5095394483575726</c:v>
                </c:pt>
                <c:pt idx="3">
                  <c:v>4.9404083051899539</c:v>
                </c:pt>
                <c:pt idx="4">
                  <c:v>3.626268904340809</c:v>
                </c:pt>
                <c:pt idx="5">
                  <c:v>3.5259881693033766</c:v>
                </c:pt>
                <c:pt idx="6">
                  <c:v>3.5016734902664202</c:v>
                </c:pt>
                <c:pt idx="7">
                  <c:v>3.5054466054312021</c:v>
                </c:pt>
                <c:pt idx="8">
                  <c:v>3.8684692365746782</c:v>
                </c:pt>
                <c:pt idx="9">
                  <c:v>4.3045971783729993</c:v>
                </c:pt>
                <c:pt idx="10">
                  <c:v>7.569996662490885</c:v>
                </c:pt>
                <c:pt idx="11">
                  <c:v>4.1865387282900564</c:v>
                </c:pt>
              </c:numCache>
            </c:numRef>
          </c:val>
          <c:smooth val="0"/>
          <c:extLst>
            <c:ext xmlns:c16="http://schemas.microsoft.com/office/drawing/2014/chart" uri="{C3380CC4-5D6E-409C-BE32-E72D297353CC}">
              <c16:uniqueId val="{00000001-E019-4A84-83E3-F10D87961716}"/>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measures'!$AJN$53:$AJY$53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measures'!$AJN$56:$AJY$56</c:f>
              <c:numCache>
                <c:formatCode>0.00</c:formatCode>
                <c:ptCount val="12"/>
                <c:pt idx="0">
                  <c:v>6.8290947322533286</c:v>
                </c:pt>
                <c:pt idx="1">
                  <c:v>7.112635882483441</c:v>
                </c:pt>
                <c:pt idx="2">
                  <c:v>6.1953955699223053</c:v>
                </c:pt>
                <c:pt idx="3">
                  <c:v>4.5595919681958241</c:v>
                </c:pt>
                <c:pt idx="4">
                  <c:v>3.1969371514343758</c:v>
                </c:pt>
                <c:pt idx="5">
                  <c:v>2.9655498705010706</c:v>
                </c:pt>
                <c:pt idx="6">
                  <c:v>3.0130700870241176</c:v>
                </c:pt>
                <c:pt idx="7">
                  <c:v>3.0672727058232678</c:v>
                </c:pt>
                <c:pt idx="8">
                  <c:v>3.6014839352145667</c:v>
                </c:pt>
                <c:pt idx="9">
                  <c:v>3.8755703982067971</c:v>
                </c:pt>
                <c:pt idx="10">
                  <c:v>7.1734505593756728</c:v>
                </c:pt>
                <c:pt idx="11">
                  <c:v>3.6849068510046323</c:v>
                </c:pt>
              </c:numCache>
            </c:numRef>
          </c:val>
          <c:smooth val="0"/>
          <c:extLst>
            <c:ext xmlns:c16="http://schemas.microsoft.com/office/drawing/2014/chart" uri="{C3380CC4-5D6E-409C-BE32-E72D297353CC}">
              <c16:uniqueId val="{00000002-E019-4A84-83E3-F10D87961716}"/>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00">
                <a:latin typeface="Arial" panose="020B0604020202020204" pitchFamily="34" charset="0"/>
                <a:cs typeface="Arial" panose="020B0604020202020204" pitchFamily="34" charset="0"/>
              </a:rPr>
              <a:t>Claimant Count as % of Working Age Population </a:t>
            </a:r>
          </a:p>
        </c:rich>
      </c:tx>
      <c:overlay val="0"/>
      <c:spPr>
        <a:noFill/>
        <a:ln>
          <a:noFill/>
        </a:ln>
        <a:effectLst/>
      </c:spPr>
    </c:title>
    <c:autoTitleDeleted val="0"/>
    <c:plotArea>
      <c:layout>
        <c:manualLayout>
          <c:layoutTarget val="inner"/>
          <c:xMode val="edge"/>
          <c:yMode val="edge"/>
          <c:x val="6.5483846436999754E-2"/>
          <c:y val="0.18560185185185185"/>
          <c:w val="0.90243059476772958"/>
          <c:h val="0.55179252183640981"/>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measures'!$AJB$53:$AJM$53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measures'!$AJB$54:$AJM$54</c:f>
              <c:numCache>
                <c:formatCode>0.00</c:formatCode>
                <c:ptCount val="12"/>
                <c:pt idx="0">
                  <c:v>5.6</c:v>
                </c:pt>
                <c:pt idx="1">
                  <c:v>5.7</c:v>
                </c:pt>
                <c:pt idx="2">
                  <c:v>5.7</c:v>
                </c:pt>
                <c:pt idx="3">
                  <c:v>4.5999999999999996</c:v>
                </c:pt>
                <c:pt idx="4">
                  <c:v>3.5</c:v>
                </c:pt>
                <c:pt idx="5">
                  <c:v>3.5</c:v>
                </c:pt>
                <c:pt idx="6">
                  <c:v>3.3</c:v>
                </c:pt>
                <c:pt idx="7">
                  <c:v>3.7</c:v>
                </c:pt>
                <c:pt idx="8">
                  <c:v>4.7</c:v>
                </c:pt>
                <c:pt idx="9">
                  <c:v>4.5</c:v>
                </c:pt>
                <c:pt idx="10">
                  <c:v>6.9</c:v>
                </c:pt>
                <c:pt idx="11">
                  <c:v>4.5999999999999996</c:v>
                </c:pt>
              </c:numCache>
            </c:numRef>
          </c:val>
          <c:smooth val="0"/>
          <c:extLst>
            <c:ext xmlns:c16="http://schemas.microsoft.com/office/drawing/2014/chart" uri="{C3380CC4-5D6E-409C-BE32-E72D297353CC}">
              <c16:uniqueId val="{00000000-1FAB-43AB-8077-BE5DFC457263}"/>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measures'!$AJB$53:$AJM$53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measures'!$AJB$55:$AJM$55</c:f>
              <c:numCache>
                <c:formatCode>0.00</c:formatCode>
                <c:ptCount val="12"/>
                <c:pt idx="0">
                  <c:v>5</c:v>
                </c:pt>
                <c:pt idx="1">
                  <c:v>5.15</c:v>
                </c:pt>
                <c:pt idx="2">
                  <c:v>4.9000000000000004</c:v>
                </c:pt>
                <c:pt idx="3">
                  <c:v>3.9000000000000004</c:v>
                </c:pt>
                <c:pt idx="4">
                  <c:v>2.85</c:v>
                </c:pt>
                <c:pt idx="5">
                  <c:v>2.5999999999999996</c:v>
                </c:pt>
                <c:pt idx="6">
                  <c:v>2.5999999999999996</c:v>
                </c:pt>
                <c:pt idx="7">
                  <c:v>2.7</c:v>
                </c:pt>
                <c:pt idx="8">
                  <c:v>3.5</c:v>
                </c:pt>
                <c:pt idx="9">
                  <c:v>3.5</c:v>
                </c:pt>
                <c:pt idx="10">
                  <c:v>6.4</c:v>
                </c:pt>
                <c:pt idx="11">
                  <c:v>4</c:v>
                </c:pt>
              </c:numCache>
            </c:numRef>
          </c:val>
          <c:smooth val="0"/>
          <c:extLst>
            <c:ext xmlns:c16="http://schemas.microsoft.com/office/drawing/2014/chart" uri="{C3380CC4-5D6E-409C-BE32-E72D297353CC}">
              <c16:uniqueId val="{00000001-1FAB-43AB-8077-BE5DFC457263}"/>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measures'!$AJB$53:$AJM$53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measures'!$AJB$56:$AJM$56</c:f>
              <c:numCache>
                <c:formatCode>0.00</c:formatCode>
                <c:ptCount val="12"/>
                <c:pt idx="0">
                  <c:v>4.2</c:v>
                </c:pt>
                <c:pt idx="1">
                  <c:v>4.3</c:v>
                </c:pt>
                <c:pt idx="2">
                  <c:v>4.0999999999999996</c:v>
                </c:pt>
                <c:pt idx="3">
                  <c:v>3.2</c:v>
                </c:pt>
                <c:pt idx="4">
                  <c:v>2.4</c:v>
                </c:pt>
                <c:pt idx="5">
                  <c:v>2.2999999999999998</c:v>
                </c:pt>
                <c:pt idx="6">
                  <c:v>2.4</c:v>
                </c:pt>
                <c:pt idx="7">
                  <c:v>2.5</c:v>
                </c:pt>
                <c:pt idx="8">
                  <c:v>3.1</c:v>
                </c:pt>
                <c:pt idx="9">
                  <c:v>3.3</c:v>
                </c:pt>
                <c:pt idx="10">
                  <c:v>6.1</c:v>
                </c:pt>
                <c:pt idx="11">
                  <c:v>3.7</c:v>
                </c:pt>
              </c:numCache>
            </c:numRef>
          </c:val>
          <c:smooth val="0"/>
          <c:extLst>
            <c:ext xmlns:c16="http://schemas.microsoft.com/office/drawing/2014/chart" uri="{C3380CC4-5D6E-409C-BE32-E72D297353CC}">
              <c16:uniqueId val="{00000002-1FAB-43AB-8077-BE5DFC457263}"/>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Immediately available employment land</a:t>
            </a:r>
          </a:p>
        </c:rich>
      </c:tx>
      <c:overlay val="0"/>
      <c:spPr>
        <a:noFill/>
        <a:ln>
          <a:noFill/>
        </a:ln>
        <a:effectLst/>
      </c:spPr>
    </c:title>
    <c:autoTitleDeleted val="0"/>
    <c:plotArea>
      <c:layout>
        <c:manualLayout>
          <c:layoutTarget val="inner"/>
          <c:xMode val="edge"/>
          <c:yMode val="edge"/>
          <c:x val="6.5483846436999754E-2"/>
          <c:y val="0.18560185185185185"/>
          <c:w val="0.90243059476772958"/>
          <c:h val="0.5878973116526115"/>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measures'!$AIH$53:$AIO$53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measures'!$AIH$54:$AIO$54</c:f>
              <c:numCache>
                <c:formatCode>0.00</c:formatCode>
                <c:ptCount val="8"/>
                <c:pt idx="0">
                  <c:v>76.198741592536336</c:v>
                </c:pt>
                <c:pt idx="1">
                  <c:v>76.044340086277501</c:v>
                </c:pt>
                <c:pt idx="2">
                  <c:v>77.667787324119047</c:v>
                </c:pt>
                <c:pt idx="3">
                  <c:v>78.039071590421955</c:v>
                </c:pt>
                <c:pt idx="4">
                  <c:v>77.779136602666028</c:v>
                </c:pt>
                <c:pt idx="5">
                  <c:v>77.605225858137672</c:v>
                </c:pt>
                <c:pt idx="6">
                  <c:v>85.80756437107307</c:v>
                </c:pt>
                <c:pt idx="7">
                  <c:v>79.699974246716465</c:v>
                </c:pt>
              </c:numCache>
            </c:numRef>
          </c:val>
          <c:smooth val="0"/>
          <c:extLst>
            <c:ext xmlns:c16="http://schemas.microsoft.com/office/drawing/2014/chart" uri="{C3380CC4-5D6E-409C-BE32-E72D297353CC}">
              <c16:uniqueId val="{00000000-F342-46E9-BD58-20AEE40B8A6A}"/>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measures'!$AIH$53:$AIO$53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measures'!$AIH$55:$AIO$55</c:f>
              <c:numCache>
                <c:formatCode>0.00</c:formatCode>
                <c:ptCount val="8"/>
                <c:pt idx="0">
                  <c:v>76.655896238039503</c:v>
                </c:pt>
                <c:pt idx="1">
                  <c:v>65.83784030959184</c:v>
                </c:pt>
                <c:pt idx="2">
                  <c:v>57.251154137420833</c:v>
                </c:pt>
                <c:pt idx="3">
                  <c:v>56.119997874262637</c:v>
                </c:pt>
                <c:pt idx="4">
                  <c:v>54.385927721696007</c:v>
                </c:pt>
                <c:pt idx="5">
                  <c:v>48.200859895739661</c:v>
                </c:pt>
                <c:pt idx="6">
                  <c:v>43.491001177887014</c:v>
                </c:pt>
                <c:pt idx="7">
                  <c:v>35.523389422476406</c:v>
                </c:pt>
              </c:numCache>
            </c:numRef>
          </c:val>
          <c:smooth val="0"/>
          <c:extLst>
            <c:ext xmlns:c16="http://schemas.microsoft.com/office/drawing/2014/chart" uri="{C3380CC4-5D6E-409C-BE32-E72D297353CC}">
              <c16:uniqueId val="{00000001-F342-46E9-BD58-20AEE40B8A6A}"/>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measures'!$AIH$53:$AIO$53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measures'!$AIH$56:$AIO$56</c:f>
              <c:numCache>
                <c:formatCode>0.00</c:formatCode>
                <c:ptCount val="8"/>
                <c:pt idx="0">
                  <c:v>12.939689972860741</c:v>
                </c:pt>
                <c:pt idx="1">
                  <c:v>27.193340207532962</c:v>
                </c:pt>
                <c:pt idx="2">
                  <c:v>38.433741859522719</c:v>
                </c:pt>
                <c:pt idx="3">
                  <c:v>40.779717357563428</c:v>
                </c:pt>
                <c:pt idx="4">
                  <c:v>37.551454940906787</c:v>
                </c:pt>
                <c:pt idx="5">
                  <c:v>36.232600526382456</c:v>
                </c:pt>
                <c:pt idx="6">
                  <c:v>38.914390552540077</c:v>
                </c:pt>
                <c:pt idx="7">
                  <c:v>27.187244271685763</c:v>
                </c:pt>
              </c:numCache>
            </c:numRef>
          </c:val>
          <c:smooth val="0"/>
          <c:extLst>
            <c:ext xmlns:c16="http://schemas.microsoft.com/office/drawing/2014/chart" uri="{C3380CC4-5D6E-409C-BE32-E72D297353CC}">
              <c16:uniqueId val="{00000002-F342-46E9-BD58-20AEE40B8A6A}"/>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050">
                <a:latin typeface="Arial" panose="020B0604020202020204" pitchFamily="34" charset="0"/>
                <a:cs typeface="Arial" panose="020B0604020202020204" pitchFamily="34" charset="0"/>
              </a:rPr>
              <a:t>Investment in  Economic Development &amp; Tourism</a:t>
            </a:r>
          </a:p>
        </c:rich>
      </c:tx>
      <c:layout>
        <c:manualLayout>
          <c:xMode val="edge"/>
          <c:yMode val="edge"/>
          <c:x val="0.22984305291409679"/>
          <c:y val="2.4154589371980676E-2"/>
        </c:manualLayout>
      </c:layout>
      <c:overlay val="0"/>
      <c:spPr>
        <a:noFill/>
        <a:ln>
          <a:noFill/>
        </a:ln>
        <a:effectLst/>
      </c:spPr>
    </c:title>
    <c:autoTitleDeleted val="0"/>
    <c:plotArea>
      <c:layout>
        <c:manualLayout>
          <c:layoutTarget val="inner"/>
          <c:xMode val="edge"/>
          <c:yMode val="edge"/>
          <c:x val="0.12800268407068222"/>
          <c:y val="0.17171296296296296"/>
          <c:w val="0.85672711636472132"/>
          <c:h val="0.5856875499258245"/>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measures'!$AGU$53:$AHF$53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measures'!$AGU$54:$AHF$54</c:f>
              <c:numCache>
                <c:formatCode>0.00</c:formatCode>
                <c:ptCount val="12"/>
                <c:pt idx="0">
                  <c:v>130666.73716868377</c:v>
                </c:pt>
                <c:pt idx="1">
                  <c:v>130660.67439539247</c:v>
                </c:pt>
                <c:pt idx="2">
                  <c:v>114961.76204963602</c:v>
                </c:pt>
                <c:pt idx="3">
                  <c:v>186414.98598976195</c:v>
                </c:pt>
                <c:pt idx="4">
                  <c:v>86241.043556935445</c:v>
                </c:pt>
                <c:pt idx="5">
                  <c:v>78233.574366317742</c:v>
                </c:pt>
                <c:pt idx="6">
                  <c:v>124781.6496449883</c:v>
                </c:pt>
                <c:pt idx="7">
                  <c:v>182735.56563792116</c:v>
                </c:pt>
                <c:pt idx="8">
                  <c:v>189096.01400662898</c:v>
                </c:pt>
                <c:pt idx="9">
                  <c:v>80415.146884396992</c:v>
                </c:pt>
                <c:pt idx="10">
                  <c:v>123987.83407496997</c:v>
                </c:pt>
                <c:pt idx="11">
                  <c:v>79653.07061802606</c:v>
                </c:pt>
              </c:numCache>
            </c:numRef>
          </c:val>
          <c:smooth val="0"/>
          <c:extLst>
            <c:ext xmlns:c16="http://schemas.microsoft.com/office/drawing/2014/chart" uri="{C3380CC4-5D6E-409C-BE32-E72D297353CC}">
              <c16:uniqueId val="{00000000-C7EF-4101-8BC3-CE7591FD77AB}"/>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measures'!$AGU$53:$AHF$53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measures'!$AGU$55:$AHF$55</c:f>
              <c:numCache>
                <c:formatCode>0.00</c:formatCode>
                <c:ptCount val="12"/>
                <c:pt idx="0">
                  <c:v>110341.69941821188</c:v>
                </c:pt>
                <c:pt idx="1">
                  <c:v>115789.51934988739</c:v>
                </c:pt>
                <c:pt idx="2">
                  <c:v>84360.176201222348</c:v>
                </c:pt>
                <c:pt idx="3">
                  <c:v>88741.191382765741</c:v>
                </c:pt>
                <c:pt idx="4">
                  <c:v>79297.40990837026</c:v>
                </c:pt>
                <c:pt idx="5">
                  <c:v>80078.166957074354</c:v>
                </c:pt>
                <c:pt idx="6">
                  <c:v>74536.401943977457</c:v>
                </c:pt>
                <c:pt idx="7">
                  <c:v>88593.958370043139</c:v>
                </c:pt>
                <c:pt idx="8">
                  <c:v>125766.62459016728</c:v>
                </c:pt>
                <c:pt idx="9">
                  <c:v>69134.057216110188</c:v>
                </c:pt>
                <c:pt idx="10">
                  <c:v>68576.048626959018</c:v>
                </c:pt>
                <c:pt idx="11">
                  <c:v>146358.84609053264</c:v>
                </c:pt>
              </c:numCache>
            </c:numRef>
          </c:val>
          <c:smooth val="0"/>
          <c:extLst>
            <c:ext xmlns:c16="http://schemas.microsoft.com/office/drawing/2014/chart" uri="{C3380CC4-5D6E-409C-BE32-E72D297353CC}">
              <c16:uniqueId val="{00000001-C7EF-4101-8BC3-CE7591FD77AB}"/>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measures'!$AGU$53:$AHF$53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measures'!$AGU$56:$AHF$56</c:f>
              <c:numCache>
                <c:formatCode>0.00</c:formatCode>
                <c:ptCount val="12"/>
                <c:pt idx="0">
                  <c:v>102618.46987158828</c:v>
                </c:pt>
                <c:pt idx="1">
                  <c:v>91803.426186297977</c:v>
                </c:pt>
                <c:pt idx="2">
                  <c:v>86218.109718051113</c:v>
                </c:pt>
                <c:pt idx="3">
                  <c:v>83818.071788487141</c:v>
                </c:pt>
                <c:pt idx="4">
                  <c:v>79481.615639244323</c:v>
                </c:pt>
                <c:pt idx="5">
                  <c:v>72979.691427185724</c:v>
                </c:pt>
                <c:pt idx="6">
                  <c:v>90488.72678157303</c:v>
                </c:pt>
                <c:pt idx="7">
                  <c:v>101949.88712696424</c:v>
                </c:pt>
                <c:pt idx="8">
                  <c:v>115932.66728791222</c:v>
                </c:pt>
                <c:pt idx="9">
                  <c:v>109030.85976248093</c:v>
                </c:pt>
                <c:pt idx="10">
                  <c:v>88509.200721050889</c:v>
                </c:pt>
                <c:pt idx="11">
                  <c:v>119388.04133055283</c:v>
                </c:pt>
              </c:numCache>
            </c:numRef>
          </c:val>
          <c:smooth val="0"/>
          <c:extLst>
            <c:ext xmlns:c16="http://schemas.microsoft.com/office/drawing/2014/chart" uri="{C3380CC4-5D6E-409C-BE32-E72D297353CC}">
              <c16:uniqueId val="{00000002-C7EF-4101-8BC3-CE7591FD77AB}"/>
            </c:ext>
          </c:extLst>
        </c:ser>
        <c:dLbls>
          <c:showLegendKey val="0"/>
          <c:showVal val="0"/>
          <c:showCatName val="0"/>
          <c:showSerName val="0"/>
          <c:showPercent val="0"/>
          <c:showBubbleSize val="0"/>
        </c:dLbls>
        <c:smooth val="0"/>
        <c:axId val="2143928624"/>
        <c:axId val="2143932016"/>
      </c:lineChart>
      <c:date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32016"/>
        <c:crosses val="autoZero"/>
        <c:auto val="0"/>
        <c:lblOffset val="100"/>
        <c:baseTimeUnit val="days"/>
      </c:date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School Attendance Rate (Care</a:t>
            </a:r>
            <a:r>
              <a:rPr lang="en-GB" sz="1100" baseline="0">
                <a:latin typeface="Arial" panose="020B0604020202020204" pitchFamily="34" charset="0"/>
                <a:cs typeface="Arial" panose="020B0604020202020204" pitchFamily="34" charset="0"/>
              </a:rPr>
              <a:t> Experienced</a:t>
            </a:r>
            <a:r>
              <a:rPr lang="en-GB" sz="1100">
                <a:latin typeface="Arial" panose="020B0604020202020204" pitchFamily="34" charset="0"/>
                <a:cs typeface="Arial" panose="020B0604020202020204" pitchFamily="34" charset="0"/>
              </a:rPr>
              <a:t>)</a:t>
            </a:r>
          </a:p>
        </c:rich>
      </c:tx>
      <c:layout>
        <c:manualLayout>
          <c:xMode val="edge"/>
          <c:yMode val="edge"/>
          <c:x val="0.28770773177758285"/>
          <c:y val="4.8875778587378065E-2"/>
        </c:manualLayout>
      </c:layout>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measures'!$II$53:$IN$53</c:f>
              <c:strCache>
                <c:ptCount val="6"/>
                <c:pt idx="0">
                  <c:v>2010-11</c:v>
                </c:pt>
                <c:pt idx="1">
                  <c:v>2012-13</c:v>
                </c:pt>
                <c:pt idx="2">
                  <c:v>2014-15</c:v>
                </c:pt>
                <c:pt idx="3">
                  <c:v>2016-17</c:v>
                </c:pt>
                <c:pt idx="4">
                  <c:v>2018-19</c:v>
                </c:pt>
                <c:pt idx="5">
                  <c:v>2020-21</c:v>
                </c:pt>
              </c:strCache>
            </c:strRef>
          </c:cat>
          <c:val>
            <c:numRef>
              <c:f>'[e. 21-22 LGBF Graphs Over Time Tool.xlsx]All measures'!$II$54:$IN$54</c:f>
              <c:numCache>
                <c:formatCode>0.0</c:formatCode>
                <c:ptCount val="6"/>
                <c:pt idx="0">
                  <c:v>88.250377294905419</c:v>
                </c:pt>
                <c:pt idx="1">
                  <c:v>87.923650270238625</c:v>
                </c:pt>
                <c:pt idx="2">
                  <c:v>88</c:v>
                </c:pt>
                <c:pt idx="3">
                  <c:v>87.512801204819283</c:v>
                </c:pt>
                <c:pt idx="4">
                  <c:v>86.184138712792318</c:v>
                </c:pt>
                <c:pt idx="5">
                  <c:v>88.333204047030662</c:v>
                </c:pt>
              </c:numCache>
            </c:numRef>
          </c:val>
          <c:smooth val="0"/>
          <c:extLst>
            <c:ext xmlns:c16="http://schemas.microsoft.com/office/drawing/2014/chart" uri="{C3380CC4-5D6E-409C-BE32-E72D297353CC}">
              <c16:uniqueId val="{00000000-FE68-4F5E-BE6D-C4CDA51F30FB}"/>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measures'!$II$53:$IN$53</c:f>
              <c:strCache>
                <c:ptCount val="6"/>
                <c:pt idx="0">
                  <c:v>2010-11</c:v>
                </c:pt>
                <c:pt idx="1">
                  <c:v>2012-13</c:v>
                </c:pt>
                <c:pt idx="2">
                  <c:v>2014-15</c:v>
                </c:pt>
                <c:pt idx="3">
                  <c:v>2016-17</c:v>
                </c:pt>
                <c:pt idx="4">
                  <c:v>2018-19</c:v>
                </c:pt>
                <c:pt idx="5">
                  <c:v>2020-21</c:v>
                </c:pt>
              </c:strCache>
            </c:strRef>
          </c:cat>
          <c:val>
            <c:numRef>
              <c:f>'[e. 21-22 LGBF Graphs Over Time Tool.xlsx]All measures'!$II$55:$IN$55</c:f>
              <c:numCache>
                <c:formatCode>0.0</c:formatCode>
                <c:ptCount val="6"/>
                <c:pt idx="0">
                  <c:v>88.127685456043224</c:v>
                </c:pt>
                <c:pt idx="1">
                  <c:v>88.96728675694051</c:v>
                </c:pt>
                <c:pt idx="2">
                  <c:v>89</c:v>
                </c:pt>
                <c:pt idx="3">
                  <c:v>88.029460644194671</c:v>
                </c:pt>
                <c:pt idx="4">
                  <c:v>86.338185528709772</c:v>
                </c:pt>
                <c:pt idx="5">
                  <c:v>87.459392749639449</c:v>
                </c:pt>
              </c:numCache>
            </c:numRef>
          </c:val>
          <c:smooth val="0"/>
          <c:extLst>
            <c:ext xmlns:c16="http://schemas.microsoft.com/office/drawing/2014/chart" uri="{C3380CC4-5D6E-409C-BE32-E72D297353CC}">
              <c16:uniqueId val="{00000001-FE68-4F5E-BE6D-C4CDA51F30FB}"/>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measures'!$II$53:$IN$53</c:f>
              <c:strCache>
                <c:ptCount val="6"/>
                <c:pt idx="0">
                  <c:v>2010-11</c:v>
                </c:pt>
                <c:pt idx="1">
                  <c:v>2012-13</c:v>
                </c:pt>
                <c:pt idx="2">
                  <c:v>2014-15</c:v>
                </c:pt>
                <c:pt idx="3">
                  <c:v>2016-17</c:v>
                </c:pt>
                <c:pt idx="4">
                  <c:v>2018-19</c:v>
                </c:pt>
                <c:pt idx="5">
                  <c:v>2020-21</c:v>
                </c:pt>
              </c:strCache>
            </c:strRef>
          </c:cat>
          <c:val>
            <c:numRef>
              <c:f>'[e. 21-22 LGBF Graphs Over Time Tool.xlsx]All measures'!$II$56:$IN$56</c:f>
              <c:numCache>
                <c:formatCode>0.0</c:formatCode>
                <c:ptCount val="6"/>
                <c:pt idx="0">
                  <c:v>86.317222773604314</c:v>
                </c:pt>
                <c:pt idx="1">
                  <c:v>88.652994972346278</c:v>
                </c:pt>
                <c:pt idx="2">
                  <c:v>89</c:v>
                </c:pt>
                <c:pt idx="3">
                  <c:v>88.21687665021048</c:v>
                </c:pt>
                <c:pt idx="4">
                  <c:v>86.777997569629704</c:v>
                </c:pt>
                <c:pt idx="5">
                  <c:v>87.89320939684599</c:v>
                </c:pt>
              </c:numCache>
            </c:numRef>
          </c:val>
          <c:smooth val="0"/>
          <c:extLst>
            <c:ext xmlns:c16="http://schemas.microsoft.com/office/drawing/2014/chart" uri="{C3380CC4-5D6E-409C-BE32-E72D297353CC}">
              <c16:uniqueId val="{00000002-FE68-4F5E-BE6D-C4CDA51F30FB}"/>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Business Gateway Start up rate</a:t>
            </a:r>
          </a:p>
        </c:rich>
      </c:tx>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measures'!$AGL$53:$AGT$53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measures'!$AGL$54:$AGT$54</c:f>
              <c:numCache>
                <c:formatCode>0.00</c:formatCode>
                <c:ptCount val="9"/>
                <c:pt idx="0">
                  <c:v>19.311276164753544</c:v>
                </c:pt>
                <c:pt idx="1">
                  <c:v>19.442381691757241</c:v>
                </c:pt>
                <c:pt idx="2">
                  <c:v>19.63430267863167</c:v>
                </c:pt>
                <c:pt idx="3">
                  <c:v>16.996020772914278</c:v>
                </c:pt>
                <c:pt idx="4">
                  <c:v>17.14746822675005</c:v>
                </c:pt>
                <c:pt idx="5">
                  <c:v>21.3781512605042</c:v>
                </c:pt>
                <c:pt idx="6">
                  <c:v>17.211358156978303</c:v>
                </c:pt>
                <c:pt idx="7">
                  <c:v>17.000403171616718</c:v>
                </c:pt>
                <c:pt idx="8">
                  <c:v>16.179258055781208</c:v>
                </c:pt>
              </c:numCache>
            </c:numRef>
          </c:val>
          <c:smooth val="0"/>
          <c:extLst>
            <c:ext xmlns:c16="http://schemas.microsoft.com/office/drawing/2014/chart" uri="{C3380CC4-5D6E-409C-BE32-E72D297353CC}">
              <c16:uniqueId val="{00000000-8EE9-4C68-BEF0-1CBB1EC10F31}"/>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measures'!$AGL$53:$AGT$53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measures'!$AGL$55:$AGT$55</c:f>
              <c:numCache>
                <c:formatCode>0.00</c:formatCode>
                <c:ptCount val="9"/>
                <c:pt idx="0">
                  <c:v>19.576273003011693</c:v>
                </c:pt>
                <c:pt idx="1">
                  <c:v>19.637318750823582</c:v>
                </c:pt>
                <c:pt idx="2">
                  <c:v>19.504138591619256</c:v>
                </c:pt>
                <c:pt idx="3">
                  <c:v>16.807035401926068</c:v>
                </c:pt>
                <c:pt idx="4">
                  <c:v>17.379079770028994</c:v>
                </c:pt>
                <c:pt idx="5">
                  <c:v>18.133688669532884</c:v>
                </c:pt>
                <c:pt idx="6">
                  <c:v>16.104873500963301</c:v>
                </c:pt>
                <c:pt idx="7">
                  <c:v>11.211492534749066</c:v>
                </c:pt>
                <c:pt idx="8">
                  <c:v>14.903568044692097</c:v>
                </c:pt>
              </c:numCache>
            </c:numRef>
          </c:val>
          <c:smooth val="0"/>
          <c:extLst>
            <c:ext xmlns:c16="http://schemas.microsoft.com/office/drawing/2014/chart" uri="{C3380CC4-5D6E-409C-BE32-E72D297353CC}">
              <c16:uniqueId val="{00000001-8EE9-4C68-BEF0-1CBB1EC10F31}"/>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measures'!$AGL$53:$AGT$53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measures'!$AGL$56:$AGT$56</c:f>
              <c:numCache>
                <c:formatCode>0.00</c:formatCode>
                <c:ptCount val="9"/>
                <c:pt idx="0">
                  <c:v>19.028849221990729</c:v>
                </c:pt>
                <c:pt idx="1">
                  <c:v>18.892587328895207</c:v>
                </c:pt>
                <c:pt idx="2">
                  <c:v>16.914200632793598</c:v>
                </c:pt>
                <c:pt idx="3">
                  <c:v>16.620719003830001</c:v>
                </c:pt>
                <c:pt idx="4">
                  <c:v>16.828270166642088</c:v>
                </c:pt>
                <c:pt idx="5">
                  <c:v>16.702524778874974</c:v>
                </c:pt>
                <c:pt idx="6">
                  <c:v>16.407665696557029</c:v>
                </c:pt>
                <c:pt idx="7">
                  <c:v>11.190998902305159</c:v>
                </c:pt>
                <c:pt idx="8">
                  <c:v>14.407197211627949</c:v>
                </c:pt>
              </c:numCache>
            </c:numRef>
          </c:val>
          <c:smooth val="0"/>
          <c:extLst>
            <c:ext xmlns:c16="http://schemas.microsoft.com/office/drawing/2014/chart" uri="{C3380CC4-5D6E-409C-BE32-E72D297353CC}">
              <c16:uniqueId val="{00000002-8EE9-4C68-BEF0-1CBB1EC10F31}"/>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en-GB"/>
              <a:t>% Earning less than the Real Living Wage</a:t>
            </a:r>
          </a:p>
        </c:rich>
      </c:tx>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measures'!$AHG$53:$AHP$53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measures'!$AHG$54:$AHP$54</c:f>
              <c:numCache>
                <c:formatCode>0.00</c:formatCode>
                <c:ptCount val="10"/>
                <c:pt idx="0">
                  <c:v>16.8</c:v>
                </c:pt>
                <c:pt idx="1">
                  <c:v>15.7</c:v>
                </c:pt>
                <c:pt idx="2">
                  <c:v>15</c:v>
                </c:pt>
                <c:pt idx="3">
                  <c:v>16.900000000000002</c:v>
                </c:pt>
                <c:pt idx="4">
                  <c:v>20.5</c:v>
                </c:pt>
                <c:pt idx="5">
                  <c:v>15.2</c:v>
                </c:pt>
                <c:pt idx="6">
                  <c:v>18.5</c:v>
                </c:pt>
                <c:pt idx="7">
                  <c:v>13.5</c:v>
                </c:pt>
                <c:pt idx="8">
                  <c:v>12</c:v>
                </c:pt>
                <c:pt idx="9">
                  <c:v>10.199999999999999</c:v>
                </c:pt>
              </c:numCache>
            </c:numRef>
          </c:val>
          <c:smooth val="0"/>
          <c:extLst>
            <c:ext xmlns:c16="http://schemas.microsoft.com/office/drawing/2014/chart" uri="{C3380CC4-5D6E-409C-BE32-E72D297353CC}">
              <c16:uniqueId val="{00000000-0442-4E5C-8B27-8AFC6950B5A0}"/>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measures'!$AHG$53:$AHP$53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measures'!$AHG$55:$AHP$55</c:f>
              <c:numCache>
                <c:formatCode>0.00</c:formatCode>
                <c:ptCount val="10"/>
                <c:pt idx="0">
                  <c:v>17.25</c:v>
                </c:pt>
                <c:pt idx="1">
                  <c:v>17.399999999999999</c:v>
                </c:pt>
                <c:pt idx="2">
                  <c:v>17.149999999999999</c:v>
                </c:pt>
                <c:pt idx="3">
                  <c:v>18.150000000000002</c:v>
                </c:pt>
                <c:pt idx="4">
                  <c:v>18.5</c:v>
                </c:pt>
                <c:pt idx="5">
                  <c:v>16.8</c:v>
                </c:pt>
                <c:pt idx="6">
                  <c:v>18.45</c:v>
                </c:pt>
                <c:pt idx="7">
                  <c:v>14.5</c:v>
                </c:pt>
                <c:pt idx="8">
                  <c:v>12</c:v>
                </c:pt>
                <c:pt idx="9">
                  <c:v>14</c:v>
                </c:pt>
              </c:numCache>
            </c:numRef>
          </c:val>
          <c:smooth val="0"/>
          <c:extLst>
            <c:ext xmlns:c16="http://schemas.microsoft.com/office/drawing/2014/chart" uri="{C3380CC4-5D6E-409C-BE32-E72D297353CC}">
              <c16:uniqueId val="{00000001-0442-4E5C-8B27-8AFC6950B5A0}"/>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measures'!$AHG$53:$AHP$53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measures'!$AHG$56:$AHP$56</c:f>
              <c:numCache>
                <c:formatCode>0.00</c:formatCode>
                <c:ptCount val="10"/>
                <c:pt idx="0">
                  <c:v>18.8</c:v>
                </c:pt>
                <c:pt idx="1">
                  <c:v>18.600000000000001</c:v>
                </c:pt>
                <c:pt idx="2">
                  <c:v>19.3</c:v>
                </c:pt>
                <c:pt idx="3">
                  <c:v>19.600000000000001</c:v>
                </c:pt>
                <c:pt idx="4">
                  <c:v>20.100000000000001</c:v>
                </c:pt>
                <c:pt idx="5">
                  <c:v>18.399999999999999</c:v>
                </c:pt>
                <c:pt idx="6">
                  <c:v>19.400000000000002</c:v>
                </c:pt>
                <c:pt idx="7">
                  <c:v>16.900000000000002</c:v>
                </c:pt>
                <c:pt idx="8">
                  <c:v>15.2</c:v>
                </c:pt>
                <c:pt idx="9">
                  <c:v>14.399999999999999</c:v>
                </c:pt>
              </c:numCache>
            </c:numRef>
          </c:val>
          <c:smooth val="0"/>
          <c:extLst>
            <c:ext xmlns:c16="http://schemas.microsoft.com/office/drawing/2014/chart" uri="{C3380CC4-5D6E-409C-BE32-E72D297353CC}">
              <c16:uniqueId val="{00000002-0442-4E5C-8B27-8AFC6950B5A0}"/>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900"/>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Average time per business and industry planning application (weeks)</a:t>
            </a:r>
          </a:p>
        </c:rich>
      </c:tx>
      <c:layout>
        <c:manualLayout>
          <c:xMode val="edge"/>
          <c:yMode val="edge"/>
          <c:x val="0.17227591291634725"/>
          <c:y val="2.7777777777777776E-2"/>
        </c:manualLayout>
      </c:layout>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measures'!$AFP$53:$AFY$53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measures'!$AFP$54:$AFY$54</c:f>
              <c:numCache>
                <c:formatCode>0.00</c:formatCode>
                <c:ptCount val="10"/>
                <c:pt idx="0">
                  <c:v>7.5064935064935066</c:v>
                </c:pt>
                <c:pt idx="1">
                  <c:v>7.4812030075187979</c:v>
                </c:pt>
                <c:pt idx="2">
                  <c:v>7.4610389610389607</c:v>
                </c:pt>
                <c:pt idx="3">
                  <c:v>7.5952380952380949</c:v>
                </c:pt>
                <c:pt idx="4">
                  <c:v>7.5714285714285712</c:v>
                </c:pt>
                <c:pt idx="5">
                  <c:v>7.9523809523809517</c:v>
                </c:pt>
                <c:pt idx="6">
                  <c:v>8.3673469387755102</c:v>
                </c:pt>
                <c:pt idx="7">
                  <c:v>12.646616541353383</c:v>
                </c:pt>
                <c:pt idx="8">
                  <c:v>14.106060606060607</c:v>
                </c:pt>
                <c:pt idx="9">
                  <c:v>15.152276295133438</c:v>
                </c:pt>
              </c:numCache>
            </c:numRef>
          </c:val>
          <c:smooth val="0"/>
          <c:extLst>
            <c:ext xmlns:c16="http://schemas.microsoft.com/office/drawing/2014/chart" uri="{C3380CC4-5D6E-409C-BE32-E72D297353CC}">
              <c16:uniqueId val="{00000000-AC29-462F-AEE4-A2E981ADE35A}"/>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measures'!$AFP$53:$AFY$53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measures'!$AFP$55:$AFY$55</c:f>
              <c:numCache>
                <c:formatCode>0.00</c:formatCode>
                <c:ptCount val="10"/>
                <c:pt idx="0">
                  <c:v>12.477821335967404</c:v>
                </c:pt>
                <c:pt idx="1">
                  <c:v>9.2228243021346472</c:v>
                </c:pt>
                <c:pt idx="2">
                  <c:v>10.064075630252102</c:v>
                </c:pt>
                <c:pt idx="3">
                  <c:v>9.5231746031746027</c:v>
                </c:pt>
                <c:pt idx="4">
                  <c:v>9.2977248315594174</c:v>
                </c:pt>
                <c:pt idx="5">
                  <c:v>8.711956521739129</c:v>
                </c:pt>
                <c:pt idx="6">
                  <c:v>9.0817908558772338</c:v>
                </c:pt>
                <c:pt idx="7">
                  <c:v>9.6051992225461618</c:v>
                </c:pt>
                <c:pt idx="8">
                  <c:v>10.898658283640135</c:v>
                </c:pt>
                <c:pt idx="9">
                  <c:v>13.425686692587483</c:v>
                </c:pt>
              </c:numCache>
            </c:numRef>
          </c:val>
          <c:smooth val="0"/>
          <c:extLst>
            <c:ext xmlns:c16="http://schemas.microsoft.com/office/drawing/2014/chart" uri="{C3380CC4-5D6E-409C-BE32-E72D297353CC}">
              <c16:uniqueId val="{00000001-AC29-462F-AEE4-A2E981ADE35A}"/>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measures'!$AFP$53:$AFY$53</c:f>
              <c:strCache>
                <c:ptCount val="10"/>
                <c:pt idx="0">
                  <c:v>2012-13</c:v>
                </c:pt>
                <c:pt idx="1">
                  <c:v>2013-14</c:v>
                </c:pt>
                <c:pt idx="2">
                  <c:v>2014-15</c:v>
                </c:pt>
                <c:pt idx="3">
                  <c:v>2015-16</c:v>
                </c:pt>
                <c:pt idx="4">
                  <c:v>2016-17</c:v>
                </c:pt>
                <c:pt idx="5">
                  <c:v>2017-18</c:v>
                </c:pt>
                <c:pt idx="6">
                  <c:v>2018-19</c:v>
                </c:pt>
                <c:pt idx="7">
                  <c:v>2019-20</c:v>
                </c:pt>
                <c:pt idx="8">
                  <c:v>2020-21</c:v>
                </c:pt>
                <c:pt idx="9">
                  <c:v>2021-22</c:v>
                </c:pt>
              </c:strCache>
            </c:strRef>
          </c:cat>
          <c:val>
            <c:numRef>
              <c:f>'[e. 21-22 LGBF Graphs Over Time Tool.xlsx]All measures'!$AFP$56:$AFY$56</c:f>
              <c:numCache>
                <c:formatCode>0.00</c:formatCode>
                <c:ptCount val="10"/>
                <c:pt idx="0">
                  <c:v>12.818933931229401</c:v>
                </c:pt>
                <c:pt idx="1">
                  <c:v>10.800042304879041</c:v>
                </c:pt>
                <c:pt idx="2">
                  <c:v>10.522662469559428</c:v>
                </c:pt>
                <c:pt idx="3">
                  <c:v>9.9118218512387397</c:v>
                </c:pt>
                <c:pt idx="4">
                  <c:v>9.5896488399688664</c:v>
                </c:pt>
                <c:pt idx="5">
                  <c:v>9.3395960568300289</c:v>
                </c:pt>
                <c:pt idx="6">
                  <c:v>9.0850728367512428</c:v>
                </c:pt>
                <c:pt idx="7">
                  <c:v>10.542368349276593</c:v>
                </c:pt>
                <c:pt idx="8">
                  <c:v>11.081371107521999</c:v>
                </c:pt>
                <c:pt idx="9">
                  <c:v>11.713880514976807</c:v>
                </c:pt>
              </c:numCache>
            </c:numRef>
          </c:val>
          <c:smooth val="0"/>
          <c:extLst>
            <c:ext xmlns:c16="http://schemas.microsoft.com/office/drawing/2014/chart" uri="{C3380CC4-5D6E-409C-BE32-E72D297353CC}">
              <c16:uniqueId val="{00000002-AC29-462F-AEE4-A2E981ADE35A}"/>
            </c:ext>
          </c:extLst>
        </c:ser>
        <c:dLbls>
          <c:showLegendKey val="0"/>
          <c:showVal val="0"/>
          <c:showCatName val="0"/>
          <c:showSerName val="0"/>
          <c:showPercent val="0"/>
          <c:showBubbleSize val="0"/>
        </c:dLbls>
        <c:smooth val="0"/>
        <c:axId val="2140153552"/>
        <c:axId val="2142426832"/>
      </c:lineChart>
      <c:catAx>
        <c:axId val="214015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2426832"/>
        <c:crosses val="autoZero"/>
        <c:auto val="1"/>
        <c:lblAlgn val="ctr"/>
        <c:lblOffset val="100"/>
        <c:noMultiLvlLbl val="0"/>
      </c:catAx>
      <c:valAx>
        <c:axId val="214242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0153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Arial" panose="020B0604020202020204" pitchFamily="34" charset="0"/>
                <a:cs typeface="Arial" panose="020B0604020202020204" pitchFamily="34" charset="0"/>
              </a:rPr>
              <a:t>CO2 emissions area wide: emissions within scope of LA per capita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measures'!$AMD$53:$AMN$53</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'[e. 21-22 LGBF Graphs Over Time Tool.xlsx]All measures'!$AMD$54:$AMN$54</c:f>
              <c:numCache>
                <c:formatCode>0.00</c:formatCode>
                <c:ptCount val="11"/>
                <c:pt idx="0">
                  <c:v>6.6970894234258882</c:v>
                </c:pt>
                <c:pt idx="1">
                  <c:v>6.0920069576563964</c:v>
                </c:pt>
                <c:pt idx="2">
                  <c:v>6.2493658490370185</c:v>
                </c:pt>
                <c:pt idx="3">
                  <c:v>5.9840923616957777</c:v>
                </c:pt>
                <c:pt idx="4">
                  <c:v>5.2779462562973487</c:v>
                </c:pt>
                <c:pt idx="5">
                  <c:v>5.1340592960345433</c:v>
                </c:pt>
                <c:pt idx="6">
                  <c:v>4.7402955617591491</c:v>
                </c:pt>
                <c:pt idx="7">
                  <c:v>4.4947861647329201</c:v>
                </c:pt>
                <c:pt idx="8">
                  <c:v>4.3584735742596497</c:v>
                </c:pt>
                <c:pt idx="9">
                  <c:v>4.0475175030614334</c:v>
                </c:pt>
                <c:pt idx="10">
                  <c:v>3.9288126696954673</c:v>
                </c:pt>
              </c:numCache>
            </c:numRef>
          </c:val>
          <c:smooth val="0"/>
          <c:extLst>
            <c:ext xmlns:c16="http://schemas.microsoft.com/office/drawing/2014/chart" uri="{C3380CC4-5D6E-409C-BE32-E72D297353CC}">
              <c16:uniqueId val="{00000000-91B7-40A6-AFF4-DAB34728F3ED}"/>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measures'!$AMD$53:$AMN$53</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'[e. 21-22 LGBF Graphs Over Time Tool.xlsx]All measures'!$AMD$55:$AMN$55</c:f>
              <c:numCache>
                <c:formatCode>0.00</c:formatCode>
                <c:ptCount val="11"/>
                <c:pt idx="0">
                  <c:v>6.5570432087150925</c:v>
                </c:pt>
                <c:pt idx="1">
                  <c:v>5.9481774376064296</c:v>
                </c:pt>
                <c:pt idx="2">
                  <c:v>6.1158402231744295</c:v>
                </c:pt>
                <c:pt idx="3">
                  <c:v>5.9229568518100457</c:v>
                </c:pt>
                <c:pt idx="4">
                  <c:v>5.1591836805259383</c:v>
                </c:pt>
                <c:pt idx="5">
                  <c:v>5.0368836273016147</c:v>
                </c:pt>
                <c:pt idx="6">
                  <c:v>4.599670788054552</c:v>
                </c:pt>
                <c:pt idx="7">
                  <c:v>4.396496119787308</c:v>
                </c:pt>
                <c:pt idx="8">
                  <c:v>4.233678304983937</c:v>
                </c:pt>
                <c:pt idx="9">
                  <c:v>4.0372488357890148</c:v>
                </c:pt>
                <c:pt idx="10">
                  <c:v>3.6129981149132955</c:v>
                </c:pt>
              </c:numCache>
            </c:numRef>
          </c:val>
          <c:smooth val="0"/>
          <c:extLst>
            <c:ext xmlns:c16="http://schemas.microsoft.com/office/drawing/2014/chart" uri="{C3380CC4-5D6E-409C-BE32-E72D297353CC}">
              <c16:uniqueId val="{00000001-91B7-40A6-AFF4-DAB34728F3ED}"/>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measures'!$AMD$53:$AMN$53</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'[e. 21-22 LGBF Graphs Over Time Tool.xlsx]All measures'!$AMD$56:$AMN$56</c:f>
              <c:numCache>
                <c:formatCode>0.00</c:formatCode>
                <c:ptCount val="11"/>
                <c:pt idx="0">
                  <c:v>7.2140743147846962</c:v>
                </c:pt>
                <c:pt idx="1">
                  <c:v>6.4910172398927379</c:v>
                </c:pt>
                <c:pt idx="2">
                  <c:v>6.7163286494016701</c:v>
                </c:pt>
                <c:pt idx="3">
                  <c:v>6.4620824385189763</c:v>
                </c:pt>
                <c:pt idx="4">
                  <c:v>5.709372301642996</c:v>
                </c:pt>
                <c:pt idx="5">
                  <c:v>5.558545080987658</c:v>
                </c:pt>
                <c:pt idx="6">
                  <c:v>5.1769391503268478</c:v>
                </c:pt>
                <c:pt idx="7">
                  <c:v>5.0012178866429329</c:v>
                </c:pt>
                <c:pt idx="8">
                  <c:v>4.837511699882671</c:v>
                </c:pt>
                <c:pt idx="9">
                  <c:v>4.5928448812170233</c:v>
                </c:pt>
                <c:pt idx="10">
                  <c:v>4.0881890017073053</c:v>
                </c:pt>
              </c:numCache>
            </c:numRef>
          </c:val>
          <c:smooth val="0"/>
          <c:extLst>
            <c:ext xmlns:c16="http://schemas.microsoft.com/office/drawing/2014/chart" uri="{C3380CC4-5D6E-409C-BE32-E72D297353CC}">
              <c16:uniqueId val="{00000002-91B7-40A6-AFF4-DAB34728F3ED}"/>
            </c:ext>
          </c:extLst>
        </c:ser>
        <c:dLbls>
          <c:showLegendKey val="0"/>
          <c:showVal val="0"/>
          <c:showCatName val="0"/>
          <c:showSerName val="0"/>
          <c:showPercent val="0"/>
          <c:showBubbleSize val="0"/>
        </c:dLbls>
        <c:smooth val="0"/>
        <c:axId val="2143683744"/>
        <c:axId val="2143687056"/>
      </c:lineChart>
      <c:catAx>
        <c:axId val="21436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143687056"/>
        <c:crosses val="autoZero"/>
        <c:auto val="1"/>
        <c:lblAlgn val="ctr"/>
        <c:lblOffset val="100"/>
        <c:noMultiLvlLbl val="0"/>
      </c:catAx>
      <c:valAx>
        <c:axId val="214368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3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council dwellings that are energy efficient</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measures'!$PU$53:$QA$53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measures'!$PU$54:$QA$54</c:f>
              <c:numCache>
                <c:formatCode>0.0</c:formatCode>
                <c:ptCount val="7"/>
                <c:pt idx="0">
                  <c:v>64.5</c:v>
                </c:pt>
                <c:pt idx="1">
                  <c:v>68.61</c:v>
                </c:pt>
                <c:pt idx="2">
                  <c:v>71.599999999999994</c:v>
                </c:pt>
                <c:pt idx="3">
                  <c:v>84.23</c:v>
                </c:pt>
                <c:pt idx="4">
                  <c:v>85.876296951660905</c:v>
                </c:pt>
                <c:pt idx="5">
                  <c:v>87.06847992274885</c:v>
                </c:pt>
                <c:pt idx="6">
                  <c:v>87.16668009345041</c:v>
                </c:pt>
              </c:numCache>
            </c:numRef>
          </c:val>
          <c:smooth val="0"/>
          <c:extLst>
            <c:ext xmlns:c16="http://schemas.microsoft.com/office/drawing/2014/chart" uri="{C3380CC4-5D6E-409C-BE32-E72D297353CC}">
              <c16:uniqueId val="{00000000-EFA5-41F6-9EAB-8DA14ED87D3C}"/>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measures'!$PU$53:$QA$53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measures'!$PU$55:$QA$55</c:f>
              <c:numCache>
                <c:formatCode>0.0</c:formatCode>
                <c:ptCount val="7"/>
                <c:pt idx="0">
                  <c:v>79.209999999999994</c:v>
                </c:pt>
                <c:pt idx="1">
                  <c:v>72.73</c:v>
                </c:pt>
                <c:pt idx="2">
                  <c:v>74.62</c:v>
                </c:pt>
                <c:pt idx="3">
                  <c:v>84.23</c:v>
                </c:pt>
                <c:pt idx="4">
                  <c:v>87.203868724190386</c:v>
                </c:pt>
                <c:pt idx="5">
                  <c:v>90.410958904109577</c:v>
                </c:pt>
                <c:pt idx="6">
                  <c:v>91.101431238332296</c:v>
                </c:pt>
              </c:numCache>
            </c:numRef>
          </c:val>
          <c:smooth val="0"/>
          <c:extLst>
            <c:ext xmlns:c16="http://schemas.microsoft.com/office/drawing/2014/chart" uri="{C3380CC4-5D6E-409C-BE32-E72D297353CC}">
              <c16:uniqueId val="{00000001-EFA5-41F6-9EAB-8DA14ED87D3C}"/>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measures'!$PU$53:$QA$53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measures'!$PU$56:$QA$56</c:f>
              <c:numCache>
                <c:formatCode>0.0</c:formatCode>
                <c:ptCount val="7"/>
                <c:pt idx="0">
                  <c:v>65.165102537365314</c:v>
                </c:pt>
                <c:pt idx="1">
                  <c:v>71.191707197123321</c:v>
                </c:pt>
                <c:pt idx="2">
                  <c:v>75.343973582828838</c:v>
                </c:pt>
                <c:pt idx="3">
                  <c:v>80.933926181520647</c:v>
                </c:pt>
                <c:pt idx="4">
                  <c:v>84.097222661663366</c:v>
                </c:pt>
                <c:pt idx="5">
                  <c:v>86.354853250368009</c:v>
                </c:pt>
                <c:pt idx="6">
                  <c:v>87.784097251164567</c:v>
                </c:pt>
              </c:numCache>
            </c:numRef>
          </c:val>
          <c:smooth val="0"/>
          <c:extLst>
            <c:ext xmlns:c16="http://schemas.microsoft.com/office/drawing/2014/chart" uri="{C3380CC4-5D6E-409C-BE32-E72D297353CC}">
              <c16:uniqueId val="{00000002-EFA5-41F6-9EAB-8DA14ED87D3C}"/>
            </c:ext>
          </c:extLst>
        </c:ser>
        <c:dLbls>
          <c:showLegendKey val="0"/>
          <c:showVal val="0"/>
          <c:showCatName val="0"/>
          <c:showSerName val="0"/>
          <c:showPercent val="0"/>
          <c:showBubbleSize val="0"/>
        </c:dLbls>
        <c:smooth val="0"/>
        <c:axId val="2141193680"/>
        <c:axId val="2143455584"/>
      </c:lineChart>
      <c:catAx>
        <c:axId val="21411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143455584"/>
        <c:crosses val="autoZero"/>
        <c:auto val="1"/>
        <c:lblAlgn val="ctr"/>
        <c:lblOffset val="100"/>
        <c:noMultiLvlLbl val="0"/>
      </c:catAx>
      <c:valAx>
        <c:axId val="2143455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193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The % of total household waste arising that is recycled </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measures'!$ACU$53:$ADE$53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measures'!$ACU$54:$ADE$54</c:f>
              <c:numCache>
                <c:formatCode>0.00</c:formatCode>
                <c:ptCount val="11"/>
                <c:pt idx="0">
                  <c:v>32.385192814664457</c:v>
                </c:pt>
                <c:pt idx="1">
                  <c:v>29.661696093392841</c:v>
                </c:pt>
                <c:pt idx="2">
                  <c:v>31.081868500076649</c:v>
                </c:pt>
                <c:pt idx="3">
                  <c:v>31.8</c:v>
                </c:pt>
                <c:pt idx="4">
                  <c:v>33.301811052106146</c:v>
                </c:pt>
                <c:pt idx="5">
                  <c:v>33.619345112194964</c:v>
                </c:pt>
                <c:pt idx="6">
                  <c:v>35.529708367614518</c:v>
                </c:pt>
                <c:pt idx="7">
                  <c:v>35.799999999999997</c:v>
                </c:pt>
                <c:pt idx="8">
                  <c:v>38.4226273250571</c:v>
                </c:pt>
                <c:pt idx="9">
                  <c:v>34.6748836624324</c:v>
                </c:pt>
                <c:pt idx="10">
                  <c:v>32.6</c:v>
                </c:pt>
              </c:numCache>
            </c:numRef>
          </c:val>
          <c:smooth val="0"/>
          <c:extLst>
            <c:ext xmlns:c16="http://schemas.microsoft.com/office/drawing/2014/chart" uri="{C3380CC4-5D6E-409C-BE32-E72D297353CC}">
              <c16:uniqueId val="{00000000-FA59-4630-9344-75D88E26E6A1}"/>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measures'!$ACU$53:$ADE$53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measures'!$ACU$55:$ADE$55</c:f>
              <c:numCache>
                <c:formatCode>0.00</c:formatCode>
                <c:ptCount val="11"/>
                <c:pt idx="0">
                  <c:v>36.703279882989378</c:v>
                </c:pt>
                <c:pt idx="1">
                  <c:v>37.980370654753656</c:v>
                </c:pt>
                <c:pt idx="2">
                  <c:v>40.174803502461884</c:v>
                </c:pt>
                <c:pt idx="3">
                  <c:v>39.900000000000006</c:v>
                </c:pt>
                <c:pt idx="4">
                  <c:v>41.121949293780496</c:v>
                </c:pt>
                <c:pt idx="5">
                  <c:v>42.89565925868142</c:v>
                </c:pt>
                <c:pt idx="6">
                  <c:v>42.462475031195311</c:v>
                </c:pt>
                <c:pt idx="7">
                  <c:v>43.6</c:v>
                </c:pt>
                <c:pt idx="8">
                  <c:v>42.548877922141273</c:v>
                </c:pt>
                <c:pt idx="9">
                  <c:v>38.207354501630874</c:v>
                </c:pt>
                <c:pt idx="10">
                  <c:v>40.75</c:v>
                </c:pt>
              </c:numCache>
            </c:numRef>
          </c:val>
          <c:smooth val="0"/>
          <c:extLst>
            <c:ext xmlns:c16="http://schemas.microsoft.com/office/drawing/2014/chart" uri="{C3380CC4-5D6E-409C-BE32-E72D297353CC}">
              <c16:uniqueId val="{00000001-FA59-4630-9344-75D88E26E6A1}"/>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measures'!$ACU$53:$ADE$53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measures'!$ACU$56:$ADE$56</c:f>
              <c:numCache>
                <c:formatCode>0.00</c:formatCode>
                <c:ptCount val="11"/>
                <c:pt idx="0">
                  <c:v>40.088594360403917</c:v>
                </c:pt>
                <c:pt idx="1">
                  <c:v>41.149603250128315</c:v>
                </c:pt>
                <c:pt idx="2">
                  <c:v>42.201914509472616</c:v>
                </c:pt>
                <c:pt idx="3">
                  <c:v>42.8</c:v>
                </c:pt>
                <c:pt idx="4">
                  <c:v>44.215883646270917</c:v>
                </c:pt>
                <c:pt idx="5">
                  <c:v>45.198133288071574</c:v>
                </c:pt>
                <c:pt idx="6">
                  <c:v>45.600458620228331</c:v>
                </c:pt>
                <c:pt idx="7">
                  <c:v>44.7</c:v>
                </c:pt>
                <c:pt idx="8">
                  <c:v>44.854204315808524</c:v>
                </c:pt>
                <c:pt idx="9">
                  <c:v>42</c:v>
                </c:pt>
                <c:pt idx="10">
                  <c:v>42.7</c:v>
                </c:pt>
              </c:numCache>
            </c:numRef>
          </c:val>
          <c:smooth val="0"/>
          <c:extLst>
            <c:ext xmlns:c16="http://schemas.microsoft.com/office/drawing/2014/chart" uri="{C3380CC4-5D6E-409C-BE32-E72D297353CC}">
              <c16:uniqueId val="{00000002-FA59-4630-9344-75D88E26E6A1}"/>
            </c:ext>
          </c:extLst>
        </c:ser>
        <c:dLbls>
          <c:showLegendKey val="0"/>
          <c:showVal val="0"/>
          <c:showCatName val="0"/>
          <c:showSerName val="0"/>
          <c:showPercent val="0"/>
          <c:showBubbleSize val="0"/>
        </c:dLbls>
        <c:smooth val="0"/>
        <c:axId val="2142011184"/>
        <c:axId val="2142014512"/>
      </c:lineChart>
      <c:catAx>
        <c:axId val="21420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142014512"/>
        <c:crosses val="autoZero"/>
        <c:auto val="1"/>
        <c:lblAlgn val="ctr"/>
        <c:lblOffset val="100"/>
        <c:noMultiLvlLbl val="0"/>
      </c:catAx>
      <c:valAx>
        <c:axId val="2142014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011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Town Vacancy Rates</a:t>
            </a:r>
          </a:p>
        </c:rich>
      </c:tx>
      <c:overlay val="0"/>
      <c:spPr>
        <a:noFill/>
        <a:ln>
          <a:noFill/>
        </a:ln>
        <a:effectLst/>
      </c:spPr>
    </c:title>
    <c:autoTitleDeleted val="0"/>
    <c:plotArea>
      <c:layout>
        <c:manualLayout>
          <c:layoutTarget val="inner"/>
          <c:xMode val="edge"/>
          <c:yMode val="edge"/>
          <c:x val="6.5483846436999754E-2"/>
          <c:y val="0.18560185185185185"/>
          <c:w val="0.90243059476772958"/>
          <c:h val="0.55095735983821692"/>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measures'!$AHZ$53:$AIG$53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measures'!$AHZ$54:$AIG$54</c:f>
              <c:numCache>
                <c:formatCode>0.00</c:formatCode>
                <c:ptCount val="8"/>
                <c:pt idx="0">
                  <c:v>8.8095238095238102</c:v>
                </c:pt>
                <c:pt idx="1">
                  <c:v>8.0291970802919703</c:v>
                </c:pt>
                <c:pt idx="2">
                  <c:v>9.0686274509803919</c:v>
                </c:pt>
                <c:pt idx="3">
                  <c:v>12.9973474801061</c:v>
                </c:pt>
                <c:pt idx="4">
                  <c:v>12.9973474801061</c:v>
                </c:pt>
                <c:pt idx="5">
                  <c:v>12.9973474801061</c:v>
                </c:pt>
                <c:pt idx="6">
                  <c:v>12.9973474801061</c:v>
                </c:pt>
                <c:pt idx="7">
                  <c:v>13.283208020050125</c:v>
                </c:pt>
              </c:numCache>
            </c:numRef>
          </c:val>
          <c:smooth val="0"/>
          <c:extLst>
            <c:ext xmlns:c16="http://schemas.microsoft.com/office/drawing/2014/chart" uri="{C3380CC4-5D6E-409C-BE32-E72D297353CC}">
              <c16:uniqueId val="{00000000-797E-4DED-A120-4546DE8C9178}"/>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measures'!$AHZ$53:$AIG$53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measures'!$AHZ$55:$AIG$55</c:f>
              <c:numCache>
                <c:formatCode>0.00</c:formatCode>
                <c:ptCount val="8"/>
                <c:pt idx="0">
                  <c:v>10.086580086580087</c:v>
                </c:pt>
                <c:pt idx="1">
                  <c:v>9.6880302744633298</c:v>
                </c:pt>
                <c:pt idx="2">
                  <c:v>10.139350580527051</c:v>
                </c:pt>
                <c:pt idx="3">
                  <c:v>11.398963730569948</c:v>
                </c:pt>
                <c:pt idx="4">
                  <c:v>12.031078194536224</c:v>
                </c:pt>
                <c:pt idx="5">
                  <c:v>12.811805053184363</c:v>
                </c:pt>
                <c:pt idx="6">
                  <c:v>14.412704863343563</c:v>
                </c:pt>
                <c:pt idx="7">
                  <c:v>13.552220710350632</c:v>
                </c:pt>
              </c:numCache>
            </c:numRef>
          </c:val>
          <c:smooth val="0"/>
          <c:extLst>
            <c:ext xmlns:c16="http://schemas.microsoft.com/office/drawing/2014/chart" uri="{C3380CC4-5D6E-409C-BE32-E72D297353CC}">
              <c16:uniqueId val="{00000001-797E-4DED-A120-4546DE8C9178}"/>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measures'!$AHZ$53:$AIG$53</c:f>
              <c:strCache>
                <c:ptCount val="8"/>
                <c:pt idx="0">
                  <c:v>2014-15</c:v>
                </c:pt>
                <c:pt idx="1">
                  <c:v>2015-16</c:v>
                </c:pt>
                <c:pt idx="2">
                  <c:v>2016-17</c:v>
                </c:pt>
                <c:pt idx="3">
                  <c:v>2017-18</c:v>
                </c:pt>
                <c:pt idx="4">
                  <c:v>2018-19</c:v>
                </c:pt>
                <c:pt idx="5">
                  <c:v>2019-20</c:v>
                </c:pt>
                <c:pt idx="6">
                  <c:v>2020-21</c:v>
                </c:pt>
                <c:pt idx="7">
                  <c:v>2021-22</c:v>
                </c:pt>
              </c:strCache>
            </c:strRef>
          </c:cat>
          <c:val>
            <c:numRef>
              <c:f>'[e. 21-22 LGBF Graphs Over Time Tool.xlsx]All measures'!$AHZ$56:$AIG$56</c:f>
              <c:numCache>
                <c:formatCode>0.00</c:formatCode>
                <c:ptCount val="8"/>
                <c:pt idx="0">
                  <c:v>10.09866740044813</c:v>
                </c:pt>
                <c:pt idx="1">
                  <c:v>11.892612973153243</c:v>
                </c:pt>
                <c:pt idx="2">
                  <c:v>10.188887356955743</c:v>
                </c:pt>
                <c:pt idx="3">
                  <c:v>11.486516019056776</c:v>
                </c:pt>
                <c:pt idx="4">
                  <c:v>10.000862738331463</c:v>
                </c:pt>
                <c:pt idx="5">
                  <c:v>11.709439628694286</c:v>
                </c:pt>
                <c:pt idx="6">
                  <c:v>12.411756563466064</c:v>
                </c:pt>
                <c:pt idx="7">
                  <c:v>11.401990480311554</c:v>
                </c:pt>
              </c:numCache>
            </c:numRef>
          </c:val>
          <c:smooth val="0"/>
          <c:extLst>
            <c:ext xmlns:c16="http://schemas.microsoft.com/office/drawing/2014/chart" uri="{C3380CC4-5D6E-409C-BE32-E72D297353CC}">
              <c16:uniqueId val="{00000002-797E-4DED-A120-4546DE8C9178}"/>
            </c:ext>
          </c:extLst>
        </c:ser>
        <c:dLbls>
          <c:showLegendKey val="0"/>
          <c:showVal val="0"/>
          <c:showCatName val="0"/>
          <c:showSerName val="0"/>
          <c:showPercent val="0"/>
          <c:showBubbleSize val="0"/>
        </c:dLbls>
        <c:smooth val="0"/>
        <c:axId val="2143928624"/>
        <c:axId val="2143932016"/>
      </c:lineChart>
      <c:catAx>
        <c:axId val="21439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32016"/>
        <c:crosses val="autoZero"/>
        <c:auto val="1"/>
        <c:lblAlgn val="ctr"/>
        <c:lblOffset val="100"/>
        <c:noMultiLvlLbl val="0"/>
      </c:catAx>
      <c:valAx>
        <c:axId val="214393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2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latin typeface="Arial" panose="020B0604020202020204" pitchFamily="34" charset="0"/>
                <a:cs typeface="Arial" panose="020B0604020202020204" pitchFamily="34" charset="0"/>
              </a:rPr>
              <a:t>Cleanliness Score (%age Acceptable</a:t>
            </a:r>
            <a:r>
              <a:rPr lang="en-GB" sz="1100">
                <a:latin typeface="Arial" panose="020B0604020202020204" pitchFamily="34" charset="0"/>
                <a:cs typeface="Arial" panose="020B0604020202020204" pitchFamily="34" charset="0"/>
              </a:rPr>
              <a:t>)</a:t>
            </a:r>
            <a:endParaRPr lang="en-GB">
              <a:latin typeface="Arial" panose="020B0604020202020204" pitchFamily="34" charset="0"/>
              <a:cs typeface="Arial" panose="020B0604020202020204" pitchFamily="34" charset="0"/>
            </a:endParaRPr>
          </a:p>
        </c:rich>
      </c:tx>
      <c:layout>
        <c:manualLayout>
          <c:xMode val="edge"/>
          <c:yMode val="edge"/>
          <c:x val="0.27111446982439891"/>
          <c:y val="3.2967032967032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measures'!$YW$53:$ZG$53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measures'!$YW$54:$ZG$54</c:f>
              <c:numCache>
                <c:formatCode>0.00</c:formatCode>
                <c:ptCount val="11"/>
                <c:pt idx="0">
                  <c:v>98.1</c:v>
                </c:pt>
                <c:pt idx="1">
                  <c:v>96.8</c:v>
                </c:pt>
                <c:pt idx="2">
                  <c:v>98.1</c:v>
                </c:pt>
                <c:pt idx="3">
                  <c:v>95.890410958904098</c:v>
                </c:pt>
                <c:pt idx="4">
                  <c:v>96.4</c:v>
                </c:pt>
                <c:pt idx="5">
                  <c:v>92.349726775956285</c:v>
                </c:pt>
                <c:pt idx="6">
                  <c:v>89.295774647887328</c:v>
                </c:pt>
                <c:pt idx="7">
                  <c:v>92.1</c:v>
                </c:pt>
                <c:pt idx="8">
                  <c:v>90.303030303030312</c:v>
                </c:pt>
                <c:pt idx="9">
                  <c:v>91.158536585365852</c:v>
                </c:pt>
                <c:pt idx="10">
                  <c:v>88.9</c:v>
                </c:pt>
              </c:numCache>
            </c:numRef>
          </c:val>
          <c:smooth val="0"/>
          <c:extLst>
            <c:ext xmlns:c16="http://schemas.microsoft.com/office/drawing/2014/chart" uri="{C3380CC4-5D6E-409C-BE32-E72D297353CC}">
              <c16:uniqueId val="{00000000-6D1F-4F0C-99CD-F75118C245F1}"/>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measures'!$YW$53:$ZG$53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measures'!$YW$55:$ZG$55</c:f>
              <c:numCache>
                <c:formatCode>0.00</c:formatCode>
                <c:ptCount val="11"/>
                <c:pt idx="0">
                  <c:v>95.55</c:v>
                </c:pt>
                <c:pt idx="1">
                  <c:v>93.9</c:v>
                </c:pt>
                <c:pt idx="2">
                  <c:v>95.5</c:v>
                </c:pt>
                <c:pt idx="3">
                  <c:v>92.813418673017523</c:v>
                </c:pt>
                <c:pt idx="4">
                  <c:v>92.050000000000011</c:v>
                </c:pt>
                <c:pt idx="5">
                  <c:v>92.350386737414539</c:v>
                </c:pt>
                <c:pt idx="6">
                  <c:v>88.52790459062507</c:v>
                </c:pt>
                <c:pt idx="7">
                  <c:v>90.65</c:v>
                </c:pt>
                <c:pt idx="8">
                  <c:v>89.994564478869421</c:v>
                </c:pt>
                <c:pt idx="9">
                  <c:v>85.527804171756941</c:v>
                </c:pt>
                <c:pt idx="10">
                  <c:v>88.4</c:v>
                </c:pt>
              </c:numCache>
            </c:numRef>
          </c:val>
          <c:smooth val="0"/>
          <c:extLst>
            <c:ext xmlns:c16="http://schemas.microsoft.com/office/drawing/2014/chart" uri="{C3380CC4-5D6E-409C-BE32-E72D297353CC}">
              <c16:uniqueId val="{00000001-6D1F-4F0C-99CD-F75118C245F1}"/>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measures'!$YW$53:$ZG$53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measures'!$YW$56:$ZG$56</c:f>
              <c:numCache>
                <c:formatCode>0.00</c:formatCode>
                <c:ptCount val="11"/>
                <c:pt idx="0">
                  <c:v>96.143749999999997</c:v>
                </c:pt>
                <c:pt idx="1">
                  <c:v>95.803124999999994</c:v>
                </c:pt>
                <c:pt idx="2">
                  <c:v>96.087096774193554</c:v>
                </c:pt>
                <c:pt idx="3">
                  <c:v>93.9</c:v>
                </c:pt>
                <c:pt idx="4">
                  <c:v>93.4</c:v>
                </c:pt>
                <c:pt idx="5">
                  <c:v>93.9</c:v>
                </c:pt>
                <c:pt idx="6">
                  <c:v>92.2</c:v>
                </c:pt>
                <c:pt idx="7">
                  <c:v>92.8</c:v>
                </c:pt>
                <c:pt idx="8">
                  <c:v>92.249421336887139</c:v>
                </c:pt>
                <c:pt idx="9">
                  <c:v>90.10028521483116</c:v>
                </c:pt>
                <c:pt idx="10">
                  <c:v>89.7</c:v>
                </c:pt>
              </c:numCache>
            </c:numRef>
          </c:val>
          <c:smooth val="0"/>
          <c:extLst>
            <c:ext xmlns:c16="http://schemas.microsoft.com/office/drawing/2014/chart" uri="{C3380CC4-5D6E-409C-BE32-E72D297353CC}">
              <c16:uniqueId val="{00000002-6D1F-4F0C-99CD-F75118C245F1}"/>
            </c:ext>
          </c:extLst>
        </c:ser>
        <c:dLbls>
          <c:showLegendKey val="0"/>
          <c:showVal val="0"/>
          <c:showCatName val="0"/>
          <c:showSerName val="0"/>
          <c:showPercent val="0"/>
          <c:showBubbleSize val="0"/>
        </c:dLbls>
        <c:smooth val="0"/>
        <c:axId val="2141683776"/>
        <c:axId val="2141679920"/>
      </c:lineChart>
      <c:catAx>
        <c:axId val="21416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679920"/>
        <c:crosses val="autoZero"/>
        <c:auto val="1"/>
        <c:lblAlgn val="ctr"/>
        <c:lblOffset val="100"/>
        <c:noMultiLvlLbl val="0"/>
      </c:catAx>
      <c:valAx>
        <c:axId val="214167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683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dwellings meeting SHQS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measures'!$OZ$53:$PK$53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measures'!$OZ$54:$PK$54</c:f>
              <c:numCache>
                <c:formatCode>0.0</c:formatCode>
                <c:ptCount val="12"/>
                <c:pt idx="0">
                  <c:v>35.652888855669332</c:v>
                </c:pt>
                <c:pt idx="1">
                  <c:v>55.711788401611308</c:v>
                </c:pt>
                <c:pt idx="2">
                  <c:v>74.093463700053903</c:v>
                </c:pt>
                <c:pt idx="3">
                  <c:v>84.97</c:v>
                </c:pt>
                <c:pt idx="4">
                  <c:v>93.21</c:v>
                </c:pt>
                <c:pt idx="5">
                  <c:v>93.8</c:v>
                </c:pt>
                <c:pt idx="6">
                  <c:v>94.24</c:v>
                </c:pt>
                <c:pt idx="7">
                  <c:v>94.650470597699297</c:v>
                </c:pt>
                <c:pt idx="8">
                  <c:v>95.122736418511067</c:v>
                </c:pt>
                <c:pt idx="9">
                  <c:v>95.391297353816455</c:v>
                </c:pt>
                <c:pt idx="10">
                  <c:v>95.46149513156837</c:v>
                </c:pt>
                <c:pt idx="11">
                  <c:v>58.100378635301695</c:v>
                </c:pt>
              </c:numCache>
            </c:numRef>
          </c:val>
          <c:smooth val="0"/>
          <c:extLst>
            <c:ext xmlns:c16="http://schemas.microsoft.com/office/drawing/2014/chart" uri="{C3380CC4-5D6E-409C-BE32-E72D297353CC}">
              <c16:uniqueId val="{00000000-154E-46CC-B96A-643DF4D53F08}"/>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measures'!$OZ$53:$PK$53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measures'!$OZ$55:$PK$55</c:f>
              <c:numCache>
                <c:formatCode>0.0</c:formatCode>
                <c:ptCount val="12"/>
                <c:pt idx="0">
                  <c:v>59.873711479302713</c:v>
                </c:pt>
                <c:pt idx="1">
                  <c:v>70.370470524607896</c:v>
                </c:pt>
                <c:pt idx="2">
                  <c:v>80.601861874864682</c:v>
                </c:pt>
                <c:pt idx="3">
                  <c:v>84.97</c:v>
                </c:pt>
                <c:pt idx="4">
                  <c:v>93.21</c:v>
                </c:pt>
                <c:pt idx="5">
                  <c:v>93.8</c:v>
                </c:pt>
                <c:pt idx="6">
                  <c:v>94.54</c:v>
                </c:pt>
                <c:pt idx="7">
                  <c:v>95.467437697920971</c:v>
                </c:pt>
                <c:pt idx="8">
                  <c:v>97.880022977815457</c:v>
                </c:pt>
                <c:pt idx="9">
                  <c:v>98.622339547929386</c:v>
                </c:pt>
                <c:pt idx="10">
                  <c:v>95.46149513156837</c:v>
                </c:pt>
                <c:pt idx="11">
                  <c:v>58.100378635301695</c:v>
                </c:pt>
              </c:numCache>
            </c:numRef>
          </c:val>
          <c:smooth val="0"/>
          <c:extLst>
            <c:ext xmlns:c16="http://schemas.microsoft.com/office/drawing/2014/chart" uri="{C3380CC4-5D6E-409C-BE32-E72D297353CC}">
              <c16:uniqueId val="{00000001-154E-46CC-B96A-643DF4D53F08}"/>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measures'!$OZ$53:$PK$53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measures'!$OZ$56:$PK$56</c:f>
              <c:numCache>
                <c:formatCode>0.0</c:formatCode>
                <c:ptCount val="12"/>
                <c:pt idx="0">
                  <c:v>53.6</c:v>
                </c:pt>
                <c:pt idx="1">
                  <c:v>66.099999999999994</c:v>
                </c:pt>
                <c:pt idx="2">
                  <c:v>76.646670779147215</c:v>
                </c:pt>
                <c:pt idx="3">
                  <c:v>83.690459116189388</c:v>
                </c:pt>
                <c:pt idx="4">
                  <c:v>90.37585061926346</c:v>
                </c:pt>
                <c:pt idx="5">
                  <c:v>92.496390672930204</c:v>
                </c:pt>
                <c:pt idx="6">
                  <c:v>93.63198026819741</c:v>
                </c:pt>
                <c:pt idx="7">
                  <c:v>93.89093291187946</c:v>
                </c:pt>
                <c:pt idx="8">
                  <c:v>94.321650569451535</c:v>
                </c:pt>
                <c:pt idx="9">
                  <c:v>94.862154596637112</c:v>
                </c:pt>
                <c:pt idx="10">
                  <c:v>90.255194147581093</c:v>
                </c:pt>
                <c:pt idx="11">
                  <c:v>69.701097969286792</c:v>
                </c:pt>
              </c:numCache>
            </c:numRef>
          </c:val>
          <c:smooth val="0"/>
          <c:extLst>
            <c:ext xmlns:c16="http://schemas.microsoft.com/office/drawing/2014/chart" uri="{C3380CC4-5D6E-409C-BE32-E72D297353CC}">
              <c16:uniqueId val="{00000002-154E-46CC-B96A-643DF4D53F08}"/>
            </c:ext>
          </c:extLst>
        </c:ser>
        <c:dLbls>
          <c:showLegendKey val="0"/>
          <c:showVal val="0"/>
          <c:showCatName val="0"/>
          <c:showSerName val="0"/>
          <c:showPercent val="0"/>
          <c:showBubbleSize val="0"/>
        </c:dLbls>
        <c:smooth val="0"/>
        <c:axId val="2141288272"/>
        <c:axId val="2141284848"/>
      </c:lineChart>
      <c:catAx>
        <c:axId val="214128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84848"/>
        <c:crosses val="autoZero"/>
        <c:auto val="1"/>
        <c:lblAlgn val="ctr"/>
        <c:lblOffset val="100"/>
        <c:noMultiLvlLbl val="0"/>
      </c:catAx>
      <c:valAx>
        <c:axId val="2141284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88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Proportion of internal floor area of operational buildings in satisfactory condition</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measures'!$AEH$53:$AES$53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measures'!$AEH$54:$AES$54</c:f>
              <c:numCache>
                <c:formatCode>0.00</c:formatCode>
                <c:ptCount val="12"/>
                <c:pt idx="0">
                  <c:v>79.549820548762114</c:v>
                </c:pt>
                <c:pt idx="1">
                  <c:v>80.240430654125319</c:v>
                </c:pt>
                <c:pt idx="2">
                  <c:v>80.961521798537646</c:v>
                </c:pt>
                <c:pt idx="3">
                  <c:v>85.825294809563218</c:v>
                </c:pt>
                <c:pt idx="4">
                  <c:v>87.533457120011107</c:v>
                </c:pt>
                <c:pt idx="5">
                  <c:v>83.457579788877126</c:v>
                </c:pt>
                <c:pt idx="6">
                  <c:v>77.381833373120074</c:v>
                </c:pt>
                <c:pt idx="7">
                  <c:v>75.015492096474347</c:v>
                </c:pt>
                <c:pt idx="8">
                  <c:v>77.799455720687433</c:v>
                </c:pt>
                <c:pt idx="9">
                  <c:v>79.943245728977658</c:v>
                </c:pt>
                <c:pt idx="10">
                  <c:v>74.695816677114593</c:v>
                </c:pt>
                <c:pt idx="11">
                  <c:v>75.471442150979129</c:v>
                </c:pt>
              </c:numCache>
            </c:numRef>
          </c:val>
          <c:smooth val="0"/>
          <c:extLst>
            <c:ext xmlns:c16="http://schemas.microsoft.com/office/drawing/2014/chart" uri="{C3380CC4-5D6E-409C-BE32-E72D297353CC}">
              <c16:uniqueId val="{00000000-570C-4CC5-9421-D50D7AC5180C}"/>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measures'!$AEH$53:$AES$53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measures'!$AEH$55:$AES$55</c:f>
              <c:numCache>
                <c:formatCode>0.00</c:formatCode>
                <c:ptCount val="12"/>
                <c:pt idx="0">
                  <c:v>86.742535058719938</c:v>
                </c:pt>
                <c:pt idx="1">
                  <c:v>84.957408547210065</c:v>
                </c:pt>
                <c:pt idx="2">
                  <c:v>83.632718329152283</c:v>
                </c:pt>
                <c:pt idx="3">
                  <c:v>84.933322064030392</c:v>
                </c:pt>
                <c:pt idx="4">
                  <c:v>84.782441673860518</c:v>
                </c:pt>
                <c:pt idx="5">
                  <c:v>84.067537106633125</c:v>
                </c:pt>
                <c:pt idx="6">
                  <c:v>84.698148604624066</c:v>
                </c:pt>
                <c:pt idx="7">
                  <c:v>87.629707454674971</c:v>
                </c:pt>
                <c:pt idx="8">
                  <c:v>89.548546562621311</c:v>
                </c:pt>
                <c:pt idx="9">
                  <c:v>90.027196039554156</c:v>
                </c:pt>
                <c:pt idx="10">
                  <c:v>91.72504403409647</c:v>
                </c:pt>
                <c:pt idx="11">
                  <c:v>92.393031350548426</c:v>
                </c:pt>
              </c:numCache>
            </c:numRef>
          </c:val>
          <c:smooth val="0"/>
          <c:extLst>
            <c:ext xmlns:c16="http://schemas.microsoft.com/office/drawing/2014/chart" uri="{C3380CC4-5D6E-409C-BE32-E72D297353CC}">
              <c16:uniqueId val="{00000001-570C-4CC5-9421-D50D7AC5180C}"/>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measures'!$AEH$53:$AES$53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measures'!$AEH$56:$AES$56</c:f>
              <c:numCache>
                <c:formatCode>0.00</c:formatCode>
                <c:ptCount val="12"/>
                <c:pt idx="0">
                  <c:v>81.305601038058938</c:v>
                </c:pt>
                <c:pt idx="1">
                  <c:v>82.677138432924664</c:v>
                </c:pt>
                <c:pt idx="2">
                  <c:v>82.643542140251</c:v>
                </c:pt>
                <c:pt idx="3">
                  <c:v>80.916350622423522</c:v>
                </c:pt>
                <c:pt idx="4">
                  <c:v>82</c:v>
                </c:pt>
                <c:pt idx="5">
                  <c:v>81.493229563112166</c:v>
                </c:pt>
                <c:pt idx="6">
                  <c:v>84.484851554645886</c:v>
                </c:pt>
                <c:pt idx="7">
                  <c:v>86.308122015293691</c:v>
                </c:pt>
                <c:pt idx="8">
                  <c:v>87.214285929098352</c:v>
                </c:pt>
                <c:pt idx="9">
                  <c:v>88.616022396664562</c:v>
                </c:pt>
                <c:pt idx="10">
                  <c:v>89.204578288581786</c:v>
                </c:pt>
                <c:pt idx="11">
                  <c:v>90.122759572865732</c:v>
                </c:pt>
              </c:numCache>
            </c:numRef>
          </c:val>
          <c:smooth val="0"/>
          <c:extLst>
            <c:ext xmlns:c16="http://schemas.microsoft.com/office/drawing/2014/chart" uri="{C3380CC4-5D6E-409C-BE32-E72D297353CC}">
              <c16:uniqueId val="{00000002-570C-4CC5-9421-D50D7AC5180C}"/>
            </c:ext>
          </c:extLst>
        </c:ser>
        <c:dLbls>
          <c:showLegendKey val="0"/>
          <c:showVal val="0"/>
          <c:showCatName val="0"/>
          <c:showSerName val="0"/>
          <c:showPercent val="0"/>
          <c:showBubbleSize val="0"/>
        </c:dLbls>
        <c:smooth val="0"/>
        <c:axId val="2139820448"/>
        <c:axId val="2139823856"/>
      </c:lineChart>
      <c:catAx>
        <c:axId val="21398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823856"/>
        <c:crosses val="autoZero"/>
        <c:auto val="1"/>
        <c:lblAlgn val="ctr"/>
        <c:lblOffset val="100"/>
        <c:noMultiLvlLbl val="0"/>
      </c:catAx>
      <c:valAx>
        <c:axId val="213982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820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School Exclusion Rates (Care</a:t>
            </a:r>
            <a:r>
              <a:rPr lang="en-GB" sz="1100" baseline="0">
                <a:latin typeface="Arial" panose="020B0604020202020204" pitchFamily="34" charset="0"/>
                <a:cs typeface="Arial" panose="020B0604020202020204" pitchFamily="34" charset="0"/>
              </a:rPr>
              <a:t> Experienced</a:t>
            </a:r>
            <a:r>
              <a:rPr lang="en-GB" sz="1100">
                <a:latin typeface="Arial" panose="020B0604020202020204" pitchFamily="34" charset="0"/>
                <a:cs typeface="Arial" panose="020B0604020202020204" pitchFamily="34" charset="0"/>
              </a:rPr>
              <a:t>)</a:t>
            </a:r>
          </a:p>
        </c:rich>
      </c:tx>
      <c:layout>
        <c:manualLayout>
          <c:xMode val="edge"/>
          <c:yMode val="edge"/>
          <c:x val="0.19199032956701312"/>
          <c:y val="4.2905511811023624E-2"/>
        </c:manualLayout>
      </c:layout>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measures'!$IU$53:$IZ$53</c:f>
              <c:strCache>
                <c:ptCount val="6"/>
                <c:pt idx="0">
                  <c:v>2010-11</c:v>
                </c:pt>
                <c:pt idx="1">
                  <c:v>2012-13</c:v>
                </c:pt>
                <c:pt idx="2">
                  <c:v>2014-15</c:v>
                </c:pt>
                <c:pt idx="3">
                  <c:v>2016-17</c:v>
                </c:pt>
                <c:pt idx="4">
                  <c:v>2018-19</c:v>
                </c:pt>
                <c:pt idx="5">
                  <c:v>2020-21</c:v>
                </c:pt>
              </c:strCache>
            </c:strRef>
          </c:cat>
          <c:val>
            <c:numRef>
              <c:f>'[e. 21-22 LGBF Graphs Over Time Tool.xlsx]All measures'!$IU$54:$IZ$54</c:f>
              <c:numCache>
                <c:formatCode>0.0</c:formatCode>
                <c:ptCount val="6"/>
                <c:pt idx="0">
                  <c:v>495.76988155668363</c:v>
                </c:pt>
                <c:pt idx="1">
                  <c:v>611.70212765957444</c:v>
                </c:pt>
                <c:pt idx="2">
                  <c:v>416.31799163179915</c:v>
                </c:pt>
                <c:pt idx="3">
                  <c:v>239.89218328840968</c:v>
                </c:pt>
                <c:pt idx="4">
                  <c:v>110.11904761904762</c:v>
                </c:pt>
                <c:pt idx="5">
                  <c:v>75.907590759075916</c:v>
                </c:pt>
              </c:numCache>
            </c:numRef>
          </c:val>
          <c:smooth val="0"/>
          <c:extLst>
            <c:ext xmlns:c16="http://schemas.microsoft.com/office/drawing/2014/chart" uri="{C3380CC4-5D6E-409C-BE32-E72D297353CC}">
              <c16:uniqueId val="{00000000-F8BE-45D6-B14F-E25E4B4FB7E0}"/>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measures'!$IU$53:$IZ$53</c:f>
              <c:strCache>
                <c:ptCount val="6"/>
                <c:pt idx="0">
                  <c:v>2010-11</c:v>
                </c:pt>
                <c:pt idx="1">
                  <c:v>2012-13</c:v>
                </c:pt>
                <c:pt idx="2">
                  <c:v>2014-15</c:v>
                </c:pt>
                <c:pt idx="3">
                  <c:v>2016-17</c:v>
                </c:pt>
                <c:pt idx="4">
                  <c:v>2018-19</c:v>
                </c:pt>
                <c:pt idx="5">
                  <c:v>2020-21</c:v>
                </c:pt>
              </c:strCache>
            </c:strRef>
          </c:cat>
          <c:val>
            <c:numRef>
              <c:f>'[e. 21-22 LGBF Graphs Over Time Tool.xlsx]All measures'!$IU$55:$IZ$55</c:f>
              <c:numCache>
                <c:formatCode>0.0</c:formatCode>
                <c:ptCount val="6"/>
                <c:pt idx="0">
                  <c:v>396.33509675622997</c:v>
                </c:pt>
                <c:pt idx="1">
                  <c:v>274.50705541538173</c:v>
                </c:pt>
                <c:pt idx="2">
                  <c:v>216.11403995560488</c:v>
                </c:pt>
                <c:pt idx="3">
                  <c:v>239.89218328840968</c:v>
                </c:pt>
                <c:pt idx="4">
                  <c:v>111.43934576798078</c:v>
                </c:pt>
                <c:pt idx="5">
                  <c:v>65.663450123830614</c:v>
                </c:pt>
              </c:numCache>
            </c:numRef>
          </c:val>
          <c:smooth val="0"/>
          <c:extLst>
            <c:ext xmlns:c16="http://schemas.microsoft.com/office/drawing/2014/chart" uri="{C3380CC4-5D6E-409C-BE32-E72D297353CC}">
              <c16:uniqueId val="{00000001-F8BE-45D6-B14F-E25E4B4FB7E0}"/>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measures'!$IU$53:$IZ$53</c:f>
              <c:strCache>
                <c:ptCount val="6"/>
                <c:pt idx="0">
                  <c:v>2010-11</c:v>
                </c:pt>
                <c:pt idx="1">
                  <c:v>2012-13</c:v>
                </c:pt>
                <c:pt idx="2">
                  <c:v>2014-15</c:v>
                </c:pt>
                <c:pt idx="3">
                  <c:v>2016-17</c:v>
                </c:pt>
                <c:pt idx="4">
                  <c:v>2018-19</c:v>
                </c:pt>
                <c:pt idx="5">
                  <c:v>2020-21</c:v>
                </c:pt>
              </c:strCache>
            </c:strRef>
          </c:cat>
          <c:val>
            <c:numRef>
              <c:f>'[e. 21-22 LGBF Graphs Over Time Tool.xlsx]All measures'!$IU$56:$IZ$56</c:f>
              <c:numCache>
                <c:formatCode>0.0</c:formatCode>
                <c:ptCount val="6"/>
                <c:pt idx="0">
                  <c:v>340.78256720216319</c:v>
                </c:pt>
                <c:pt idx="1">
                  <c:v>280.29561036417061</c:v>
                </c:pt>
                <c:pt idx="2">
                  <c:v>246.84772065955383</c:v>
                </c:pt>
                <c:pt idx="3">
                  <c:v>210.14835112916944</c:v>
                </c:pt>
                <c:pt idx="4">
                  <c:v>152.16230646022424</c:v>
                </c:pt>
                <c:pt idx="5">
                  <c:v>77.80816749976421</c:v>
                </c:pt>
              </c:numCache>
            </c:numRef>
          </c:val>
          <c:smooth val="0"/>
          <c:extLst>
            <c:ext xmlns:c16="http://schemas.microsoft.com/office/drawing/2014/chart" uri="{C3380CC4-5D6E-409C-BE32-E72D297353CC}">
              <c16:uniqueId val="{00000002-F8BE-45D6-B14F-E25E4B4FB7E0}"/>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Proportion of operational buildings that are suitable for their current use</a:t>
            </a:r>
          </a:p>
        </c:rich>
      </c:tx>
      <c:layout>
        <c:manualLayout>
          <c:xMode val="edge"/>
          <c:yMode val="edge"/>
          <c:x val="0.1367905138339921"/>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measures'!$ADV$53:$AEG$53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measures'!$ADV$54:$AEG$54</c:f>
              <c:numCache>
                <c:formatCode>0.00</c:formatCode>
                <c:ptCount val="12"/>
                <c:pt idx="0">
                  <c:v>80.219780219780219</c:v>
                </c:pt>
                <c:pt idx="1">
                  <c:v>81.679389312977108</c:v>
                </c:pt>
                <c:pt idx="2">
                  <c:v>82.490272373540847</c:v>
                </c:pt>
                <c:pt idx="3">
                  <c:v>82.625482625482633</c:v>
                </c:pt>
                <c:pt idx="4">
                  <c:v>84.688995215310996</c:v>
                </c:pt>
                <c:pt idx="5">
                  <c:v>84.54106280193237</c:v>
                </c:pt>
                <c:pt idx="6">
                  <c:v>79.274611398963728</c:v>
                </c:pt>
                <c:pt idx="7">
                  <c:v>72.636815920398007</c:v>
                </c:pt>
                <c:pt idx="8">
                  <c:v>82.325581395348834</c:v>
                </c:pt>
                <c:pt idx="9">
                  <c:v>83.902439024390247</c:v>
                </c:pt>
                <c:pt idx="10">
                  <c:v>73.95348837209302</c:v>
                </c:pt>
                <c:pt idx="11">
                  <c:v>82.94930875576037</c:v>
                </c:pt>
              </c:numCache>
            </c:numRef>
          </c:val>
          <c:smooth val="0"/>
          <c:extLst>
            <c:ext xmlns:c16="http://schemas.microsoft.com/office/drawing/2014/chart" uri="{C3380CC4-5D6E-409C-BE32-E72D297353CC}">
              <c16:uniqueId val="{00000000-4750-43B7-BE6C-11A8AAB1DAE0}"/>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measures'!$ADV$53:$AEG$53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measures'!$ADV$55:$AEG$55</c:f>
              <c:numCache>
                <c:formatCode>0.00</c:formatCode>
                <c:ptCount val="12"/>
                <c:pt idx="0">
                  <c:v>79.548022598870062</c:v>
                </c:pt>
                <c:pt idx="1">
                  <c:v>81.513975310618036</c:v>
                </c:pt>
                <c:pt idx="2">
                  <c:v>81.698210620427375</c:v>
                </c:pt>
                <c:pt idx="3">
                  <c:v>81.118566555459765</c:v>
                </c:pt>
                <c:pt idx="4">
                  <c:v>82.302958993846687</c:v>
                </c:pt>
                <c:pt idx="5">
                  <c:v>82.138588692083459</c:v>
                </c:pt>
                <c:pt idx="6">
                  <c:v>80.929440530942543</c:v>
                </c:pt>
                <c:pt idx="7">
                  <c:v>82.54441644604637</c:v>
                </c:pt>
                <c:pt idx="8">
                  <c:v>81.638981173864892</c:v>
                </c:pt>
                <c:pt idx="9">
                  <c:v>83.540004558924096</c:v>
                </c:pt>
                <c:pt idx="10">
                  <c:v>79.424293872511186</c:v>
                </c:pt>
                <c:pt idx="11">
                  <c:v>86.033610563319911</c:v>
                </c:pt>
              </c:numCache>
            </c:numRef>
          </c:val>
          <c:smooth val="0"/>
          <c:extLst>
            <c:ext xmlns:c16="http://schemas.microsoft.com/office/drawing/2014/chart" uri="{C3380CC4-5D6E-409C-BE32-E72D297353CC}">
              <c16:uniqueId val="{00000001-4750-43B7-BE6C-11A8AAB1DAE0}"/>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measures'!$ADV$53:$AEG$53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measures'!$ADV$56:$AEG$56</c:f>
              <c:numCache>
                <c:formatCode>0.00</c:formatCode>
                <c:ptCount val="12"/>
                <c:pt idx="0">
                  <c:v>73.670162059103902</c:v>
                </c:pt>
                <c:pt idx="1">
                  <c:v>74.839864355689528</c:v>
                </c:pt>
                <c:pt idx="2">
                  <c:v>75.898161244695899</c:v>
                </c:pt>
                <c:pt idx="3">
                  <c:v>78.207150368033652</c:v>
                </c:pt>
                <c:pt idx="4">
                  <c:v>79</c:v>
                </c:pt>
                <c:pt idx="5">
                  <c:v>79.613839066941097</c:v>
                </c:pt>
                <c:pt idx="6">
                  <c:v>79.803843074459564</c:v>
                </c:pt>
                <c:pt idx="7">
                  <c:v>80.805805805805804</c:v>
                </c:pt>
                <c:pt idx="8">
                  <c:v>82.149362477231321</c:v>
                </c:pt>
                <c:pt idx="9">
                  <c:v>82.470062918611731</c:v>
                </c:pt>
                <c:pt idx="10">
                  <c:v>82.310838445807761</c:v>
                </c:pt>
                <c:pt idx="11">
                  <c:v>85.257985257985254</c:v>
                </c:pt>
              </c:numCache>
            </c:numRef>
          </c:val>
          <c:smooth val="0"/>
          <c:extLst>
            <c:ext xmlns:c16="http://schemas.microsoft.com/office/drawing/2014/chart" uri="{C3380CC4-5D6E-409C-BE32-E72D297353CC}">
              <c16:uniqueId val="{00000002-4750-43B7-BE6C-11A8AAB1DAE0}"/>
            </c:ext>
          </c:extLst>
        </c:ser>
        <c:dLbls>
          <c:showLegendKey val="0"/>
          <c:showVal val="0"/>
          <c:showCatName val="0"/>
          <c:showSerName val="0"/>
          <c:showPercent val="0"/>
          <c:showBubbleSize val="0"/>
        </c:dLbls>
        <c:smooth val="0"/>
        <c:axId val="2139767264"/>
        <c:axId val="2139770672"/>
      </c:lineChart>
      <c:catAx>
        <c:axId val="213976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70672"/>
        <c:crosses val="autoZero"/>
        <c:auto val="1"/>
        <c:lblAlgn val="ctr"/>
        <c:lblOffset val="100"/>
        <c:noMultiLvlLbl val="0"/>
      </c:catAx>
      <c:valAx>
        <c:axId val="213977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6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Sickness Absence Days per Employee (non-teacher)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solidFill>
              <a:round/>
            </a:ln>
            <a:effectLst/>
          </c:spPr>
          <c:marker>
            <c:symbol val="none"/>
          </c:marker>
          <c:cat>
            <c:strRef>
              <c:f>'[e. 21-22 LGBF Graphs Over Time Tool.xlsx]All measures'!$SI$53:$ST$53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measures'!$SI$54:$ST$54</c:f>
              <c:numCache>
                <c:formatCode>0.00</c:formatCode>
                <c:ptCount val="12"/>
                <c:pt idx="0">
                  <c:v>10.976770753998476</c:v>
                </c:pt>
                <c:pt idx="1">
                  <c:v>11.007761437908497</c:v>
                </c:pt>
                <c:pt idx="2">
                  <c:v>11.778470490440565</c:v>
                </c:pt>
                <c:pt idx="3">
                  <c:v>11.734413965087281</c:v>
                </c:pt>
                <c:pt idx="4">
                  <c:v>11.968512256973796</c:v>
                </c:pt>
                <c:pt idx="5">
                  <c:v>10.526856903063365</c:v>
                </c:pt>
                <c:pt idx="6">
                  <c:v>11.855648088831945</c:v>
                </c:pt>
                <c:pt idx="7">
                  <c:v>12.555266579973992</c:v>
                </c:pt>
                <c:pt idx="8">
                  <c:v>12.936640013868125</c:v>
                </c:pt>
                <c:pt idx="9">
                  <c:v>13.211803278688524</c:v>
                </c:pt>
                <c:pt idx="10">
                  <c:v>12.286609941782356</c:v>
                </c:pt>
                <c:pt idx="11">
                  <c:v>14.662620813665992</c:v>
                </c:pt>
              </c:numCache>
            </c:numRef>
          </c:val>
          <c:smooth val="0"/>
          <c:extLst>
            <c:ext xmlns:c16="http://schemas.microsoft.com/office/drawing/2014/chart" uri="{C3380CC4-5D6E-409C-BE32-E72D297353CC}">
              <c16:uniqueId val="{00000000-6FEA-4E99-BE09-3573C9747FA4}"/>
            </c:ext>
          </c:extLst>
        </c:ser>
        <c:ser>
          <c:idx val="1"/>
          <c:order val="1"/>
          <c:tx>
            <c:strRef>
              <c:f>'[e. 21-22 LGBF Graphs Over Time Tool.xlsx]All measures'!$A$55</c:f>
              <c:strCache>
                <c:ptCount val="1"/>
                <c:pt idx="0">
                  <c:v>FG median</c:v>
                </c:pt>
              </c:strCache>
            </c:strRef>
          </c:tx>
          <c:spPr>
            <a:ln w="28575" cap="rnd">
              <a:solidFill>
                <a:schemeClr val="tx1"/>
              </a:solidFill>
              <a:prstDash val="dash"/>
              <a:round/>
            </a:ln>
            <a:effectLst/>
          </c:spPr>
          <c:marker>
            <c:symbol val="none"/>
          </c:marker>
          <c:cat>
            <c:strRef>
              <c:f>'[e. 21-22 LGBF Graphs Over Time Tool.xlsx]All measures'!$SI$53:$ST$53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measures'!$SI$55:$ST$55</c:f>
              <c:numCache>
                <c:formatCode>0.00</c:formatCode>
                <c:ptCount val="12"/>
                <c:pt idx="0">
                  <c:v>11.068687932690121</c:v>
                </c:pt>
                <c:pt idx="1">
                  <c:v>10.666732343162156</c:v>
                </c:pt>
                <c:pt idx="2">
                  <c:v>11.622372458920641</c:v>
                </c:pt>
                <c:pt idx="3">
                  <c:v>11.196026498772708</c:v>
                </c:pt>
                <c:pt idx="4">
                  <c:v>11.359380066193989</c:v>
                </c:pt>
                <c:pt idx="5">
                  <c:v>10.954525583557864</c:v>
                </c:pt>
                <c:pt idx="6">
                  <c:v>11.600280770410816</c:v>
                </c:pt>
                <c:pt idx="7">
                  <c:v>11.799973555878761</c:v>
                </c:pt>
                <c:pt idx="8">
                  <c:v>11.744794675990963</c:v>
                </c:pt>
                <c:pt idx="9">
                  <c:v>11.81270331432726</c:v>
                </c:pt>
                <c:pt idx="10">
                  <c:v>9.9202717162639953</c:v>
                </c:pt>
                <c:pt idx="11">
                  <c:v>12.917679972039561</c:v>
                </c:pt>
              </c:numCache>
            </c:numRef>
          </c:val>
          <c:smooth val="0"/>
          <c:extLst>
            <c:ext xmlns:c16="http://schemas.microsoft.com/office/drawing/2014/chart" uri="{C3380CC4-5D6E-409C-BE32-E72D297353CC}">
              <c16:uniqueId val="{00000001-6FEA-4E99-BE09-3573C9747FA4}"/>
            </c:ext>
          </c:extLst>
        </c:ser>
        <c:ser>
          <c:idx val="2"/>
          <c:order val="2"/>
          <c:tx>
            <c:strRef>
              <c:f>'[e. 21-22 LGBF Graphs Over Time Tool.xlsx]All measures'!$A$56</c:f>
              <c:strCache>
                <c:ptCount val="1"/>
                <c:pt idx="0">
                  <c:v>Scotland</c:v>
                </c:pt>
              </c:strCache>
            </c:strRef>
          </c:tx>
          <c:spPr>
            <a:ln w="28575" cap="rnd">
              <a:solidFill>
                <a:schemeClr val="tx1"/>
              </a:solidFill>
              <a:prstDash val="sysDot"/>
              <a:round/>
            </a:ln>
            <a:effectLst/>
          </c:spPr>
          <c:marker>
            <c:symbol val="none"/>
          </c:marker>
          <c:cat>
            <c:strRef>
              <c:f>'[e. 21-22 LGBF Graphs Over Time Tool.xlsx]All measures'!$SI$53:$ST$53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measures'!$SI$56:$ST$56</c:f>
              <c:numCache>
                <c:formatCode>0.00</c:formatCode>
                <c:ptCount val="12"/>
                <c:pt idx="0">
                  <c:v>10.793108727729326</c:v>
                </c:pt>
                <c:pt idx="1">
                  <c:v>10.380595305249727</c:v>
                </c:pt>
                <c:pt idx="2">
                  <c:v>10.899360754688692</c:v>
                </c:pt>
                <c:pt idx="3">
                  <c:v>10.335079768697213</c:v>
                </c:pt>
                <c:pt idx="4">
                  <c:v>10.798696978052526</c:v>
                </c:pt>
                <c:pt idx="5">
                  <c:v>10.634076804168581</c:v>
                </c:pt>
                <c:pt idx="6">
                  <c:v>10.916460989179434</c:v>
                </c:pt>
                <c:pt idx="7">
                  <c:v>11.406827099433116</c:v>
                </c:pt>
                <c:pt idx="8">
                  <c:v>11.488256365413108</c:v>
                </c:pt>
                <c:pt idx="9">
                  <c:v>11.898412593920023</c:v>
                </c:pt>
                <c:pt idx="10">
                  <c:v>9.7064643490709592</c:v>
                </c:pt>
                <c:pt idx="11">
                  <c:v>12.42961578372015</c:v>
                </c:pt>
              </c:numCache>
            </c:numRef>
          </c:val>
          <c:smooth val="0"/>
          <c:extLst>
            <c:ext xmlns:c16="http://schemas.microsoft.com/office/drawing/2014/chart" uri="{C3380CC4-5D6E-409C-BE32-E72D297353CC}">
              <c16:uniqueId val="{00000002-6FEA-4E99-BE09-3573C9747FA4}"/>
            </c:ext>
          </c:extLst>
        </c:ser>
        <c:dLbls>
          <c:showLegendKey val="0"/>
          <c:showVal val="0"/>
          <c:showCatName val="0"/>
          <c:showSerName val="0"/>
          <c:showPercent val="0"/>
          <c:showBubbleSize val="0"/>
        </c:dLbls>
        <c:smooth val="0"/>
        <c:axId val="2139686496"/>
        <c:axId val="2139689904"/>
      </c:lineChart>
      <c:catAx>
        <c:axId val="21396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89904"/>
        <c:crosses val="autoZero"/>
        <c:auto val="1"/>
        <c:lblAlgn val="ctr"/>
        <c:lblOffset val="100"/>
        <c:noMultiLvlLbl val="0"/>
      </c:catAx>
      <c:valAx>
        <c:axId val="2139689904"/>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86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Sickness Absence Days per Teacher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solidFill>
              <a:round/>
            </a:ln>
            <a:effectLst/>
          </c:spPr>
          <c:marker>
            <c:symbol val="none"/>
          </c:marker>
          <c:cat>
            <c:strRef>
              <c:f>'[e. 21-22 LGBF Graphs Over Time Tool.xlsx]All measures'!$RW$53:$SH$53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measures'!$RW$54:$SH$54</c:f>
              <c:numCache>
                <c:formatCode>0.00</c:formatCode>
                <c:ptCount val="12"/>
                <c:pt idx="0">
                  <c:v>6.584356819650937</c:v>
                </c:pt>
                <c:pt idx="1">
                  <c:v>6.2805611222444888</c:v>
                </c:pt>
                <c:pt idx="2">
                  <c:v>6.1667801225323347</c:v>
                </c:pt>
                <c:pt idx="3">
                  <c:v>6.0966216216216216</c:v>
                </c:pt>
                <c:pt idx="4">
                  <c:v>6.9392882065596648</c:v>
                </c:pt>
                <c:pt idx="5">
                  <c:v>7.1479697178251893</c:v>
                </c:pt>
                <c:pt idx="6">
                  <c:v>7.6</c:v>
                </c:pt>
                <c:pt idx="7">
                  <c:v>7.8587181254307374</c:v>
                </c:pt>
                <c:pt idx="8">
                  <c:v>7.2797916809429175</c:v>
                </c:pt>
                <c:pt idx="9">
                  <c:v>6.8478156240975787</c:v>
                </c:pt>
                <c:pt idx="10">
                  <c:v>4.2510067114093957</c:v>
                </c:pt>
                <c:pt idx="11">
                  <c:v>4.7959450621321125</c:v>
                </c:pt>
              </c:numCache>
            </c:numRef>
          </c:val>
          <c:smooth val="0"/>
          <c:extLst>
            <c:ext xmlns:c16="http://schemas.microsoft.com/office/drawing/2014/chart" uri="{C3380CC4-5D6E-409C-BE32-E72D297353CC}">
              <c16:uniqueId val="{00000000-6A9E-4446-B8CC-17A8F68E4952}"/>
            </c:ext>
          </c:extLst>
        </c:ser>
        <c:ser>
          <c:idx val="1"/>
          <c:order val="1"/>
          <c:tx>
            <c:strRef>
              <c:f>'[e. 21-22 LGBF Graphs Over Time Tool.xlsx]All measures'!$A$55</c:f>
              <c:strCache>
                <c:ptCount val="1"/>
                <c:pt idx="0">
                  <c:v>FG median</c:v>
                </c:pt>
              </c:strCache>
            </c:strRef>
          </c:tx>
          <c:spPr>
            <a:ln w="28575" cap="rnd">
              <a:solidFill>
                <a:schemeClr val="tx1"/>
              </a:solidFill>
              <a:prstDash val="dash"/>
              <a:round/>
            </a:ln>
            <a:effectLst/>
          </c:spPr>
          <c:marker>
            <c:symbol val="none"/>
          </c:marker>
          <c:cat>
            <c:strRef>
              <c:f>'[e. 21-22 LGBF Graphs Over Time Tool.xlsx]All measures'!$RW$53:$SH$53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measures'!$RW$55:$SH$55</c:f>
              <c:numCache>
                <c:formatCode>0.00</c:formatCode>
                <c:ptCount val="12"/>
                <c:pt idx="0">
                  <c:v>6.6344383003352849</c:v>
                </c:pt>
                <c:pt idx="1">
                  <c:v>6.194865713960672</c:v>
                </c:pt>
                <c:pt idx="2">
                  <c:v>6.6511409267294042</c:v>
                </c:pt>
                <c:pt idx="3">
                  <c:v>6.1073165956502651</c:v>
                </c:pt>
                <c:pt idx="4">
                  <c:v>5.9687066796768606</c:v>
                </c:pt>
                <c:pt idx="5">
                  <c:v>6.2188069264944339</c:v>
                </c:pt>
                <c:pt idx="6">
                  <c:v>5.75</c:v>
                </c:pt>
                <c:pt idx="7">
                  <c:v>5.5084227805175114</c:v>
                </c:pt>
                <c:pt idx="8">
                  <c:v>5.7975039670978532</c:v>
                </c:pt>
                <c:pt idx="9">
                  <c:v>5.5283809247047637</c:v>
                </c:pt>
                <c:pt idx="10">
                  <c:v>3.9850993419362659</c:v>
                </c:pt>
                <c:pt idx="11">
                  <c:v>5.2344336811869052</c:v>
                </c:pt>
              </c:numCache>
            </c:numRef>
          </c:val>
          <c:smooth val="0"/>
          <c:extLst>
            <c:ext xmlns:c16="http://schemas.microsoft.com/office/drawing/2014/chart" uri="{C3380CC4-5D6E-409C-BE32-E72D297353CC}">
              <c16:uniqueId val="{00000001-6A9E-4446-B8CC-17A8F68E4952}"/>
            </c:ext>
          </c:extLst>
        </c:ser>
        <c:ser>
          <c:idx val="2"/>
          <c:order val="2"/>
          <c:tx>
            <c:strRef>
              <c:f>'[e. 21-22 LGBF Graphs Over Time Tool.xlsx]All measures'!$A$56</c:f>
              <c:strCache>
                <c:ptCount val="1"/>
                <c:pt idx="0">
                  <c:v>Scotland</c:v>
                </c:pt>
              </c:strCache>
            </c:strRef>
          </c:tx>
          <c:spPr>
            <a:ln w="28575" cap="rnd">
              <a:solidFill>
                <a:schemeClr val="tx1"/>
              </a:solidFill>
              <a:prstDash val="sysDot"/>
              <a:round/>
            </a:ln>
            <a:effectLst/>
          </c:spPr>
          <c:marker>
            <c:symbol val="none"/>
          </c:marker>
          <c:cat>
            <c:strRef>
              <c:f>'[e. 21-22 LGBF Graphs Over Time Tool.xlsx]All measures'!$RW$53:$SH$53</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'[e. 21-22 LGBF Graphs Over Time Tool.xlsx]All measures'!$RW$56:$SH$56</c:f>
              <c:numCache>
                <c:formatCode>0.00</c:formatCode>
                <c:ptCount val="12"/>
                <c:pt idx="0">
                  <c:v>6.6038705999435034</c:v>
                </c:pt>
                <c:pt idx="1">
                  <c:v>6.2087890009008975</c:v>
                </c:pt>
                <c:pt idx="2">
                  <c:v>6.6441168398533854</c:v>
                </c:pt>
                <c:pt idx="3">
                  <c:v>6.0985474000844064</c:v>
                </c:pt>
                <c:pt idx="4">
                  <c:v>6.2805947793697117</c:v>
                </c:pt>
                <c:pt idx="5">
                  <c:v>6.0947337029058835</c:v>
                </c:pt>
                <c:pt idx="6">
                  <c:v>6.0617697697221278</c:v>
                </c:pt>
                <c:pt idx="7">
                  <c:v>5.9335013041999005</c:v>
                </c:pt>
                <c:pt idx="8">
                  <c:v>6.2079614182738609</c:v>
                </c:pt>
                <c:pt idx="9">
                  <c:v>6.3499482062881585</c:v>
                </c:pt>
                <c:pt idx="10">
                  <c:v>4.1555551086265927</c:v>
                </c:pt>
                <c:pt idx="11">
                  <c:v>5.8430447439261375</c:v>
                </c:pt>
              </c:numCache>
            </c:numRef>
          </c:val>
          <c:smooth val="0"/>
          <c:extLst>
            <c:ext xmlns:c16="http://schemas.microsoft.com/office/drawing/2014/chart" uri="{C3380CC4-5D6E-409C-BE32-E72D297353CC}">
              <c16:uniqueId val="{00000002-6A9E-4446-B8CC-17A8F68E4952}"/>
            </c:ext>
          </c:extLst>
        </c:ser>
        <c:dLbls>
          <c:showLegendKey val="0"/>
          <c:showVal val="0"/>
          <c:showCatName val="0"/>
          <c:showSerName val="0"/>
          <c:showPercent val="0"/>
          <c:showBubbleSize val="0"/>
        </c:dLbls>
        <c:smooth val="0"/>
        <c:axId val="2139636736"/>
        <c:axId val="2139640144"/>
      </c:lineChart>
      <c:catAx>
        <c:axId val="213963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40144"/>
        <c:crosses val="autoZero"/>
        <c:auto val="1"/>
        <c:lblAlgn val="ctr"/>
        <c:lblOffset val="100"/>
        <c:noMultiLvlLbl val="0"/>
      </c:catAx>
      <c:valAx>
        <c:axId val="213964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36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The gender pay gap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537927929024328"/>
          <c:y val="0.1851934908136483"/>
          <c:w val="0.82090795451186838"/>
          <c:h val="0.53629371909906609"/>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solidFill>
              <a:prstDash val="solid"/>
              <a:round/>
            </a:ln>
            <a:effectLst/>
          </c:spPr>
          <c:marker>
            <c:symbol val="none"/>
          </c:marker>
          <c:cat>
            <c:strRef>
              <c:f>'[e. 21-22 LGBF Graphs Over Time Tool.xlsx]All measures'!$RD$53:$RJ$53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measures'!$RD$54:$RJ$54</c:f>
              <c:numCache>
                <c:formatCode>0.00</c:formatCode>
                <c:ptCount val="7"/>
                <c:pt idx="0">
                  <c:v>0.93333333333333712</c:v>
                </c:pt>
                <c:pt idx="1">
                  <c:v>0.52390307793058355</c:v>
                </c:pt>
                <c:pt idx="2">
                  <c:v>0.19556714471968917</c:v>
                </c:pt>
                <c:pt idx="3">
                  <c:v>0.7166123778501543</c:v>
                </c:pt>
                <c:pt idx="4">
                  <c:v>1.4869888475836461</c:v>
                </c:pt>
                <c:pt idx="5">
                  <c:v>1.1196228638774102</c:v>
                </c:pt>
                <c:pt idx="6">
                  <c:v>1.1229646266142481</c:v>
                </c:pt>
              </c:numCache>
            </c:numRef>
          </c:val>
          <c:smooth val="0"/>
          <c:extLst>
            <c:ext xmlns:c16="http://schemas.microsoft.com/office/drawing/2014/chart" uri="{C3380CC4-5D6E-409C-BE32-E72D297353CC}">
              <c16:uniqueId val="{00000000-5D39-4E5A-ADA2-913D067537C5}"/>
            </c:ext>
          </c:extLst>
        </c:ser>
        <c:ser>
          <c:idx val="1"/>
          <c:order val="1"/>
          <c:tx>
            <c:strRef>
              <c:f>'[e. 21-22 LGBF Graphs Over Time Tool.xlsx]All measures'!$A$55</c:f>
              <c:strCache>
                <c:ptCount val="1"/>
                <c:pt idx="0">
                  <c:v>FG median</c:v>
                </c:pt>
              </c:strCache>
            </c:strRef>
          </c:tx>
          <c:spPr>
            <a:ln w="28575" cap="rnd">
              <a:solidFill>
                <a:schemeClr val="tx1"/>
              </a:solidFill>
              <a:prstDash val="dash"/>
              <a:round/>
            </a:ln>
            <a:effectLst/>
          </c:spPr>
          <c:marker>
            <c:symbol val="none"/>
          </c:marker>
          <c:cat>
            <c:strRef>
              <c:f>'[e. 21-22 LGBF Graphs Over Time Tool.xlsx]All measures'!$RD$53:$RJ$53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measures'!$RD$55:$RJ$55</c:f>
              <c:numCache>
                <c:formatCode>0.00</c:formatCode>
                <c:ptCount val="7"/>
                <c:pt idx="0">
                  <c:v>2.8942937853107438</c:v>
                </c:pt>
                <c:pt idx="1">
                  <c:v>2.7053497455320041</c:v>
                </c:pt>
                <c:pt idx="2">
                  <c:v>2.8250688705234097</c:v>
                </c:pt>
                <c:pt idx="3">
                  <c:v>3.1789486915077561</c:v>
                </c:pt>
                <c:pt idx="4">
                  <c:v>3.0705564713152285</c:v>
                </c:pt>
                <c:pt idx="5">
                  <c:v>3.0854336914051288</c:v>
                </c:pt>
                <c:pt idx="6">
                  <c:v>3.2581398202898839</c:v>
                </c:pt>
              </c:numCache>
            </c:numRef>
          </c:val>
          <c:smooth val="0"/>
          <c:extLst>
            <c:ext xmlns:c16="http://schemas.microsoft.com/office/drawing/2014/chart" uri="{C3380CC4-5D6E-409C-BE32-E72D297353CC}">
              <c16:uniqueId val="{00000001-5D39-4E5A-ADA2-913D067537C5}"/>
            </c:ext>
          </c:extLst>
        </c:ser>
        <c:ser>
          <c:idx val="2"/>
          <c:order val="2"/>
          <c:tx>
            <c:strRef>
              <c:f>'[e. 21-22 LGBF Graphs Over Time Tool.xlsx]All measures'!$A$56</c:f>
              <c:strCache>
                <c:ptCount val="1"/>
                <c:pt idx="0">
                  <c:v>Scotland</c:v>
                </c:pt>
              </c:strCache>
            </c:strRef>
          </c:tx>
          <c:spPr>
            <a:ln w="28575" cap="rnd">
              <a:solidFill>
                <a:schemeClr val="tx1"/>
              </a:solidFill>
              <a:prstDash val="sysDot"/>
              <a:round/>
            </a:ln>
            <a:effectLst/>
          </c:spPr>
          <c:marker>
            <c:symbol val="none"/>
          </c:marker>
          <c:cat>
            <c:strRef>
              <c:f>'[e. 21-22 LGBF Graphs Over Time Tool.xlsx]All measures'!$RD$53:$RJ$53</c:f>
              <c:strCache>
                <c:ptCount val="7"/>
                <c:pt idx="0">
                  <c:v>2015-16</c:v>
                </c:pt>
                <c:pt idx="1">
                  <c:v>2016-17</c:v>
                </c:pt>
                <c:pt idx="2">
                  <c:v>2017-18</c:v>
                </c:pt>
                <c:pt idx="3">
                  <c:v>2018-19</c:v>
                </c:pt>
                <c:pt idx="4">
                  <c:v>2019-20</c:v>
                </c:pt>
                <c:pt idx="5">
                  <c:v>2020-21</c:v>
                </c:pt>
                <c:pt idx="6">
                  <c:v>2021-22</c:v>
                </c:pt>
              </c:strCache>
            </c:strRef>
          </c:cat>
          <c:val>
            <c:numRef>
              <c:f>'[e. 21-22 LGBF Graphs Over Time Tool.xlsx]All measures'!$RD$56:$RJ$56</c:f>
              <c:numCache>
                <c:formatCode>0.00</c:formatCode>
                <c:ptCount val="7"/>
                <c:pt idx="0">
                  <c:v>4.5</c:v>
                </c:pt>
                <c:pt idx="1">
                  <c:v>4.2096709783091537</c:v>
                </c:pt>
                <c:pt idx="2">
                  <c:v>3.9343359764624188</c:v>
                </c:pt>
                <c:pt idx="3">
                  <c:v>4.1789574691802613</c:v>
                </c:pt>
                <c:pt idx="4">
                  <c:v>3.3965409301183329</c:v>
                </c:pt>
                <c:pt idx="5">
                  <c:v>3.6649738878361484</c:v>
                </c:pt>
                <c:pt idx="6">
                  <c:v>3.5391857126261472</c:v>
                </c:pt>
              </c:numCache>
            </c:numRef>
          </c:val>
          <c:smooth val="0"/>
          <c:extLst>
            <c:ext xmlns:c16="http://schemas.microsoft.com/office/drawing/2014/chart" uri="{C3380CC4-5D6E-409C-BE32-E72D297353CC}">
              <c16:uniqueId val="{00000002-5D39-4E5A-ADA2-913D067537C5}"/>
            </c:ext>
          </c:extLst>
        </c:ser>
        <c:dLbls>
          <c:showLegendKey val="0"/>
          <c:showVal val="0"/>
          <c:showCatName val="0"/>
          <c:showSerName val="0"/>
          <c:showPercent val="0"/>
          <c:showBubbleSize val="0"/>
        </c:dLbls>
        <c:smooth val="0"/>
        <c:axId val="2139686496"/>
        <c:axId val="2139689904"/>
      </c:lineChart>
      <c:catAx>
        <c:axId val="21396864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89904"/>
        <c:crosses val="autoZero"/>
        <c:auto val="1"/>
        <c:lblAlgn val="ctr"/>
        <c:lblOffset val="100"/>
        <c:noMultiLvlLbl val="0"/>
      </c:catAx>
      <c:valAx>
        <c:axId val="213968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8649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Actual outrun as a percentage of budgeted expenditure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measures'!$ALJ$53:$ALR$53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measures'!$ALJ$54:$ALR$54</c:f>
              <c:numCache>
                <c:formatCode>0.00</c:formatCode>
                <c:ptCount val="9"/>
                <c:pt idx="0">
                  <c:v>99.701260614549597</c:v>
                </c:pt>
                <c:pt idx="1">
                  <c:v>97.819936327968279</c:v>
                </c:pt>
                <c:pt idx="2">
                  <c:v>98.931354900471362</c:v>
                </c:pt>
                <c:pt idx="3">
                  <c:v>101.85167158218206</c:v>
                </c:pt>
                <c:pt idx="4">
                  <c:v>102.34587655648586</c:v>
                </c:pt>
                <c:pt idx="5">
                  <c:v>99.720954474068364</c:v>
                </c:pt>
                <c:pt idx="6">
                  <c:v>99.267425679037274</c:v>
                </c:pt>
                <c:pt idx="7">
                  <c:v>92.559200970748833</c:v>
                </c:pt>
                <c:pt idx="8">
                  <c:v>96.381237132555469</c:v>
                </c:pt>
              </c:numCache>
            </c:numRef>
          </c:val>
          <c:smooth val="0"/>
          <c:extLst>
            <c:ext xmlns:c16="http://schemas.microsoft.com/office/drawing/2014/chart" uri="{C3380CC4-5D6E-409C-BE32-E72D297353CC}">
              <c16:uniqueId val="{00000000-1510-4859-91D0-3E78C84B4575}"/>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measures'!$ALJ$53:$ALR$53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measures'!$ALJ$55:$ALR$55</c:f>
              <c:numCache>
                <c:formatCode>0.00</c:formatCode>
                <c:ptCount val="9"/>
                <c:pt idx="0">
                  <c:v>99.442244602361697</c:v>
                </c:pt>
                <c:pt idx="1">
                  <c:v>99.844277419697988</c:v>
                </c:pt>
                <c:pt idx="2">
                  <c:v>99.263337679938488</c:v>
                </c:pt>
                <c:pt idx="3">
                  <c:v>99.494950101298116</c:v>
                </c:pt>
                <c:pt idx="4">
                  <c:v>99.348168425390384</c:v>
                </c:pt>
                <c:pt idx="5">
                  <c:v>99.746321985892621</c:v>
                </c:pt>
                <c:pt idx="6">
                  <c:v>99.868864491816339</c:v>
                </c:pt>
                <c:pt idx="7">
                  <c:v>99.657076274577634</c:v>
                </c:pt>
                <c:pt idx="8">
                  <c:v>99.8478860040195</c:v>
                </c:pt>
              </c:numCache>
            </c:numRef>
          </c:val>
          <c:smooth val="0"/>
          <c:extLst>
            <c:ext xmlns:c16="http://schemas.microsoft.com/office/drawing/2014/chart" uri="{C3380CC4-5D6E-409C-BE32-E72D297353CC}">
              <c16:uniqueId val="{00000001-1510-4859-91D0-3E78C84B4575}"/>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measures'!$ALJ$53:$ALR$53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measures'!$ALJ$56:$ALR$56</c:f>
              <c:numCache>
                <c:formatCode>0.00</c:formatCode>
                <c:ptCount val="9"/>
                <c:pt idx="0">
                  <c:v>99.075434379368076</c:v>
                </c:pt>
                <c:pt idx="1">
                  <c:v>99.002306583129155</c:v>
                </c:pt>
                <c:pt idx="2">
                  <c:v>98.959959226023415</c:v>
                </c:pt>
                <c:pt idx="3">
                  <c:v>99.348880296168886</c:v>
                </c:pt>
                <c:pt idx="4">
                  <c:v>99.260385209984776</c:v>
                </c:pt>
                <c:pt idx="5">
                  <c:v>99.388682800194346</c:v>
                </c:pt>
                <c:pt idx="6">
                  <c:v>99.350239299389273</c:v>
                </c:pt>
                <c:pt idx="7">
                  <c:v>97.435784132661567</c:v>
                </c:pt>
                <c:pt idx="8">
                  <c:v>98.253384834695339</c:v>
                </c:pt>
              </c:numCache>
            </c:numRef>
          </c:val>
          <c:smooth val="0"/>
          <c:extLst>
            <c:ext xmlns:c16="http://schemas.microsoft.com/office/drawing/2014/chart" uri="{C3380CC4-5D6E-409C-BE32-E72D297353CC}">
              <c16:uniqueId val="{00000002-1510-4859-91D0-3E78C84B4575}"/>
            </c:ext>
          </c:extLst>
        </c:ser>
        <c:dLbls>
          <c:showLegendKey val="0"/>
          <c:showVal val="0"/>
          <c:showCatName val="0"/>
          <c:showSerName val="0"/>
          <c:showPercent val="0"/>
          <c:showBubbleSize val="0"/>
        </c:dLbls>
        <c:smooth val="0"/>
        <c:axId val="2143683744"/>
        <c:axId val="2143687056"/>
      </c:lineChart>
      <c:catAx>
        <c:axId val="21436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7056"/>
        <c:crosses val="autoZero"/>
        <c:auto val="1"/>
        <c:lblAlgn val="ctr"/>
        <c:lblOffset val="100"/>
        <c:noMultiLvlLbl val="0"/>
      </c:catAx>
      <c:valAx>
        <c:axId val="214368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3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Total useable reserves as a % of council annual budgeted net revenue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solidFill>
              <a:round/>
            </a:ln>
            <a:effectLst/>
          </c:spPr>
          <c:marker>
            <c:symbol val="none"/>
          </c:marker>
          <c:cat>
            <c:strRef>
              <c:f>'[e. 21-22 LGBF Graphs Over Time Tool.xlsx]All measures'!$AJZ$53:$AKH$53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measures'!$AJZ$54:$AKH$54</c:f>
              <c:numCache>
                <c:formatCode>0.00</c:formatCode>
                <c:ptCount val="9"/>
                <c:pt idx="0">
                  <c:v>6.83</c:v>
                </c:pt>
                <c:pt idx="1">
                  <c:v>7.24</c:v>
                </c:pt>
                <c:pt idx="2">
                  <c:v>8.3099999999999987</c:v>
                </c:pt>
                <c:pt idx="3">
                  <c:v>6</c:v>
                </c:pt>
                <c:pt idx="4">
                  <c:v>7.9200000000000008</c:v>
                </c:pt>
                <c:pt idx="5">
                  <c:v>7.7200000000000006</c:v>
                </c:pt>
                <c:pt idx="6">
                  <c:v>11.65</c:v>
                </c:pt>
                <c:pt idx="7">
                  <c:v>18.55</c:v>
                </c:pt>
                <c:pt idx="8">
                  <c:v>22.41</c:v>
                </c:pt>
              </c:numCache>
            </c:numRef>
          </c:val>
          <c:smooth val="0"/>
          <c:extLst>
            <c:ext xmlns:c16="http://schemas.microsoft.com/office/drawing/2014/chart" uri="{C3380CC4-5D6E-409C-BE32-E72D297353CC}">
              <c16:uniqueId val="{00000000-5AC3-4394-AD6A-7A84E43764C6}"/>
            </c:ext>
          </c:extLst>
        </c:ser>
        <c:ser>
          <c:idx val="1"/>
          <c:order val="1"/>
          <c:tx>
            <c:strRef>
              <c:f>'[e. 21-22 LGBF Graphs Over Time Tool.xlsx]All measures'!$A$55</c:f>
              <c:strCache>
                <c:ptCount val="1"/>
                <c:pt idx="0">
                  <c:v>FG median</c:v>
                </c:pt>
              </c:strCache>
            </c:strRef>
          </c:tx>
          <c:spPr>
            <a:ln w="28575" cap="rnd">
              <a:solidFill>
                <a:schemeClr val="tx1"/>
              </a:solidFill>
              <a:prstDash val="dash"/>
              <a:round/>
            </a:ln>
            <a:effectLst/>
          </c:spPr>
          <c:marker>
            <c:symbol val="none"/>
          </c:marker>
          <c:cat>
            <c:strRef>
              <c:f>'[e. 21-22 LGBF Graphs Over Time Tool.xlsx]All measures'!$AJZ$53:$AKH$53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measures'!$AJZ$55:$AKH$55</c:f>
              <c:numCache>
                <c:formatCode>0.00</c:formatCode>
                <c:ptCount val="9"/>
                <c:pt idx="0">
                  <c:v>13.17</c:v>
                </c:pt>
                <c:pt idx="1">
                  <c:v>12.34</c:v>
                </c:pt>
                <c:pt idx="2">
                  <c:v>12.205</c:v>
                </c:pt>
                <c:pt idx="3">
                  <c:v>11.780000000000001</c:v>
                </c:pt>
                <c:pt idx="4">
                  <c:v>11.095000000000001</c:v>
                </c:pt>
                <c:pt idx="5">
                  <c:v>11.95</c:v>
                </c:pt>
                <c:pt idx="6">
                  <c:v>13.1</c:v>
                </c:pt>
                <c:pt idx="7">
                  <c:v>19.375</c:v>
                </c:pt>
                <c:pt idx="8">
                  <c:v>21.255000000000003</c:v>
                </c:pt>
              </c:numCache>
            </c:numRef>
          </c:val>
          <c:smooth val="0"/>
          <c:extLst>
            <c:ext xmlns:c16="http://schemas.microsoft.com/office/drawing/2014/chart" uri="{C3380CC4-5D6E-409C-BE32-E72D297353CC}">
              <c16:uniqueId val="{00000001-5AC3-4394-AD6A-7A84E43764C6}"/>
            </c:ext>
          </c:extLst>
        </c:ser>
        <c:ser>
          <c:idx val="2"/>
          <c:order val="2"/>
          <c:tx>
            <c:strRef>
              <c:f>'[e. 21-22 LGBF Graphs Over Time Tool.xlsx]All measures'!$A$56</c:f>
              <c:strCache>
                <c:ptCount val="1"/>
                <c:pt idx="0">
                  <c:v>Scotland</c:v>
                </c:pt>
              </c:strCache>
            </c:strRef>
          </c:tx>
          <c:spPr>
            <a:ln w="28575" cap="rnd">
              <a:solidFill>
                <a:schemeClr val="tx1"/>
              </a:solidFill>
              <a:prstDash val="sysDot"/>
              <a:round/>
            </a:ln>
            <a:effectLst/>
          </c:spPr>
          <c:marker>
            <c:symbol val="none"/>
          </c:marker>
          <c:cat>
            <c:strRef>
              <c:f>'[e. 21-22 LGBF Graphs Over Time Tool.xlsx]All measures'!$AJZ$53:$AKH$53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measures'!$AJZ$56:$AKH$56</c:f>
              <c:numCache>
                <c:formatCode>0.00</c:formatCode>
                <c:ptCount val="9"/>
                <c:pt idx="0">
                  <c:v>15.95645265699264</c:v>
                </c:pt>
                <c:pt idx="1">
                  <c:v>16.682612012237605</c:v>
                </c:pt>
                <c:pt idx="2">
                  <c:v>18.011169238368517</c:v>
                </c:pt>
                <c:pt idx="3">
                  <c:v>17.270785223149328</c:v>
                </c:pt>
                <c:pt idx="4">
                  <c:v>17.014166481203556</c:v>
                </c:pt>
                <c:pt idx="5">
                  <c:v>16.566664077045505</c:v>
                </c:pt>
                <c:pt idx="6">
                  <c:v>16.945112688219197</c:v>
                </c:pt>
                <c:pt idx="7">
                  <c:v>23.659333333333333</c:v>
                </c:pt>
                <c:pt idx="8">
                  <c:v>24.442666666666671</c:v>
                </c:pt>
              </c:numCache>
            </c:numRef>
          </c:val>
          <c:smooth val="0"/>
          <c:extLst>
            <c:ext xmlns:c16="http://schemas.microsoft.com/office/drawing/2014/chart" uri="{C3380CC4-5D6E-409C-BE32-E72D297353CC}">
              <c16:uniqueId val="{00000002-5AC3-4394-AD6A-7A84E43764C6}"/>
            </c:ext>
          </c:extLst>
        </c:ser>
        <c:dLbls>
          <c:showLegendKey val="0"/>
          <c:showVal val="0"/>
          <c:showCatName val="0"/>
          <c:showSerName val="0"/>
          <c:showPercent val="0"/>
          <c:showBubbleSize val="0"/>
        </c:dLbls>
        <c:smooth val="0"/>
        <c:axId val="2143683744"/>
        <c:axId val="2143687056"/>
      </c:lineChart>
      <c:catAx>
        <c:axId val="21436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7056"/>
        <c:crosses val="autoZero"/>
        <c:auto val="1"/>
        <c:lblAlgn val="ctr"/>
        <c:lblOffset val="100"/>
        <c:noMultiLvlLbl val="0"/>
      </c:catAx>
      <c:valAx>
        <c:axId val="214368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3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Uncommitted General Fund Balance as a % of council annual budgeted net revenue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solidFill>
              <a:round/>
            </a:ln>
            <a:effectLst/>
          </c:spPr>
          <c:marker>
            <c:symbol val="none"/>
          </c:marker>
          <c:cat>
            <c:strRef>
              <c:f>'[e. 21-22 LGBF Graphs Over Time Tool.xlsx]All measures'!$AKI$53:$AKQ$53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measures'!$AKI$54:$AKQ$54</c:f>
              <c:numCache>
                <c:formatCode>0.00</c:formatCode>
                <c:ptCount val="9"/>
                <c:pt idx="0">
                  <c:v>1.52</c:v>
                </c:pt>
                <c:pt idx="1">
                  <c:v>1.51</c:v>
                </c:pt>
                <c:pt idx="2">
                  <c:v>2.06</c:v>
                </c:pt>
                <c:pt idx="3">
                  <c:v>1.52</c:v>
                </c:pt>
                <c:pt idx="4">
                  <c:v>2.08</c:v>
                </c:pt>
                <c:pt idx="5">
                  <c:v>2.17</c:v>
                </c:pt>
                <c:pt idx="6">
                  <c:v>2.25</c:v>
                </c:pt>
                <c:pt idx="7">
                  <c:v>2.14</c:v>
                </c:pt>
                <c:pt idx="8">
                  <c:v>2.6</c:v>
                </c:pt>
              </c:numCache>
            </c:numRef>
          </c:val>
          <c:smooth val="0"/>
          <c:extLst>
            <c:ext xmlns:c16="http://schemas.microsoft.com/office/drawing/2014/chart" uri="{C3380CC4-5D6E-409C-BE32-E72D297353CC}">
              <c16:uniqueId val="{00000000-05B3-45A9-AA92-0C2F34A95768}"/>
            </c:ext>
          </c:extLst>
        </c:ser>
        <c:ser>
          <c:idx val="1"/>
          <c:order val="1"/>
          <c:tx>
            <c:strRef>
              <c:f>'[e. 21-22 LGBF Graphs Over Time Tool.xlsx]All measures'!$A$55</c:f>
              <c:strCache>
                <c:ptCount val="1"/>
                <c:pt idx="0">
                  <c:v>FG median</c:v>
                </c:pt>
              </c:strCache>
            </c:strRef>
          </c:tx>
          <c:spPr>
            <a:ln w="28575" cap="rnd">
              <a:solidFill>
                <a:schemeClr val="tx1"/>
              </a:solidFill>
              <a:prstDash val="dash"/>
              <a:round/>
            </a:ln>
            <a:effectLst/>
          </c:spPr>
          <c:marker>
            <c:symbol val="none"/>
          </c:marker>
          <c:cat>
            <c:strRef>
              <c:f>'[e. 21-22 LGBF Graphs Over Time Tool.xlsx]All measures'!$AKI$53:$AKQ$53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measures'!$AKI$55:$AKQ$55</c:f>
              <c:numCache>
                <c:formatCode>0.00</c:formatCode>
                <c:ptCount val="9"/>
                <c:pt idx="0">
                  <c:v>1.73</c:v>
                </c:pt>
                <c:pt idx="1">
                  <c:v>1.665</c:v>
                </c:pt>
                <c:pt idx="2">
                  <c:v>2</c:v>
                </c:pt>
                <c:pt idx="3">
                  <c:v>1.825</c:v>
                </c:pt>
                <c:pt idx="4">
                  <c:v>2.0345439973599229</c:v>
                </c:pt>
                <c:pt idx="5">
                  <c:v>2.2120735772680371</c:v>
                </c:pt>
                <c:pt idx="6">
                  <c:v>1.9949999999999999</c:v>
                </c:pt>
                <c:pt idx="7">
                  <c:v>2.1275000000000004</c:v>
                </c:pt>
                <c:pt idx="8">
                  <c:v>2.5049999999999999</c:v>
                </c:pt>
              </c:numCache>
            </c:numRef>
          </c:val>
          <c:smooth val="0"/>
          <c:extLst>
            <c:ext xmlns:c16="http://schemas.microsoft.com/office/drawing/2014/chart" uri="{C3380CC4-5D6E-409C-BE32-E72D297353CC}">
              <c16:uniqueId val="{00000001-05B3-45A9-AA92-0C2F34A95768}"/>
            </c:ext>
          </c:extLst>
        </c:ser>
        <c:ser>
          <c:idx val="2"/>
          <c:order val="2"/>
          <c:tx>
            <c:strRef>
              <c:f>'[e. 21-22 LGBF Graphs Over Time Tool.xlsx]All measures'!$A$56</c:f>
              <c:strCache>
                <c:ptCount val="1"/>
                <c:pt idx="0">
                  <c:v>Scotland</c:v>
                </c:pt>
              </c:strCache>
            </c:strRef>
          </c:tx>
          <c:spPr>
            <a:ln w="28575" cap="rnd">
              <a:solidFill>
                <a:schemeClr val="tx1"/>
              </a:solidFill>
              <a:prstDash val="sysDot"/>
              <a:round/>
            </a:ln>
            <a:effectLst/>
          </c:spPr>
          <c:marker>
            <c:symbol val="none"/>
          </c:marker>
          <c:cat>
            <c:strRef>
              <c:f>'[e. 21-22 LGBF Graphs Over Time Tool.xlsx]All measures'!$AKI$53:$AKQ$53</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'[e. 21-22 LGBF Graphs Over Time Tool.xlsx]All measures'!$AKI$56:$AKQ$56</c:f>
              <c:numCache>
                <c:formatCode>0.00</c:formatCode>
                <c:ptCount val="9"/>
                <c:pt idx="0">
                  <c:v>3.694056610876987</c:v>
                </c:pt>
                <c:pt idx="1">
                  <c:v>3.9515950178619872</c:v>
                </c:pt>
                <c:pt idx="2">
                  <c:v>4.05504511442886</c:v>
                </c:pt>
                <c:pt idx="3">
                  <c:v>3.9431798655392036</c:v>
                </c:pt>
                <c:pt idx="4">
                  <c:v>3.6656247251369045</c:v>
                </c:pt>
                <c:pt idx="5">
                  <c:v>3.5103873406029988</c:v>
                </c:pt>
                <c:pt idx="6">
                  <c:v>3.6292685243840532</c:v>
                </c:pt>
                <c:pt idx="7">
                  <c:v>3.5198437500000002</c:v>
                </c:pt>
                <c:pt idx="8">
                  <c:v>3.4825937499999999</c:v>
                </c:pt>
              </c:numCache>
            </c:numRef>
          </c:val>
          <c:smooth val="0"/>
          <c:extLst>
            <c:ext xmlns:c16="http://schemas.microsoft.com/office/drawing/2014/chart" uri="{C3380CC4-5D6E-409C-BE32-E72D297353CC}">
              <c16:uniqueId val="{00000002-05B3-45A9-AA92-0C2F34A95768}"/>
            </c:ext>
          </c:extLst>
        </c:ser>
        <c:dLbls>
          <c:showLegendKey val="0"/>
          <c:showVal val="0"/>
          <c:showCatName val="0"/>
          <c:showSerName val="0"/>
          <c:showPercent val="0"/>
          <c:showBubbleSize val="0"/>
        </c:dLbls>
        <c:smooth val="0"/>
        <c:axId val="2143683744"/>
        <c:axId val="2143687056"/>
      </c:lineChart>
      <c:catAx>
        <c:axId val="21436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7056"/>
        <c:crosses val="autoZero"/>
        <c:auto val="1"/>
        <c:lblAlgn val="ctr"/>
        <c:lblOffset val="100"/>
        <c:noMultiLvlLbl val="0"/>
      </c:catAx>
      <c:valAx>
        <c:axId val="214368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683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Literacy Attainment Gap (P1,4,7 Combined) - percentage point gap between the least deprived and most deprived pupils</a:t>
            </a:r>
          </a:p>
        </c:rich>
      </c:tx>
      <c:layout>
        <c:manualLayout>
          <c:xMode val="edge"/>
          <c:yMode val="edge"/>
          <c:x val="0.15519059319059317"/>
          <c:y val="5.2439939939939943E-2"/>
        </c:manualLayout>
      </c:layout>
      <c:overlay val="0"/>
      <c:spPr>
        <a:noFill/>
        <a:ln>
          <a:noFill/>
        </a:ln>
        <a:effectLst/>
      </c:spPr>
    </c:title>
    <c:autoTitleDeleted val="0"/>
    <c:plotArea>
      <c:layout/>
      <c:lineChart>
        <c:grouping val="standard"/>
        <c:varyColors val="0"/>
        <c:ser>
          <c:idx val="3"/>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measures'!$HA$53:$HD$53</c:f>
              <c:strCache>
                <c:ptCount val="4"/>
                <c:pt idx="0">
                  <c:v>2018-19</c:v>
                </c:pt>
                <c:pt idx="1">
                  <c:v>2019-20</c:v>
                </c:pt>
                <c:pt idx="2">
                  <c:v>2020-21</c:v>
                </c:pt>
                <c:pt idx="3">
                  <c:v>2021-22</c:v>
                </c:pt>
              </c:strCache>
            </c:strRef>
          </c:cat>
          <c:val>
            <c:numRef>
              <c:f>'[e. 21-22 LGBF Graphs Over Time Tool.xlsx]All measures'!$HA$54:$HD$54</c:f>
              <c:numCache>
                <c:formatCode>0.0</c:formatCode>
                <c:ptCount val="4"/>
                <c:pt idx="0">
                  <c:v>19.198902187999991</c:v>
                </c:pt>
                <c:pt idx="1">
                  <c:v>#N/A</c:v>
                </c:pt>
                <c:pt idx="2">
                  <c:v>20.371200000000002</c:v>
                </c:pt>
                <c:pt idx="3">
                  <c:v>19.896717114274225</c:v>
                </c:pt>
              </c:numCache>
            </c:numRef>
          </c:val>
          <c:smooth val="0"/>
          <c:extLst>
            <c:ext xmlns:c16="http://schemas.microsoft.com/office/drawing/2014/chart" uri="{C3380CC4-5D6E-409C-BE32-E72D297353CC}">
              <c16:uniqueId val="{00000000-2171-46EB-B2EA-73388C28EFE7}"/>
            </c:ext>
          </c:extLst>
        </c:ser>
        <c:ser>
          <c:idx val="4"/>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measures'!$HA$53:$HD$53</c:f>
              <c:strCache>
                <c:ptCount val="4"/>
                <c:pt idx="0">
                  <c:v>2018-19</c:v>
                </c:pt>
                <c:pt idx="1">
                  <c:v>2019-20</c:v>
                </c:pt>
                <c:pt idx="2">
                  <c:v>2020-21</c:v>
                </c:pt>
                <c:pt idx="3">
                  <c:v>2021-22</c:v>
                </c:pt>
              </c:strCache>
            </c:strRef>
          </c:cat>
          <c:val>
            <c:numRef>
              <c:f>'[e. 21-22 LGBF Graphs Over Time Tool.xlsx]All measures'!$HA$55:$HD$55</c:f>
              <c:numCache>
                <c:formatCode>0.0</c:formatCode>
                <c:ptCount val="4"/>
                <c:pt idx="0">
                  <c:v>20.689381807000004</c:v>
                </c:pt>
                <c:pt idx="1">
                  <c:v>#N/A</c:v>
                </c:pt>
                <c:pt idx="2">
                  <c:v>22.361910000000002</c:v>
                </c:pt>
                <c:pt idx="3">
                  <c:v>19.896717114274225</c:v>
                </c:pt>
              </c:numCache>
            </c:numRef>
          </c:val>
          <c:smooth val="0"/>
          <c:extLst>
            <c:ext xmlns:c16="http://schemas.microsoft.com/office/drawing/2014/chart" uri="{C3380CC4-5D6E-409C-BE32-E72D297353CC}">
              <c16:uniqueId val="{00000001-2171-46EB-B2EA-73388C28EFE7}"/>
            </c:ext>
          </c:extLst>
        </c:ser>
        <c:ser>
          <c:idx val="5"/>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measures'!$HA$53:$HD$53</c:f>
              <c:strCache>
                <c:ptCount val="4"/>
                <c:pt idx="0">
                  <c:v>2018-19</c:v>
                </c:pt>
                <c:pt idx="1">
                  <c:v>2019-20</c:v>
                </c:pt>
                <c:pt idx="2">
                  <c:v>2020-21</c:v>
                </c:pt>
                <c:pt idx="3">
                  <c:v>2021-22</c:v>
                </c:pt>
              </c:strCache>
            </c:strRef>
          </c:cat>
          <c:val>
            <c:numRef>
              <c:f>'[e. 21-22 LGBF Graphs Over Time Tool.xlsx]All measures'!$HA$56:$HD$56</c:f>
              <c:numCache>
                <c:formatCode>0.0</c:formatCode>
                <c:ptCount val="4"/>
                <c:pt idx="0">
                  <c:v>20.66</c:v>
                </c:pt>
                <c:pt idx="1">
                  <c:v>#N/A</c:v>
                </c:pt>
                <c:pt idx="2">
                  <c:v>24.697278695000001</c:v>
                </c:pt>
                <c:pt idx="3">
                  <c:v>21.34438677328</c:v>
                </c:pt>
              </c:numCache>
            </c:numRef>
          </c:val>
          <c:smooth val="0"/>
          <c:extLst>
            <c:ext xmlns:c16="http://schemas.microsoft.com/office/drawing/2014/chart" uri="{C3380CC4-5D6E-409C-BE32-E72D297353CC}">
              <c16:uniqueId val="{00000002-2171-46EB-B2EA-73388C28EFE7}"/>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n-US" sz="105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US" sz="10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rPr>
              <a:t>Numeracy Attainment Gap (P1,4,7 Combined) - percentage point gap between the least deprived and most deprived pupils</a:t>
            </a:r>
          </a:p>
        </c:rich>
      </c:tx>
      <c:layout>
        <c:manualLayout>
          <c:xMode val="edge"/>
          <c:yMode val="edge"/>
          <c:x val="0.15519059319059317"/>
          <c:y val="5.2439939939939943E-2"/>
        </c:manualLayout>
      </c:layout>
      <c:overlay val="0"/>
      <c:spPr>
        <a:noFill/>
        <a:ln>
          <a:noFill/>
        </a:ln>
        <a:effectLst/>
      </c:spPr>
    </c:title>
    <c:autoTitleDeleted val="0"/>
    <c:plotArea>
      <c:layout/>
      <c:lineChart>
        <c:grouping val="standard"/>
        <c:varyColors val="0"/>
        <c:ser>
          <c:idx val="3"/>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measures'!$HE$53:$HH$53</c:f>
              <c:strCache>
                <c:ptCount val="4"/>
                <c:pt idx="0">
                  <c:v>2018-19</c:v>
                </c:pt>
                <c:pt idx="1">
                  <c:v>2019-20</c:v>
                </c:pt>
                <c:pt idx="2">
                  <c:v>2020-21</c:v>
                </c:pt>
                <c:pt idx="3">
                  <c:v>2021-22</c:v>
                </c:pt>
              </c:strCache>
            </c:strRef>
          </c:cat>
          <c:val>
            <c:numRef>
              <c:f>'[e. 21-22 LGBF Graphs Over Time Tool.xlsx]All measures'!$HE$54:$HH$54</c:f>
              <c:numCache>
                <c:formatCode>0.0</c:formatCode>
                <c:ptCount val="4"/>
                <c:pt idx="0">
                  <c:v>16.245787909000001</c:v>
                </c:pt>
                <c:pt idx="1">
                  <c:v>#N/A</c:v>
                </c:pt>
                <c:pt idx="2">
                  <c:v>17.253959999999999</c:v>
                </c:pt>
                <c:pt idx="3">
                  <c:v>13.582780377864992</c:v>
                </c:pt>
              </c:numCache>
            </c:numRef>
          </c:val>
          <c:smooth val="0"/>
          <c:extLst>
            <c:ext xmlns:c16="http://schemas.microsoft.com/office/drawing/2014/chart" uri="{C3380CC4-5D6E-409C-BE32-E72D297353CC}">
              <c16:uniqueId val="{00000000-4031-4308-8885-A395D7A5000A}"/>
            </c:ext>
          </c:extLst>
        </c:ser>
        <c:ser>
          <c:idx val="4"/>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measures'!$HE$53:$HH$53</c:f>
              <c:strCache>
                <c:ptCount val="4"/>
                <c:pt idx="0">
                  <c:v>2018-19</c:v>
                </c:pt>
                <c:pt idx="1">
                  <c:v>2019-20</c:v>
                </c:pt>
                <c:pt idx="2">
                  <c:v>2020-21</c:v>
                </c:pt>
                <c:pt idx="3">
                  <c:v>2021-22</c:v>
                </c:pt>
              </c:strCache>
            </c:strRef>
          </c:cat>
          <c:val>
            <c:numRef>
              <c:f>'[e. 21-22 LGBF Graphs Over Time Tool.xlsx]All measures'!$HE$55:$HH$55</c:f>
              <c:numCache>
                <c:formatCode>0.0</c:formatCode>
                <c:ptCount val="4"/>
                <c:pt idx="0">
                  <c:v>16.885630499000001</c:v>
                </c:pt>
                <c:pt idx="1">
                  <c:v>#N/A</c:v>
                </c:pt>
                <c:pt idx="2">
                  <c:v>20.66319</c:v>
                </c:pt>
                <c:pt idx="3">
                  <c:v>16.553470789914641</c:v>
                </c:pt>
              </c:numCache>
            </c:numRef>
          </c:val>
          <c:smooth val="0"/>
          <c:extLst>
            <c:ext xmlns:c16="http://schemas.microsoft.com/office/drawing/2014/chart" uri="{C3380CC4-5D6E-409C-BE32-E72D297353CC}">
              <c16:uniqueId val="{00000001-4031-4308-8885-A395D7A5000A}"/>
            </c:ext>
          </c:extLst>
        </c:ser>
        <c:ser>
          <c:idx val="5"/>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measures'!$HE$53:$HH$53</c:f>
              <c:strCache>
                <c:ptCount val="4"/>
                <c:pt idx="0">
                  <c:v>2018-19</c:v>
                </c:pt>
                <c:pt idx="1">
                  <c:v>2019-20</c:v>
                </c:pt>
                <c:pt idx="2">
                  <c:v>2020-21</c:v>
                </c:pt>
                <c:pt idx="3">
                  <c:v>2021-22</c:v>
                </c:pt>
              </c:strCache>
            </c:strRef>
          </c:cat>
          <c:val>
            <c:numRef>
              <c:f>'[e. 21-22 LGBF Graphs Over Time Tool.xlsx]All measures'!$HE$56:$HH$56</c:f>
              <c:numCache>
                <c:formatCode>0.0</c:formatCode>
                <c:ptCount val="4"/>
                <c:pt idx="0">
                  <c:v>16.809999999999999</c:v>
                </c:pt>
                <c:pt idx="1">
                  <c:v>#N/A</c:v>
                </c:pt>
                <c:pt idx="2">
                  <c:v>21.420459397999998</c:v>
                </c:pt>
                <c:pt idx="3">
                  <c:v>17.761179002916023</c:v>
                </c:pt>
              </c:numCache>
            </c:numRef>
          </c:val>
          <c:smooth val="0"/>
          <c:extLst>
            <c:ext xmlns:c16="http://schemas.microsoft.com/office/drawing/2014/chart" uri="{C3380CC4-5D6E-409C-BE32-E72D297353CC}">
              <c16:uniqueId val="{00000002-4031-4308-8885-A395D7A5000A}"/>
            </c:ext>
          </c:extLst>
        </c:ser>
        <c:dLbls>
          <c:showLegendKey val="0"/>
          <c:showVal val="0"/>
          <c:showCatName val="0"/>
          <c:showSerName val="0"/>
          <c:showPercent val="0"/>
          <c:showBubbleSize val="0"/>
        </c:dLbls>
        <c:smooth val="0"/>
        <c:axId val="2139243984"/>
        <c:axId val="2139240560"/>
      </c:lineChart>
      <c:catAx>
        <c:axId val="21392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0560"/>
        <c:crosses val="autoZero"/>
        <c:auto val="1"/>
        <c:lblAlgn val="ctr"/>
        <c:lblOffset val="100"/>
        <c:noMultiLvlLbl val="0"/>
      </c:catAx>
      <c:valAx>
        <c:axId val="21392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243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Proportion of Pupils Entering Positive Destinations </a:t>
            </a:r>
          </a:p>
        </c:rich>
      </c:tx>
      <c:layout>
        <c:manualLayout>
          <c:xMode val="edge"/>
          <c:yMode val="edge"/>
          <c:x val="0.26628528693738612"/>
          <c:y val="6.3774895785085689E-2"/>
        </c:manualLayout>
      </c:layout>
      <c:overlay val="0"/>
      <c:spPr>
        <a:noFill/>
        <a:ln>
          <a:noFill/>
        </a:ln>
        <a:effectLst/>
      </c:spPr>
    </c:title>
    <c:autoTitleDeleted val="0"/>
    <c:plotArea>
      <c:layout>
        <c:manualLayout>
          <c:layoutTarget val="inner"/>
          <c:xMode val="edge"/>
          <c:yMode val="edge"/>
          <c:x val="8.0879738326796194E-2"/>
          <c:y val="0.24620370370370401"/>
          <c:w val="0.891090152971314"/>
          <c:h val="0.49068971325108435"/>
        </c:manualLayout>
      </c:layout>
      <c:lineChart>
        <c:grouping val="standard"/>
        <c:varyColors val="0"/>
        <c:ser>
          <c:idx val="0"/>
          <c:order val="0"/>
          <c:spPr>
            <a:ln w="28575" cap="rnd">
              <a:solidFill>
                <a:schemeClr val="tx1">
                  <a:lumMod val="75000"/>
                  <a:lumOff val="25000"/>
                </a:schemeClr>
              </a:solidFill>
              <a:round/>
            </a:ln>
            <a:effectLst/>
          </c:spPr>
          <c:marker>
            <c:symbol val="none"/>
          </c:marker>
          <c:cat>
            <c:strRef>
              <c:f>'[e. 21-22 LGBF Graphs Over Time Tool.xlsx]All measures'!$DU$53:$ED$53</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'[e. 21-22 LGBF Graphs Over Time Tool.xlsx]All measures'!$DU$54:$ED$54</c:f>
              <c:numCache>
                <c:formatCode>0.0</c:formatCode>
                <c:ptCount val="10"/>
                <c:pt idx="0">
                  <c:v>90.314358538657601</c:v>
                </c:pt>
                <c:pt idx="1">
                  <c:v>91.934279312920083</c:v>
                </c:pt>
                <c:pt idx="2">
                  <c:v>91.008771929824562</c:v>
                </c:pt>
                <c:pt idx="3">
                  <c:v>93.122102009273561</c:v>
                </c:pt>
                <c:pt idx="4">
                  <c:v>91.59482758620689</c:v>
                </c:pt>
                <c:pt idx="5">
                  <c:v>94.232331437855393</c:v>
                </c:pt>
                <c:pt idx="6">
                  <c:v>91.583333333333343</c:v>
                </c:pt>
                <c:pt idx="7">
                  <c:v>94.307692307692307</c:v>
                </c:pt>
                <c:pt idx="8">
                  <c:v>92.29</c:v>
                </c:pt>
                <c:pt idx="9">
                  <c:v>93.627450980392155</c:v>
                </c:pt>
              </c:numCache>
            </c:numRef>
          </c:val>
          <c:smooth val="0"/>
          <c:extLst>
            <c:ext xmlns:c16="http://schemas.microsoft.com/office/drawing/2014/chart" uri="{C3380CC4-5D6E-409C-BE32-E72D297353CC}">
              <c16:uniqueId val="{00000000-4B43-4850-916B-54A5A6BE904B}"/>
            </c:ext>
          </c:extLst>
        </c:ser>
        <c:ser>
          <c:idx val="1"/>
          <c:order val="1"/>
          <c:spPr>
            <a:ln w="28575" cap="rnd">
              <a:solidFill>
                <a:schemeClr val="tx1">
                  <a:lumMod val="75000"/>
                  <a:lumOff val="25000"/>
                </a:schemeClr>
              </a:solidFill>
              <a:prstDash val="dash"/>
              <a:round/>
            </a:ln>
            <a:effectLst/>
          </c:spPr>
          <c:marker>
            <c:symbol val="none"/>
          </c:marker>
          <c:cat>
            <c:strRef>
              <c:f>'[e. 21-22 LGBF Graphs Over Time Tool.xlsx]All measures'!$DU$53:$ED$53</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'[e. 21-22 LGBF Graphs Over Time Tool.xlsx]All measures'!$DU$55:$ED$55</c:f>
              <c:numCache>
                <c:formatCode>0.0</c:formatCode>
                <c:ptCount val="10"/>
                <c:pt idx="0">
                  <c:v>90.292512114976205</c:v>
                </c:pt>
                <c:pt idx="1">
                  <c:v>91.759776771411197</c:v>
                </c:pt>
                <c:pt idx="2">
                  <c:v>92.345335797728978</c:v>
                </c:pt>
                <c:pt idx="3">
                  <c:v>93.733785319121665</c:v>
                </c:pt>
                <c:pt idx="4">
                  <c:v>92.270513953567416</c:v>
                </c:pt>
                <c:pt idx="5">
                  <c:v>93.336716679328418</c:v>
                </c:pt>
                <c:pt idx="6">
                  <c:v>93.537406548929994</c:v>
                </c:pt>
                <c:pt idx="7">
                  <c:v>94.481910552682621</c:v>
                </c:pt>
                <c:pt idx="8">
                  <c:v>92.62</c:v>
                </c:pt>
                <c:pt idx="9">
                  <c:v>95.29959404600811</c:v>
                </c:pt>
              </c:numCache>
            </c:numRef>
          </c:val>
          <c:smooth val="0"/>
          <c:extLst>
            <c:ext xmlns:c16="http://schemas.microsoft.com/office/drawing/2014/chart" uri="{C3380CC4-5D6E-409C-BE32-E72D297353CC}">
              <c16:uniqueId val="{00000001-4B43-4850-916B-54A5A6BE904B}"/>
            </c:ext>
          </c:extLst>
        </c:ser>
        <c:ser>
          <c:idx val="2"/>
          <c:order val="2"/>
          <c:spPr>
            <a:ln w="28575" cap="rnd">
              <a:solidFill>
                <a:schemeClr val="tx1">
                  <a:lumMod val="75000"/>
                  <a:lumOff val="25000"/>
                </a:schemeClr>
              </a:solidFill>
              <a:prstDash val="sysDot"/>
              <a:round/>
            </a:ln>
            <a:effectLst/>
          </c:spPr>
          <c:marker>
            <c:symbol val="none"/>
          </c:marker>
          <c:cat>
            <c:strRef>
              <c:f>'[e. 21-22 LGBF Graphs Over Time Tool.xlsx]All measures'!$DU$53:$ED$53</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'[e. 21-22 LGBF Graphs Over Time Tool.xlsx]All measures'!$DU$56:$ED$56</c:f>
              <c:numCache>
                <c:formatCode>0.0</c:formatCode>
                <c:ptCount val="10"/>
                <c:pt idx="0">
                  <c:v>90.284450698562665</c:v>
                </c:pt>
                <c:pt idx="1">
                  <c:v>91.922086471624681</c:v>
                </c:pt>
                <c:pt idx="2">
                  <c:v>92.556791660183606</c:v>
                </c:pt>
                <c:pt idx="3">
                  <c:v>93.158827227524725</c:v>
                </c:pt>
                <c:pt idx="4">
                  <c:v>93.514960328840459</c:v>
                </c:pt>
                <c:pt idx="5">
                  <c:v>93.869395711500971</c:v>
                </c:pt>
                <c:pt idx="6">
                  <c:v>94.55656508804374</c:v>
                </c:pt>
                <c:pt idx="7">
                  <c:v>95.046221864951761</c:v>
                </c:pt>
                <c:pt idx="8">
                  <c:v>93.34</c:v>
                </c:pt>
                <c:pt idx="9">
                  <c:v>95.477476057226184</c:v>
                </c:pt>
              </c:numCache>
            </c:numRef>
          </c:val>
          <c:smooth val="0"/>
          <c:extLst>
            <c:ext xmlns:c16="http://schemas.microsoft.com/office/drawing/2014/chart" uri="{C3380CC4-5D6E-409C-BE32-E72D297353CC}">
              <c16:uniqueId val="{00000002-4B43-4850-916B-54A5A6BE904B}"/>
            </c:ext>
          </c:extLst>
        </c:ser>
        <c:dLbls>
          <c:showLegendKey val="0"/>
          <c:showVal val="0"/>
          <c:showCatName val="0"/>
          <c:showSerName val="0"/>
          <c:showPercent val="0"/>
          <c:showBubbleSize val="0"/>
        </c:dLbls>
        <c:smooth val="0"/>
        <c:axId val="2139046192"/>
        <c:axId val="2139049536"/>
      </c:lineChart>
      <c:catAx>
        <c:axId val="213904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049536"/>
        <c:crosses val="autoZero"/>
        <c:auto val="1"/>
        <c:lblAlgn val="ctr"/>
        <c:lblOffset val="100"/>
        <c:noMultiLvlLbl val="0"/>
      </c:catAx>
      <c:valAx>
        <c:axId val="213904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046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Pupils from Deprived Areas Gaining 5+ Awards at Level 5 (SIMD)</a:t>
            </a:r>
          </a:p>
        </c:rich>
      </c:tx>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measures'!$BJ$53:$BT$53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measures'!$BJ$54:$BT$54</c:f>
              <c:numCache>
                <c:formatCode>0.0</c:formatCode>
                <c:ptCount val="11"/>
                <c:pt idx="0">
                  <c:v>25</c:v>
                </c:pt>
                <c:pt idx="1">
                  <c:v>29</c:v>
                </c:pt>
                <c:pt idx="2">
                  <c:v>31</c:v>
                </c:pt>
                <c:pt idx="3">
                  <c:v>35</c:v>
                </c:pt>
                <c:pt idx="4">
                  <c:v>37</c:v>
                </c:pt>
                <c:pt idx="5">
                  <c:v>38</c:v>
                </c:pt>
                <c:pt idx="6">
                  <c:v>33</c:v>
                </c:pt>
                <c:pt idx="7">
                  <c:v>39</c:v>
                </c:pt>
                <c:pt idx="8">
                  <c:v>40</c:v>
                </c:pt>
                <c:pt idx="9">
                  <c:v>44</c:v>
                </c:pt>
                <c:pt idx="10">
                  <c:v>50</c:v>
                </c:pt>
              </c:numCache>
            </c:numRef>
          </c:val>
          <c:smooth val="0"/>
          <c:extLst>
            <c:ext xmlns:c16="http://schemas.microsoft.com/office/drawing/2014/chart" uri="{C3380CC4-5D6E-409C-BE32-E72D297353CC}">
              <c16:uniqueId val="{00000000-CAAE-4A28-B871-84C8AC7B9199}"/>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measures'!$BJ$53:$BT$53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measures'!$BJ$55:$BT$55</c:f>
              <c:numCache>
                <c:formatCode>0.0</c:formatCode>
                <c:ptCount val="11"/>
                <c:pt idx="0">
                  <c:v>31</c:v>
                </c:pt>
                <c:pt idx="1">
                  <c:v>34</c:v>
                </c:pt>
                <c:pt idx="2">
                  <c:v>37</c:v>
                </c:pt>
                <c:pt idx="3">
                  <c:v>40</c:v>
                </c:pt>
                <c:pt idx="4">
                  <c:v>41</c:v>
                </c:pt>
                <c:pt idx="5">
                  <c:v>42</c:v>
                </c:pt>
                <c:pt idx="6">
                  <c:v>45</c:v>
                </c:pt>
                <c:pt idx="7">
                  <c:v>45.5</c:v>
                </c:pt>
                <c:pt idx="8">
                  <c:v>46</c:v>
                </c:pt>
                <c:pt idx="9">
                  <c:v>51</c:v>
                </c:pt>
                <c:pt idx="10">
                  <c:v>52</c:v>
                </c:pt>
              </c:numCache>
            </c:numRef>
          </c:val>
          <c:smooth val="0"/>
          <c:extLst>
            <c:ext xmlns:c16="http://schemas.microsoft.com/office/drawing/2014/chart" uri="{C3380CC4-5D6E-409C-BE32-E72D297353CC}">
              <c16:uniqueId val="{00000001-CAAE-4A28-B871-84C8AC7B9199}"/>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measures'!$BJ$53:$BT$53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measures'!$BJ$56:$BT$56</c:f>
              <c:numCache>
                <c:formatCode>0.0</c:formatCode>
                <c:ptCount val="11"/>
                <c:pt idx="0">
                  <c:v>29</c:v>
                </c:pt>
                <c:pt idx="1">
                  <c:v>32</c:v>
                </c:pt>
                <c:pt idx="2">
                  <c:v>34</c:v>
                </c:pt>
                <c:pt idx="3">
                  <c:v>37</c:v>
                </c:pt>
                <c:pt idx="4">
                  <c:v>40</c:v>
                </c:pt>
                <c:pt idx="5">
                  <c:v>41</c:v>
                </c:pt>
                <c:pt idx="6">
                  <c:v>42</c:v>
                </c:pt>
                <c:pt idx="7">
                  <c:v>45</c:v>
                </c:pt>
                <c:pt idx="8">
                  <c:v>47</c:v>
                </c:pt>
                <c:pt idx="9">
                  <c:v>49</c:v>
                </c:pt>
                <c:pt idx="10">
                  <c:v>52</c:v>
                </c:pt>
              </c:numCache>
            </c:numRef>
          </c:val>
          <c:smooth val="0"/>
          <c:extLst>
            <c:ext xmlns:c16="http://schemas.microsoft.com/office/drawing/2014/chart" uri="{C3380CC4-5D6E-409C-BE32-E72D297353CC}">
              <c16:uniqueId val="{00000002-CAAE-4A28-B871-84C8AC7B9199}"/>
            </c:ext>
          </c:extLst>
        </c:ser>
        <c:dLbls>
          <c:showLegendKey val="0"/>
          <c:showVal val="0"/>
          <c:showCatName val="0"/>
          <c:showSerName val="0"/>
          <c:showPercent val="0"/>
          <c:showBubbleSize val="0"/>
        </c:dLbls>
        <c:smooth val="0"/>
        <c:axId val="2139928864"/>
        <c:axId val="2139932272"/>
      </c:lineChart>
      <c:catAx>
        <c:axId val="213992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932272"/>
        <c:crosses val="autoZero"/>
        <c:auto val="1"/>
        <c:lblAlgn val="ctr"/>
        <c:lblOffset val="100"/>
        <c:noMultiLvlLbl val="0"/>
      </c:catAx>
      <c:valAx>
        <c:axId val="2139932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928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Pupils from Deprived Areas Gaining 5+ Awards at Level 6 (SIMD)</a:t>
            </a:r>
          </a:p>
        </c:rich>
      </c:tx>
      <c:overlay val="0"/>
      <c:spPr>
        <a:noFill/>
        <a:ln>
          <a:noFill/>
        </a:ln>
        <a:effectLst/>
      </c:spPr>
    </c:title>
    <c:autoTitleDeleted val="0"/>
    <c:plotArea>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measures'!$BU$53:$CE$53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measures'!$BU$54:$CE$54</c:f>
              <c:numCache>
                <c:formatCode>0.0</c:formatCode>
                <c:ptCount val="11"/>
                <c:pt idx="0">
                  <c:v>6</c:v>
                </c:pt>
                <c:pt idx="1">
                  <c:v>8</c:v>
                </c:pt>
                <c:pt idx="2">
                  <c:v>10</c:v>
                </c:pt>
                <c:pt idx="3">
                  <c:v>13</c:v>
                </c:pt>
                <c:pt idx="4">
                  <c:v>13</c:v>
                </c:pt>
                <c:pt idx="5">
                  <c:v>11</c:v>
                </c:pt>
                <c:pt idx="6">
                  <c:v>12</c:v>
                </c:pt>
                <c:pt idx="7">
                  <c:v>13</c:v>
                </c:pt>
                <c:pt idx="8">
                  <c:v>16</c:v>
                </c:pt>
                <c:pt idx="9">
                  <c:v>15</c:v>
                </c:pt>
                <c:pt idx="10">
                  <c:v>18</c:v>
                </c:pt>
              </c:numCache>
            </c:numRef>
          </c:val>
          <c:smooth val="0"/>
          <c:extLst>
            <c:ext xmlns:c16="http://schemas.microsoft.com/office/drawing/2014/chart" uri="{C3380CC4-5D6E-409C-BE32-E72D297353CC}">
              <c16:uniqueId val="{00000000-64BE-43E5-A2A3-88F939CD641F}"/>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measures'!$BU$53:$CE$53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measures'!$BU$55:$CE$55</c:f>
              <c:numCache>
                <c:formatCode>0.0</c:formatCode>
                <c:ptCount val="11"/>
                <c:pt idx="0">
                  <c:v>10</c:v>
                </c:pt>
                <c:pt idx="1">
                  <c:v>11</c:v>
                </c:pt>
                <c:pt idx="2">
                  <c:v>15</c:v>
                </c:pt>
                <c:pt idx="3">
                  <c:v>15</c:v>
                </c:pt>
                <c:pt idx="4">
                  <c:v>15</c:v>
                </c:pt>
                <c:pt idx="5">
                  <c:v>17</c:v>
                </c:pt>
                <c:pt idx="6">
                  <c:v>17</c:v>
                </c:pt>
                <c:pt idx="7">
                  <c:v>17</c:v>
                </c:pt>
                <c:pt idx="8">
                  <c:v>19</c:v>
                </c:pt>
                <c:pt idx="9">
                  <c:v>23</c:v>
                </c:pt>
                <c:pt idx="10">
                  <c:v>23</c:v>
                </c:pt>
              </c:numCache>
            </c:numRef>
          </c:val>
          <c:smooth val="0"/>
          <c:extLst>
            <c:ext xmlns:c16="http://schemas.microsoft.com/office/drawing/2014/chart" uri="{C3380CC4-5D6E-409C-BE32-E72D297353CC}">
              <c16:uniqueId val="{00000001-64BE-43E5-A2A3-88F939CD641F}"/>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measures'!$BU$53:$CE$53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measures'!$BU$56:$CE$56</c:f>
              <c:numCache>
                <c:formatCode>0.0</c:formatCode>
                <c:ptCount val="11"/>
                <c:pt idx="0">
                  <c:v>10</c:v>
                </c:pt>
                <c:pt idx="1">
                  <c:v>11</c:v>
                </c:pt>
                <c:pt idx="2">
                  <c:v>14</c:v>
                </c:pt>
                <c:pt idx="3">
                  <c:v>14</c:v>
                </c:pt>
                <c:pt idx="4">
                  <c:v>15</c:v>
                </c:pt>
                <c:pt idx="5">
                  <c:v>16</c:v>
                </c:pt>
                <c:pt idx="6">
                  <c:v>17</c:v>
                </c:pt>
                <c:pt idx="7">
                  <c:v>19</c:v>
                </c:pt>
                <c:pt idx="8">
                  <c:v>21</c:v>
                </c:pt>
                <c:pt idx="9">
                  <c:v>23</c:v>
                </c:pt>
                <c:pt idx="10">
                  <c:v>23</c:v>
                </c:pt>
              </c:numCache>
            </c:numRef>
          </c:val>
          <c:smooth val="0"/>
          <c:extLst>
            <c:ext xmlns:c16="http://schemas.microsoft.com/office/drawing/2014/chart" uri="{C3380CC4-5D6E-409C-BE32-E72D297353CC}">
              <c16:uniqueId val="{00000002-64BE-43E5-A2A3-88F939CD641F}"/>
            </c:ext>
          </c:extLst>
        </c:ser>
        <c:dLbls>
          <c:showLegendKey val="0"/>
          <c:showVal val="0"/>
          <c:showCatName val="0"/>
          <c:showSerName val="0"/>
          <c:showPercent val="0"/>
          <c:showBubbleSize val="0"/>
        </c:dLbls>
        <c:smooth val="0"/>
        <c:axId val="2139978096"/>
        <c:axId val="2139981504"/>
      </c:lineChart>
      <c:catAx>
        <c:axId val="213997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981504"/>
        <c:crosses val="autoZero"/>
        <c:auto val="1"/>
        <c:lblAlgn val="ctr"/>
        <c:lblOffset val="100"/>
        <c:noMultiLvlLbl val="0"/>
      </c:catAx>
      <c:valAx>
        <c:axId val="213998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97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Average Total Tariff SIMD Quintile 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8319892473118297E-2"/>
          <c:y val="0.191119744744745"/>
          <c:w val="0.85909050179211499"/>
          <c:h val="0.60437392575362903"/>
        </c:manualLayout>
      </c:layout>
      <c:lineChart>
        <c:grouping val="standard"/>
        <c:varyColors val="0"/>
        <c:ser>
          <c:idx val="0"/>
          <c:order val="0"/>
          <c:tx>
            <c:strRef>
              <c:f>'[e. 21-22 LGBF Graphs Over Time Tool.xlsx]All measures'!$A$54</c:f>
              <c:strCache>
                <c:ptCount val="1"/>
                <c:pt idx="0">
                  <c:v>Dundee City</c:v>
                </c:pt>
              </c:strCache>
            </c:strRef>
          </c:tx>
          <c:spPr>
            <a:ln w="28575" cap="rnd">
              <a:solidFill>
                <a:schemeClr val="tx1">
                  <a:lumMod val="75000"/>
                  <a:lumOff val="25000"/>
                </a:schemeClr>
              </a:solidFill>
              <a:round/>
            </a:ln>
            <a:effectLst/>
          </c:spPr>
          <c:marker>
            <c:symbol val="none"/>
          </c:marker>
          <c:cat>
            <c:strRef>
              <c:f>'[e. 21-22 LGBF Graphs Over Time Tool.xlsx]All measures'!$EP$53:$EZ$53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measures'!$EP$54:$EZ$54</c:f>
              <c:numCache>
                <c:formatCode>0.0</c:formatCode>
                <c:ptCount val="11"/>
                <c:pt idx="0">
                  <c:v>423</c:v>
                </c:pt>
                <c:pt idx="1">
                  <c:v>469</c:v>
                </c:pt>
                <c:pt idx="2">
                  <c:v>498</c:v>
                </c:pt>
                <c:pt idx="3">
                  <c:v>542</c:v>
                </c:pt>
                <c:pt idx="4">
                  <c:v>530</c:v>
                </c:pt>
                <c:pt idx="5">
                  <c:v>542</c:v>
                </c:pt>
                <c:pt idx="6">
                  <c:v>484</c:v>
                </c:pt>
                <c:pt idx="7">
                  <c:v>532</c:v>
                </c:pt>
                <c:pt idx="8">
                  <c:v>555</c:v>
                </c:pt>
                <c:pt idx="9">
                  <c:v>571</c:v>
                </c:pt>
                <c:pt idx="10">
                  <c:v>637</c:v>
                </c:pt>
              </c:numCache>
            </c:numRef>
          </c:val>
          <c:smooth val="0"/>
          <c:extLst>
            <c:ext xmlns:c16="http://schemas.microsoft.com/office/drawing/2014/chart" uri="{C3380CC4-5D6E-409C-BE32-E72D297353CC}">
              <c16:uniqueId val="{00000000-D9B5-467E-ABE0-8A3CE2E164C5}"/>
            </c:ext>
          </c:extLst>
        </c:ser>
        <c:ser>
          <c:idx val="1"/>
          <c:order val="1"/>
          <c:tx>
            <c:strRef>
              <c:f>'[e. 21-22 LGBF Graphs Over Time Tool.xlsx]All measures'!$A$55</c:f>
              <c:strCache>
                <c:ptCount val="1"/>
                <c:pt idx="0">
                  <c:v>FG median</c:v>
                </c:pt>
              </c:strCache>
            </c:strRef>
          </c:tx>
          <c:spPr>
            <a:ln w="28575" cap="rnd">
              <a:solidFill>
                <a:schemeClr val="tx1">
                  <a:lumMod val="75000"/>
                  <a:lumOff val="25000"/>
                </a:schemeClr>
              </a:solidFill>
              <a:prstDash val="dash"/>
              <a:round/>
            </a:ln>
            <a:effectLst/>
          </c:spPr>
          <c:marker>
            <c:symbol val="none"/>
          </c:marker>
          <c:cat>
            <c:strRef>
              <c:f>'[e. 21-22 LGBF Graphs Over Time Tool.xlsx]All measures'!$EP$53:$EZ$53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measures'!$EP$55:$EZ$55</c:f>
              <c:numCache>
                <c:formatCode>0.0</c:formatCode>
                <c:ptCount val="11"/>
                <c:pt idx="0">
                  <c:v>518</c:v>
                </c:pt>
                <c:pt idx="1">
                  <c:v>530</c:v>
                </c:pt>
                <c:pt idx="2">
                  <c:v>565</c:v>
                </c:pt>
                <c:pt idx="3">
                  <c:v>620</c:v>
                </c:pt>
                <c:pt idx="4">
                  <c:v>633</c:v>
                </c:pt>
                <c:pt idx="5">
                  <c:v>652</c:v>
                </c:pt>
                <c:pt idx="6">
                  <c:v>653</c:v>
                </c:pt>
                <c:pt idx="7">
                  <c:v>627</c:v>
                </c:pt>
                <c:pt idx="8">
                  <c:v>645</c:v>
                </c:pt>
                <c:pt idx="9">
                  <c:v>684</c:v>
                </c:pt>
                <c:pt idx="10">
                  <c:v>725</c:v>
                </c:pt>
              </c:numCache>
            </c:numRef>
          </c:val>
          <c:smooth val="0"/>
          <c:extLst>
            <c:ext xmlns:c16="http://schemas.microsoft.com/office/drawing/2014/chart" uri="{C3380CC4-5D6E-409C-BE32-E72D297353CC}">
              <c16:uniqueId val="{00000001-D9B5-467E-ABE0-8A3CE2E164C5}"/>
            </c:ext>
          </c:extLst>
        </c:ser>
        <c:ser>
          <c:idx val="2"/>
          <c:order val="2"/>
          <c:tx>
            <c:strRef>
              <c:f>'[e. 21-22 LGBF Graphs Over Time Tool.xlsx]All measures'!$A$56</c:f>
              <c:strCache>
                <c:ptCount val="1"/>
                <c:pt idx="0">
                  <c:v>Scotland</c:v>
                </c:pt>
              </c:strCache>
            </c:strRef>
          </c:tx>
          <c:spPr>
            <a:ln w="28575" cap="rnd">
              <a:solidFill>
                <a:schemeClr val="tx1">
                  <a:lumMod val="75000"/>
                  <a:lumOff val="25000"/>
                </a:schemeClr>
              </a:solidFill>
              <a:prstDash val="sysDot"/>
              <a:round/>
            </a:ln>
            <a:effectLst/>
          </c:spPr>
          <c:marker>
            <c:symbol val="none"/>
          </c:marker>
          <c:cat>
            <c:strRef>
              <c:f>'[e. 21-22 LGBF Graphs Over Time Tool.xlsx]All measures'!$EP$53:$EZ$53</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'[e. 21-22 LGBF Graphs Over Time Tool.xlsx]All measures'!$EP$56:$EZ$56</c:f>
              <c:numCache>
                <c:formatCode>0.0</c:formatCode>
                <c:ptCount val="11"/>
                <c:pt idx="0">
                  <c:v>478</c:v>
                </c:pt>
                <c:pt idx="1">
                  <c:v>510</c:v>
                </c:pt>
                <c:pt idx="2">
                  <c:v>551</c:v>
                </c:pt>
                <c:pt idx="3">
                  <c:v>581</c:v>
                </c:pt>
                <c:pt idx="4">
                  <c:v>603</c:v>
                </c:pt>
                <c:pt idx="5">
                  <c:v>625</c:v>
                </c:pt>
                <c:pt idx="6">
                  <c:v>620</c:v>
                </c:pt>
                <c:pt idx="7">
                  <c:v>628</c:v>
                </c:pt>
                <c:pt idx="8">
                  <c:v>649</c:v>
                </c:pt>
                <c:pt idx="9">
                  <c:v>688</c:v>
                </c:pt>
                <c:pt idx="10">
                  <c:v>702</c:v>
                </c:pt>
              </c:numCache>
            </c:numRef>
          </c:val>
          <c:smooth val="0"/>
          <c:extLst>
            <c:ext xmlns:c16="http://schemas.microsoft.com/office/drawing/2014/chart" uri="{C3380CC4-5D6E-409C-BE32-E72D297353CC}">
              <c16:uniqueId val="{00000002-D9B5-467E-ABE0-8A3CE2E164C5}"/>
            </c:ext>
          </c:extLst>
        </c:ser>
        <c:dLbls>
          <c:showLegendKey val="0"/>
          <c:showVal val="0"/>
          <c:showCatName val="0"/>
          <c:showSerName val="0"/>
          <c:showPercent val="0"/>
          <c:showBubbleSize val="0"/>
        </c:dLbls>
        <c:smooth val="0"/>
        <c:axId val="2138076560"/>
        <c:axId val="2138073120"/>
      </c:lineChart>
      <c:catAx>
        <c:axId val="213807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073120"/>
        <c:crosses val="autoZero"/>
        <c:auto val="1"/>
        <c:lblAlgn val="ctr"/>
        <c:lblOffset val="100"/>
        <c:noMultiLvlLbl val="0"/>
      </c:catAx>
      <c:valAx>
        <c:axId val="2138073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07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20.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21.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2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Override>
</file>

<file path=word/theme/themeOverride21.xml><?xml version="1.0" encoding="utf-8"?>
<a:themeOverride xmlns:a="http://schemas.openxmlformats.org/drawingml/2006/main">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Override>
</file>

<file path=word/theme/themeOverride22.xml><?xml version="1.0" encoding="utf-8"?>
<a:themeOverride xmlns:a="http://schemas.openxmlformats.org/drawingml/2006/main">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76444B442684FAD67723D9F4E2CD0" ma:contentTypeVersion="14" ma:contentTypeDescription="Create a new document." ma:contentTypeScope="" ma:versionID="75ac91caac8bf243be9b872896dcd8b1">
  <xsd:schema xmlns:xsd="http://www.w3.org/2001/XMLSchema" xmlns:xs="http://www.w3.org/2001/XMLSchema" xmlns:p="http://schemas.microsoft.com/office/2006/metadata/properties" xmlns:ns2="9dde8300-c057-426f-8414-d2ff42931172" xmlns:ns3="19885e30-f32f-4166-9ddf-62022cdd88b3" targetNamespace="http://schemas.microsoft.com/office/2006/metadata/properties" ma:root="true" ma:fieldsID="d9e72ebcd4d606c45dfd5cf61029ff7f" ns2:_="" ns3:_="">
    <xsd:import namespace="9dde8300-c057-426f-8414-d2ff42931172"/>
    <xsd:import namespace="19885e30-f32f-4166-9ddf-62022cdd8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e8300-c057-426f-8414-d2ff42931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5e30-f32f-4166-9ddf-62022cdd8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5995ba-996d-405e-8fb5-537fcc01aba5}" ma:internalName="TaxCatchAll" ma:showField="CatchAllData" ma:web="19885e30-f32f-4166-9ddf-62022cdd8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885e30-f32f-4166-9ddf-62022cdd88b3">
      <UserInfo>
        <DisplayName>Limited Access System Group For List 9dde8300-c057-426f-8414-d2ff42931172</DisplayName>
        <AccountId>54</AccountId>
        <AccountType/>
      </UserInfo>
      <UserInfo>
        <DisplayName>Katina Ruseva</DisplayName>
        <AccountId>15</AccountId>
        <AccountType/>
      </UserInfo>
      <UserInfo>
        <DisplayName>Gillian Simpson</DisplayName>
        <AccountId>13</AccountId>
        <AccountType/>
      </UserInfo>
      <UserInfo>
        <DisplayName>Alison Colgan</DisplayName>
        <AccountId>29</AccountId>
        <AccountType/>
      </UserInfo>
      <UserInfo>
        <DisplayName>CHIEF_E.S.-Chief Executive Service Owners</DisplayName>
        <AccountId>7</AccountId>
        <AccountType/>
      </UserInfo>
      <UserInfo>
        <DisplayName>Lewis Thomson</DisplayName>
        <AccountId>41</AccountId>
        <AccountType/>
      </UserInfo>
      <UserInfo>
        <DisplayName>Andrea Calder</DisplayName>
        <AccountId>34</AccountId>
        <AccountType/>
      </UserInfo>
      <UserInfo>
        <DisplayName>Audrey May</DisplayName>
        <AccountId>112</AccountId>
        <AccountType/>
      </UserInfo>
      <UserInfo>
        <DisplayName>Elaine Zwirlein</DisplayName>
        <AccountId>161</AccountId>
        <AccountType/>
      </UserInfo>
      <UserInfo>
        <DisplayName>Gregory Colgan</DisplayName>
        <AccountId>26</AccountId>
        <AccountType/>
      </UserInfo>
      <UserInfo>
        <DisplayName>Judy Dobbie</DisplayName>
        <AccountId>84</AccountId>
        <AccountType/>
      </UserInfo>
      <UserInfo>
        <DisplayName>Robert Emmott</DisplayName>
        <AccountId>162</AccountId>
        <AccountType/>
      </UserInfo>
      <UserInfo>
        <DisplayName>Robin Presswood</DisplayName>
        <AccountId>118</AccountId>
        <AccountType/>
      </UserInfo>
      <UserInfo>
        <DisplayName>Roger Mennie</DisplayName>
        <AccountId>163</AccountId>
        <AccountType/>
      </UserInfo>
      <UserInfo>
        <DisplayName>Vicky Irons</DisplayName>
        <AccountId>113</AccountId>
        <AccountType/>
      </UserInfo>
      <UserInfo>
        <DisplayName>Zara Barclay</DisplayName>
        <AccountId>12</AccountId>
        <AccountType/>
      </UserInfo>
      <UserInfo>
        <DisplayName>Sandra Lorimer</DisplayName>
        <AccountId>21</AccountId>
        <AccountType/>
      </UserInfo>
      <UserInfo>
        <DisplayName>Paul Carroll</DisplayName>
        <AccountId>18</AccountId>
        <AccountType/>
      </UserInfo>
      <UserInfo>
        <DisplayName>Tom Stirling</DisplayName>
        <AccountId>164</AccountId>
        <AccountType/>
      </UserInfo>
      <UserInfo>
        <DisplayName>Tony Boyle</DisplayName>
        <AccountId>124</AccountId>
        <AccountType/>
      </UserInfo>
      <UserInfo>
        <DisplayName>Louise Butchart01</DisplayName>
        <AccountId>165</AccountId>
        <AccountType/>
      </UserInfo>
      <UserInfo>
        <DisplayName>Rory Young</DisplayName>
        <AccountId>166</AccountId>
        <AccountType/>
      </UserInfo>
      <UserInfo>
        <DisplayName>Jim Bone</DisplayName>
        <AccountId>167</AccountId>
        <AccountType/>
      </UserInfo>
      <UserInfo>
        <DisplayName>Michelle Harrow</DisplayName>
        <AccountId>171</AccountId>
        <AccountType/>
      </UserInfo>
      <UserInfo>
        <DisplayName>Irene Duncan</DisplayName>
        <AccountId>64</AccountId>
        <AccountType/>
      </UserInfo>
      <UserInfo>
        <DisplayName>Willie Waddell</DisplayName>
        <AccountId>111</AccountId>
        <AccountType/>
      </UserInfo>
    </SharedWithUsers>
    <lcf76f155ced4ddcb4097134ff3c332f xmlns="9dde8300-c057-426f-8414-d2ff42931172">
      <Terms xmlns="http://schemas.microsoft.com/office/infopath/2007/PartnerControls"/>
    </lcf76f155ced4ddcb4097134ff3c332f>
    <TaxCatchAll xmlns="19885e30-f32f-4166-9ddf-62022cdd88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73AE-F8CB-4127-900D-703420310F9B}">
  <ds:schemaRefs>
    <ds:schemaRef ds:uri="http://schemas.microsoft.com/sharepoint/v3/contenttype/forms"/>
  </ds:schemaRefs>
</ds:datastoreItem>
</file>

<file path=customXml/itemProps2.xml><?xml version="1.0" encoding="utf-8"?>
<ds:datastoreItem xmlns:ds="http://schemas.openxmlformats.org/officeDocument/2006/customXml" ds:itemID="{B50FA716-687B-452E-9345-F69F20D3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e8300-c057-426f-8414-d2ff42931172"/>
    <ds:schemaRef ds:uri="19885e30-f32f-4166-9ddf-62022cdd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8D8A9-08F1-4F36-B956-2A1ACC22A14E}">
  <ds:schemaRefs>
    <ds:schemaRef ds:uri="http://schemas.microsoft.com/office/2006/documentManagement/types"/>
    <ds:schemaRef ds:uri="9dde8300-c057-426f-8414-d2ff42931172"/>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19885e30-f32f-4166-9ddf-62022cdd88b3"/>
    <ds:schemaRef ds:uri="http://purl.org/dc/dcmitype/"/>
  </ds:schemaRefs>
</ds:datastoreItem>
</file>

<file path=customXml/itemProps4.xml><?xml version="1.0" encoding="utf-8"?>
<ds:datastoreItem xmlns:ds="http://schemas.openxmlformats.org/officeDocument/2006/customXml" ds:itemID="{DC6E4F90-C155-41CD-BB0F-455F8B4A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12560</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Barclay</dc:creator>
  <cp:keywords/>
  <cp:lastModifiedBy>Irene Duncan</cp:lastModifiedBy>
  <cp:revision>2</cp:revision>
  <cp:lastPrinted>2020-02-25T19:55:00Z</cp:lastPrinted>
  <dcterms:created xsi:type="dcterms:W3CDTF">2023-05-10T08:14:00Z</dcterms:created>
  <dcterms:modified xsi:type="dcterms:W3CDTF">2023-05-10T08:14:00Z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0x010100E8176444B442684FAD67723D9F4E2CD0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