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00CC0E19" w:rsidP="00AF437B" w:rsidRDefault="5C82CAD8" w14:paraId="5E5787A5" w14:textId="0985A2CC">
      <w:pPr>
        <w:ind w:left="2127" w:hanging="2127"/>
        <w:rPr>
          <w:b/>
          <w:bCs/>
          <w:sz w:val="20"/>
          <w:szCs w:val="20"/>
        </w:rPr>
      </w:pPr>
      <w:r w:rsidRPr="511B910D">
        <w:rPr>
          <w:b/>
          <w:bCs/>
          <w:sz w:val="20"/>
          <w:szCs w:val="20"/>
        </w:rPr>
        <w:t>REPORT TO:</w:t>
      </w:r>
      <w:r w:rsidRPr="511B910D" w:rsidR="09CC6B74">
        <w:rPr>
          <w:b/>
          <w:bCs/>
          <w:sz w:val="20"/>
          <w:szCs w:val="20"/>
        </w:rPr>
        <w:t xml:space="preserve"> </w:t>
      </w:r>
      <w:r w:rsidR="00AF437B">
        <w:rPr>
          <w:b/>
          <w:bCs/>
          <w:sz w:val="20"/>
          <w:szCs w:val="20"/>
        </w:rPr>
        <w:tab/>
      </w:r>
      <w:r w:rsidRPr="511B910D" w:rsidR="09CC6B74">
        <w:rPr>
          <w:b/>
          <w:bCs/>
          <w:sz w:val="20"/>
          <w:szCs w:val="20"/>
        </w:rPr>
        <w:t xml:space="preserve">SCRUTINY </w:t>
      </w:r>
      <w:r w:rsidR="00544703">
        <w:rPr>
          <w:b/>
          <w:bCs/>
          <w:sz w:val="20"/>
          <w:szCs w:val="20"/>
        </w:rPr>
        <w:t xml:space="preserve">AND AUDIT </w:t>
      </w:r>
      <w:r w:rsidRPr="511B910D" w:rsidR="09CC6B74">
        <w:rPr>
          <w:b/>
          <w:bCs/>
          <w:sz w:val="20"/>
          <w:szCs w:val="20"/>
        </w:rPr>
        <w:t>COMMITTEE</w:t>
      </w:r>
      <w:r w:rsidRPr="511B910D" w:rsidR="487CAE0E">
        <w:rPr>
          <w:b/>
          <w:bCs/>
          <w:sz w:val="20"/>
          <w:szCs w:val="20"/>
        </w:rPr>
        <w:t xml:space="preserve"> - 24 JUNE 2026</w:t>
      </w:r>
    </w:p>
    <w:p w:rsidR="5C82CAD8" w:rsidP="00AF437B" w:rsidRDefault="5C82CAD8" w14:paraId="04E97971" w14:textId="11E0BE97">
      <w:pPr>
        <w:ind w:left="2127" w:hanging="2127"/>
        <w:rPr>
          <w:b/>
          <w:bCs/>
          <w:sz w:val="20"/>
          <w:szCs w:val="20"/>
        </w:rPr>
      </w:pPr>
      <w:r w:rsidRPr="511B910D">
        <w:rPr>
          <w:b/>
          <w:bCs/>
          <w:sz w:val="20"/>
          <w:szCs w:val="20"/>
        </w:rPr>
        <w:t xml:space="preserve">REPORT </w:t>
      </w:r>
      <w:r w:rsidRPr="511B910D" w:rsidR="5BC2A372">
        <w:rPr>
          <w:b/>
          <w:bCs/>
          <w:sz w:val="20"/>
          <w:szCs w:val="20"/>
        </w:rPr>
        <w:t>ON</w:t>
      </w:r>
      <w:r w:rsidRPr="511B910D">
        <w:rPr>
          <w:b/>
          <w:bCs/>
          <w:sz w:val="20"/>
          <w:szCs w:val="20"/>
        </w:rPr>
        <w:t>:</w:t>
      </w:r>
      <w:r w:rsidRPr="511B910D" w:rsidR="7BCC7FF4">
        <w:rPr>
          <w:b/>
          <w:bCs/>
          <w:sz w:val="20"/>
          <w:szCs w:val="20"/>
        </w:rPr>
        <w:t xml:space="preserve"> </w:t>
      </w:r>
      <w:r w:rsidR="00AF437B">
        <w:rPr>
          <w:b/>
          <w:bCs/>
          <w:sz w:val="20"/>
          <w:szCs w:val="20"/>
        </w:rPr>
        <w:tab/>
      </w:r>
      <w:r w:rsidRPr="511B910D" w:rsidR="7BCC7FF4">
        <w:rPr>
          <w:b/>
          <w:bCs/>
          <w:sz w:val="20"/>
          <w:szCs w:val="20"/>
        </w:rPr>
        <w:t>ANNUAL COMPLAINTS REPORT 2025/2026</w:t>
      </w:r>
    </w:p>
    <w:p w:rsidR="5C82CAD8" w:rsidP="00AF437B" w:rsidRDefault="5C82CAD8" w14:paraId="7A1FC002" w14:textId="75FC62A5">
      <w:pPr>
        <w:ind w:left="2127" w:hanging="2127"/>
        <w:rPr>
          <w:b/>
          <w:bCs/>
          <w:sz w:val="20"/>
          <w:szCs w:val="20"/>
        </w:rPr>
      </w:pPr>
      <w:r w:rsidRPr="511B910D">
        <w:rPr>
          <w:b/>
          <w:bCs/>
          <w:sz w:val="20"/>
          <w:szCs w:val="20"/>
        </w:rPr>
        <w:t>REPORT BY</w:t>
      </w:r>
      <w:r w:rsidRPr="511B910D" w:rsidR="4ED1733B">
        <w:rPr>
          <w:b/>
          <w:bCs/>
          <w:sz w:val="20"/>
          <w:szCs w:val="20"/>
        </w:rPr>
        <w:t xml:space="preserve">: </w:t>
      </w:r>
      <w:r w:rsidR="00AF437B">
        <w:rPr>
          <w:b/>
          <w:bCs/>
          <w:sz w:val="20"/>
          <w:szCs w:val="20"/>
        </w:rPr>
        <w:tab/>
      </w:r>
      <w:r w:rsidRPr="511B910D" w:rsidR="4ED1733B">
        <w:rPr>
          <w:b/>
          <w:bCs/>
          <w:sz w:val="20"/>
          <w:szCs w:val="20"/>
        </w:rPr>
        <w:t>CHIEF EXECUTIVE</w:t>
      </w:r>
    </w:p>
    <w:p w:rsidRPr="00940C43" w:rsidR="00065916" w:rsidP="00F040CF" w:rsidRDefault="022C71DD" w14:paraId="0C3423B5" w14:textId="6E615231">
      <w:pPr>
        <w:spacing w:after="0" w:line="278" w:lineRule="auto"/>
        <w:ind w:left="2126" w:hanging="2126"/>
        <w:rPr>
          <w:b/>
          <w:sz w:val="20"/>
          <w:szCs w:val="20"/>
        </w:rPr>
      </w:pPr>
      <w:r w:rsidRPr="17805727">
        <w:rPr>
          <w:b/>
          <w:bCs/>
          <w:sz w:val="20"/>
          <w:szCs w:val="20"/>
        </w:rPr>
        <w:t xml:space="preserve">REPORT NO: </w:t>
      </w:r>
      <w:r w:rsidRPr="17805727" w:rsidR="7751DB61">
        <w:rPr>
          <w:b/>
          <w:bCs/>
          <w:sz w:val="20"/>
          <w:szCs w:val="20"/>
        </w:rPr>
        <w:t xml:space="preserve"> </w:t>
      </w:r>
      <w:r w:rsidR="00AF437B">
        <w:rPr>
          <w:b/>
          <w:bCs/>
          <w:sz w:val="20"/>
          <w:szCs w:val="20"/>
        </w:rPr>
        <w:tab/>
      </w:r>
      <w:r w:rsidRPr="17805727" w:rsidR="7751DB61">
        <w:rPr>
          <w:b/>
          <w:bCs/>
          <w:sz w:val="20"/>
          <w:szCs w:val="20"/>
        </w:rPr>
        <w:t>119-</w:t>
      </w:r>
      <w:r w:rsidRPr="17805727">
        <w:rPr>
          <w:b/>
          <w:bCs/>
          <w:sz w:val="20"/>
          <w:szCs w:val="20"/>
        </w:rPr>
        <w:t>2026</w:t>
      </w:r>
    </w:p>
    <w:p w:rsidR="00AF437B" w:rsidP="00F040CF" w:rsidRDefault="00AF437B" w14:paraId="0F5DC988" w14:textId="77777777">
      <w:pPr>
        <w:spacing w:after="0" w:line="240" w:lineRule="auto"/>
        <w:rPr>
          <w:b/>
          <w:sz w:val="20"/>
          <w:szCs w:val="20"/>
        </w:rPr>
      </w:pPr>
    </w:p>
    <w:p w:rsidRPr="00940C43" w:rsidR="00F040CF" w:rsidP="00F040CF" w:rsidRDefault="00F040CF" w14:paraId="081F16F1" w14:textId="77777777">
      <w:pPr>
        <w:spacing w:after="0" w:line="240" w:lineRule="auto"/>
        <w:rPr>
          <w:b/>
          <w:sz w:val="20"/>
          <w:szCs w:val="20"/>
        </w:rPr>
      </w:pPr>
    </w:p>
    <w:p w:rsidR="5E0600D9" w:rsidP="00895377" w:rsidRDefault="5E0600D9" w14:paraId="34B7E522" w14:textId="0978714A">
      <w:pPr>
        <w:spacing w:after="0" w:line="240" w:lineRule="auto"/>
        <w:jc w:val="both"/>
        <w:rPr>
          <w:rFonts w:ascii="Arial" w:hAnsi="Arial" w:eastAsia="Arial" w:cs="Arial"/>
          <w:color w:val="000000" w:themeColor="text1"/>
          <w:sz w:val="20"/>
          <w:szCs w:val="20"/>
        </w:rPr>
      </w:pPr>
      <w:r w:rsidRPr="511B910D">
        <w:rPr>
          <w:rFonts w:ascii="Arial" w:hAnsi="Arial" w:eastAsia="Arial" w:cs="Arial"/>
          <w:b/>
          <w:bCs/>
          <w:color w:val="000000" w:themeColor="text1"/>
          <w:sz w:val="20"/>
          <w:szCs w:val="20"/>
        </w:rPr>
        <w:t>1.</w:t>
      </w:r>
      <w:r>
        <w:tab/>
      </w:r>
      <w:r w:rsidRPr="511B910D">
        <w:rPr>
          <w:rFonts w:ascii="Arial" w:hAnsi="Arial" w:eastAsia="Arial" w:cs="Arial"/>
          <w:b/>
          <w:bCs/>
          <w:color w:val="000000" w:themeColor="text1"/>
          <w:sz w:val="20"/>
          <w:szCs w:val="20"/>
        </w:rPr>
        <w:t>PURPOSE</w:t>
      </w:r>
    </w:p>
    <w:p w:rsidR="511B910D" w:rsidP="511B910D" w:rsidRDefault="511B910D" w14:paraId="45AB537C" w14:textId="2140E142">
      <w:pPr>
        <w:spacing w:after="0" w:line="240" w:lineRule="auto"/>
        <w:jc w:val="both"/>
        <w:rPr>
          <w:rFonts w:ascii="Arial" w:hAnsi="Arial" w:eastAsia="Arial" w:cs="Arial"/>
          <w:color w:val="000000" w:themeColor="text1"/>
          <w:sz w:val="20"/>
          <w:szCs w:val="20"/>
        </w:rPr>
      </w:pPr>
    </w:p>
    <w:p w:rsidR="511B910D" w:rsidP="00FD6E3B" w:rsidRDefault="5E0600D9" w14:paraId="062621DF" w14:textId="14311105">
      <w:pPr>
        <w:spacing w:after="0" w:line="240" w:lineRule="auto"/>
        <w:ind w:left="720"/>
        <w:jc w:val="both"/>
        <w:rPr>
          <w:rFonts w:ascii="Arial" w:hAnsi="Arial" w:eastAsia="Arial" w:cs="Arial"/>
          <w:color w:val="000000" w:themeColor="text1"/>
          <w:sz w:val="20"/>
          <w:szCs w:val="20"/>
        </w:rPr>
      </w:pPr>
      <w:r w:rsidRPr="6A87F5B6">
        <w:rPr>
          <w:rFonts w:ascii="Arial" w:hAnsi="Arial" w:eastAsia="Arial" w:cs="Arial"/>
          <w:color w:val="000000" w:themeColor="text1"/>
          <w:sz w:val="20"/>
          <w:szCs w:val="20"/>
        </w:rPr>
        <w:t xml:space="preserve">The Annual Report on Complaints for 2025/26, contained in Appendix </w:t>
      </w:r>
      <w:r w:rsidRPr="6A87F5B6" w:rsidR="223ED0E5">
        <w:rPr>
          <w:rFonts w:ascii="Arial" w:hAnsi="Arial" w:eastAsia="Arial" w:cs="Arial"/>
          <w:color w:val="000000" w:themeColor="text1"/>
          <w:sz w:val="20"/>
          <w:szCs w:val="20"/>
        </w:rPr>
        <w:t>1</w:t>
      </w:r>
      <w:r w:rsidRPr="6A87F5B6">
        <w:rPr>
          <w:rFonts w:ascii="Arial" w:hAnsi="Arial" w:eastAsia="Arial" w:cs="Arial"/>
          <w:color w:val="000000" w:themeColor="text1"/>
          <w:sz w:val="20"/>
          <w:szCs w:val="20"/>
        </w:rPr>
        <w:t xml:space="preserve">, presents an update on performance regarding </w:t>
      </w:r>
      <w:r w:rsidRPr="36FA8A95" w:rsidR="443542C1">
        <w:rPr>
          <w:rFonts w:ascii="Arial" w:hAnsi="Arial" w:eastAsia="Arial" w:cs="Arial"/>
          <w:color w:val="000000" w:themeColor="text1"/>
          <w:sz w:val="20"/>
          <w:szCs w:val="20"/>
        </w:rPr>
        <w:t xml:space="preserve">corporate </w:t>
      </w:r>
      <w:r w:rsidRPr="6A87F5B6">
        <w:rPr>
          <w:rFonts w:ascii="Arial" w:hAnsi="Arial" w:eastAsia="Arial" w:cs="Arial"/>
          <w:color w:val="000000" w:themeColor="text1"/>
          <w:sz w:val="20"/>
          <w:szCs w:val="20"/>
        </w:rPr>
        <w:t>complaints in 2025/26, with comparisons to previous years, and shows how the Council continues to learn from complaints.</w:t>
      </w:r>
    </w:p>
    <w:p w:rsidRPr="00FD6E3B" w:rsidR="00FD6E3B" w:rsidP="00FD6E3B" w:rsidRDefault="00FD6E3B" w14:paraId="30233A4D" w14:textId="77777777">
      <w:pPr>
        <w:spacing w:after="0" w:line="240" w:lineRule="auto"/>
        <w:ind w:left="720"/>
        <w:jc w:val="both"/>
        <w:rPr>
          <w:rFonts w:ascii="Arial" w:hAnsi="Arial" w:eastAsia="Arial" w:cs="Arial"/>
          <w:color w:val="000000" w:themeColor="text1"/>
          <w:sz w:val="20"/>
          <w:szCs w:val="20"/>
        </w:rPr>
      </w:pPr>
    </w:p>
    <w:p w:rsidR="7FDA3689" w:rsidP="511B910D" w:rsidRDefault="7FDA3689" w14:paraId="27FFE54B" w14:textId="086925AF">
      <w:pPr>
        <w:spacing w:after="0" w:line="240" w:lineRule="auto"/>
        <w:jc w:val="both"/>
        <w:rPr>
          <w:rFonts w:ascii="Arial" w:hAnsi="Arial" w:eastAsia="Arial" w:cs="Arial"/>
          <w:color w:val="000000" w:themeColor="text1"/>
          <w:sz w:val="20"/>
          <w:szCs w:val="20"/>
        </w:rPr>
      </w:pPr>
      <w:r w:rsidRPr="511B910D">
        <w:rPr>
          <w:rFonts w:ascii="Arial" w:hAnsi="Arial" w:eastAsia="Arial" w:cs="Arial"/>
          <w:b/>
          <w:bCs/>
          <w:color w:val="000000" w:themeColor="text1"/>
          <w:sz w:val="20"/>
          <w:szCs w:val="20"/>
        </w:rPr>
        <w:t>2.</w:t>
      </w:r>
      <w:r>
        <w:tab/>
      </w:r>
      <w:r w:rsidRPr="511B910D">
        <w:rPr>
          <w:rFonts w:ascii="Arial" w:hAnsi="Arial" w:eastAsia="Arial" w:cs="Arial"/>
          <w:b/>
          <w:bCs/>
          <w:color w:val="000000" w:themeColor="text1"/>
          <w:sz w:val="20"/>
          <w:szCs w:val="20"/>
        </w:rPr>
        <w:t>RECOMMENDATIONS</w:t>
      </w:r>
    </w:p>
    <w:p w:rsidR="511B910D" w:rsidP="511B910D" w:rsidRDefault="511B910D" w14:paraId="3CBB23F9" w14:textId="4BD29EB6">
      <w:pPr>
        <w:spacing w:after="0" w:line="240" w:lineRule="auto"/>
        <w:jc w:val="both"/>
        <w:rPr>
          <w:rFonts w:ascii="Arial" w:hAnsi="Arial" w:eastAsia="Arial" w:cs="Arial"/>
          <w:color w:val="000000" w:themeColor="text1"/>
          <w:sz w:val="20"/>
          <w:szCs w:val="20"/>
        </w:rPr>
      </w:pPr>
    </w:p>
    <w:p w:rsidR="7FDA3689" w:rsidP="511B910D" w:rsidRDefault="7FDA3689" w14:paraId="777D7215" w14:textId="479B70FB">
      <w:pPr>
        <w:spacing w:after="0" w:line="240" w:lineRule="auto"/>
        <w:ind w:left="720"/>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It is recommended that Committee notes:</w:t>
      </w:r>
    </w:p>
    <w:p w:rsidR="511B910D" w:rsidP="511B910D" w:rsidRDefault="511B910D" w14:paraId="476DB758" w14:textId="0CAD4AA3">
      <w:pPr>
        <w:spacing w:after="0" w:line="240" w:lineRule="auto"/>
        <w:jc w:val="both"/>
        <w:rPr>
          <w:rFonts w:ascii="Arial" w:hAnsi="Arial" w:eastAsia="Arial" w:cs="Arial"/>
          <w:color w:val="000000" w:themeColor="text1"/>
          <w:sz w:val="20"/>
          <w:szCs w:val="20"/>
        </w:rPr>
      </w:pPr>
    </w:p>
    <w:p w:rsidR="7FDA3689" w:rsidP="511B910D" w:rsidRDefault="7FDA3689" w14:paraId="371D078B" w14:textId="0B4EF18B">
      <w:pPr>
        <w:pStyle w:val="ListParagraph"/>
        <w:numPr>
          <w:ilvl w:val="0"/>
          <w:numId w:val="10"/>
        </w:numPr>
        <w:spacing w:after="0" w:line="240" w:lineRule="auto"/>
        <w:ind w:left="1134" w:hanging="425"/>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rPr>
        <w:t xml:space="preserve">the key performance indicators (KPIs) on complaints closed between 1 April 2025 and 31 March 2026, with trends from previous periods – full report </w:t>
      </w:r>
      <w:r w:rsidRPr="53A9DFBA" w:rsidR="4AEF2758">
        <w:rPr>
          <w:rFonts w:ascii="Arial" w:hAnsi="Arial" w:eastAsia="Arial" w:cs="Arial"/>
          <w:color w:val="000000" w:themeColor="text1"/>
          <w:sz w:val="20"/>
          <w:szCs w:val="20"/>
        </w:rPr>
        <w:t xml:space="preserve">is </w:t>
      </w:r>
      <w:r w:rsidRPr="3ED774C3">
        <w:rPr>
          <w:rFonts w:ascii="Arial" w:hAnsi="Arial" w:eastAsia="Arial" w:cs="Arial"/>
          <w:color w:val="000000" w:themeColor="text1"/>
          <w:sz w:val="20"/>
          <w:szCs w:val="20"/>
        </w:rPr>
        <w:t xml:space="preserve">attached as Appendix </w:t>
      </w:r>
      <w:r w:rsidRPr="3ED774C3" w:rsidR="42A9F436">
        <w:rPr>
          <w:rFonts w:ascii="Arial" w:hAnsi="Arial" w:eastAsia="Arial" w:cs="Arial"/>
          <w:color w:val="000000" w:themeColor="text1"/>
          <w:sz w:val="20"/>
          <w:szCs w:val="20"/>
        </w:rPr>
        <w:t>1</w:t>
      </w:r>
      <w:r w:rsidRPr="3ED774C3">
        <w:rPr>
          <w:rFonts w:ascii="Arial" w:hAnsi="Arial" w:eastAsia="Arial" w:cs="Arial"/>
          <w:color w:val="000000" w:themeColor="text1"/>
          <w:sz w:val="20"/>
          <w:szCs w:val="20"/>
        </w:rPr>
        <w:t>;</w:t>
      </w:r>
    </w:p>
    <w:p w:rsidR="511B910D" w:rsidP="511B910D" w:rsidRDefault="511B910D" w14:paraId="201604D0" w14:textId="5D241440">
      <w:pPr>
        <w:spacing w:after="0" w:line="240" w:lineRule="auto"/>
        <w:ind w:left="1134" w:hanging="425"/>
        <w:jc w:val="both"/>
        <w:rPr>
          <w:rFonts w:ascii="Arial" w:hAnsi="Arial" w:eastAsia="Arial" w:cs="Arial"/>
          <w:color w:val="000000" w:themeColor="text1"/>
          <w:sz w:val="20"/>
          <w:szCs w:val="20"/>
        </w:rPr>
      </w:pPr>
    </w:p>
    <w:p w:rsidRPr="00242574" w:rsidR="37BCBB48" w:rsidP="20A07671" w:rsidRDefault="37BCBB48" w14:paraId="078B9860" w14:textId="0B7996FB">
      <w:pPr>
        <w:pStyle w:val="ListParagraph"/>
        <w:numPr>
          <w:ilvl w:val="0"/>
          <w:numId w:val="10"/>
        </w:numPr>
        <w:spacing w:after="0" w:line="240" w:lineRule="auto"/>
        <w:ind w:left="1134" w:hanging="425"/>
        <w:jc w:val="both"/>
        <w:rPr>
          <w:sz w:val="20"/>
          <w:szCs w:val="20"/>
        </w:rPr>
      </w:pPr>
      <w:r w:rsidRPr="00242574">
        <w:rPr>
          <w:rFonts w:ascii="Arial" w:hAnsi="Arial" w:eastAsia="Arial" w:cs="Arial"/>
          <w:color w:val="000000" w:themeColor="text1"/>
          <w:sz w:val="20"/>
          <w:szCs w:val="20"/>
        </w:rPr>
        <w:t>a summary of complaints about the Council received by and determined by the Scottish Public Services Ombudsman during 2025/26</w:t>
      </w:r>
      <w:r w:rsidRPr="00242574" w:rsidR="009C26A0">
        <w:rPr>
          <w:rFonts w:ascii="Arial" w:hAnsi="Arial" w:eastAsia="Arial" w:cs="Arial"/>
          <w:color w:val="000000" w:themeColor="text1"/>
          <w:sz w:val="20"/>
          <w:szCs w:val="20"/>
        </w:rPr>
        <w:t>;</w:t>
      </w:r>
    </w:p>
    <w:p w:rsidR="20A07671" w:rsidP="00242574" w:rsidRDefault="20A07671" w14:paraId="7EDD78C4" w14:textId="6E8AD7F2">
      <w:pPr>
        <w:pStyle w:val="ListParagraph"/>
        <w:spacing w:after="0" w:line="240" w:lineRule="auto"/>
        <w:ind w:left="1134" w:hanging="425"/>
        <w:jc w:val="both"/>
      </w:pPr>
    </w:p>
    <w:p w:rsidR="7FDA3689" w:rsidP="511B910D" w:rsidRDefault="7FDA3689" w14:paraId="741702EF" w14:textId="760EF4C2">
      <w:pPr>
        <w:pStyle w:val="ListParagraph"/>
        <w:numPr>
          <w:ilvl w:val="0"/>
          <w:numId w:val="10"/>
        </w:numPr>
        <w:spacing w:after="0" w:line="240" w:lineRule="auto"/>
        <w:ind w:left="1134" w:hanging="425"/>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examples of the range and volume of transactions the Council has with customers and citizens as a context for the number of complaints received – </w:t>
      </w:r>
      <w:r w:rsidRPr="36FA8A95" w:rsidR="48DB6FFC">
        <w:rPr>
          <w:rFonts w:ascii="Arial" w:hAnsi="Arial" w:eastAsia="Arial" w:cs="Arial"/>
          <w:color w:val="000000" w:themeColor="text1"/>
          <w:sz w:val="20"/>
          <w:szCs w:val="20"/>
        </w:rPr>
        <w:t>contained in</w:t>
      </w:r>
      <w:r w:rsidRPr="511B910D">
        <w:rPr>
          <w:rFonts w:ascii="Arial" w:hAnsi="Arial" w:eastAsia="Arial" w:cs="Arial"/>
          <w:color w:val="000000" w:themeColor="text1"/>
          <w:sz w:val="20"/>
          <w:szCs w:val="20"/>
        </w:rPr>
        <w:t xml:space="preserve"> Appendix 2;</w:t>
      </w:r>
    </w:p>
    <w:p w:rsidR="511B910D" w:rsidP="511B910D" w:rsidRDefault="511B910D" w14:paraId="476E6E24" w14:textId="663121C8">
      <w:pPr>
        <w:spacing w:after="0" w:line="240" w:lineRule="auto"/>
        <w:ind w:left="1134" w:hanging="425"/>
        <w:jc w:val="both"/>
        <w:rPr>
          <w:rFonts w:ascii="Arial" w:hAnsi="Arial" w:eastAsia="Arial" w:cs="Arial"/>
          <w:color w:val="000000" w:themeColor="text1"/>
          <w:sz w:val="20"/>
          <w:szCs w:val="20"/>
        </w:rPr>
      </w:pPr>
    </w:p>
    <w:p w:rsidR="7FDA3689" w:rsidP="511B910D" w:rsidRDefault="7FDA3689" w14:paraId="64EEB935" w14:textId="27F203BA">
      <w:pPr>
        <w:pStyle w:val="ListParagraph"/>
        <w:numPr>
          <w:ilvl w:val="0"/>
          <w:numId w:val="10"/>
        </w:numPr>
        <w:spacing w:after="0" w:line="240" w:lineRule="auto"/>
        <w:ind w:left="1134" w:hanging="425"/>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examples of how complaints have been used to improve services;</w:t>
      </w:r>
    </w:p>
    <w:p w:rsidR="511B910D" w:rsidP="511B910D" w:rsidRDefault="511B910D" w14:paraId="77D07CF5" w14:textId="70E93100">
      <w:pPr>
        <w:spacing w:after="0" w:line="240" w:lineRule="auto"/>
        <w:jc w:val="both"/>
        <w:rPr>
          <w:rFonts w:ascii="Arial" w:hAnsi="Arial" w:eastAsia="Arial" w:cs="Arial"/>
          <w:color w:val="000000" w:themeColor="text1"/>
          <w:sz w:val="20"/>
          <w:szCs w:val="20"/>
        </w:rPr>
      </w:pPr>
    </w:p>
    <w:p w:rsidR="7FDA3689" w:rsidP="511B910D" w:rsidRDefault="7FDA3689" w14:paraId="3A56DD20" w14:textId="15471B93">
      <w:pPr>
        <w:pStyle w:val="ListParagraph"/>
        <w:numPr>
          <w:ilvl w:val="0"/>
          <w:numId w:val="10"/>
        </w:numPr>
        <w:spacing w:after="0" w:line="240" w:lineRule="auto"/>
        <w:ind w:left="1134" w:hanging="425"/>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examples of compliments received about Council services, and </w:t>
      </w:r>
    </w:p>
    <w:p w:rsidR="511B910D" w:rsidP="511B910D" w:rsidRDefault="511B910D" w14:paraId="1B749646" w14:textId="46ACE6E7">
      <w:pPr>
        <w:spacing w:after="0" w:line="240" w:lineRule="auto"/>
        <w:jc w:val="both"/>
        <w:rPr>
          <w:rFonts w:ascii="Arial" w:hAnsi="Arial" w:eastAsia="Arial" w:cs="Arial"/>
          <w:color w:val="000000" w:themeColor="text1"/>
          <w:sz w:val="20"/>
          <w:szCs w:val="20"/>
        </w:rPr>
      </w:pPr>
    </w:p>
    <w:p w:rsidR="7FDA3689" w:rsidP="511B910D" w:rsidRDefault="7FDA3689" w14:paraId="7FE3FBE5" w14:textId="397EE15F">
      <w:pPr>
        <w:pStyle w:val="ListParagraph"/>
        <w:numPr>
          <w:ilvl w:val="0"/>
          <w:numId w:val="10"/>
        </w:numPr>
        <w:spacing w:after="0" w:line="240" w:lineRule="auto"/>
        <w:ind w:left="1134" w:hanging="425"/>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results of the satisfaction survey sent to people who made complaints in 202</w:t>
      </w:r>
      <w:r w:rsidRPr="511B910D" w:rsidR="76698C74">
        <w:rPr>
          <w:rFonts w:ascii="Arial" w:hAnsi="Arial" w:eastAsia="Arial" w:cs="Arial"/>
          <w:color w:val="000000" w:themeColor="text1"/>
          <w:sz w:val="20"/>
          <w:szCs w:val="20"/>
        </w:rPr>
        <w:t>5/26</w:t>
      </w:r>
      <w:r w:rsidRPr="511B910D">
        <w:rPr>
          <w:rFonts w:ascii="Arial" w:hAnsi="Arial" w:eastAsia="Arial" w:cs="Arial"/>
          <w:color w:val="000000" w:themeColor="text1"/>
          <w:sz w:val="20"/>
          <w:szCs w:val="20"/>
        </w:rPr>
        <w:t>.</w:t>
      </w:r>
    </w:p>
    <w:p w:rsidR="511B910D" w:rsidP="511B910D" w:rsidRDefault="511B910D" w14:paraId="680F79CD" w14:textId="0DE1B3A7">
      <w:pPr>
        <w:pStyle w:val="ListParagraph"/>
        <w:spacing w:after="0" w:line="240" w:lineRule="auto"/>
        <w:ind w:left="1134" w:hanging="425"/>
        <w:jc w:val="both"/>
        <w:rPr>
          <w:rFonts w:ascii="Arial" w:hAnsi="Arial" w:eastAsia="Arial" w:cs="Arial"/>
          <w:color w:val="000000" w:themeColor="text1"/>
          <w:sz w:val="20"/>
          <w:szCs w:val="20"/>
        </w:rPr>
      </w:pPr>
    </w:p>
    <w:p w:rsidR="511B910D" w:rsidP="00FD6E3B" w:rsidRDefault="1C15EA5A" w14:paraId="0A8C4D92" w14:textId="37315075">
      <w:pPr>
        <w:spacing w:after="0" w:line="240" w:lineRule="auto"/>
        <w:jc w:val="both"/>
        <w:rPr>
          <w:rFonts w:ascii="Arial" w:hAnsi="Arial" w:eastAsia="Arial" w:cs="Arial"/>
          <w:sz w:val="20"/>
          <w:szCs w:val="20"/>
        </w:rPr>
      </w:pPr>
      <w:r w:rsidRPr="511B910D">
        <w:rPr>
          <w:rFonts w:ascii="Arial" w:hAnsi="Arial" w:eastAsia="Arial" w:cs="Arial"/>
          <w:b/>
          <w:bCs/>
          <w:color w:val="000000" w:themeColor="text1"/>
          <w:sz w:val="20"/>
          <w:szCs w:val="20"/>
        </w:rPr>
        <w:t>3.</w:t>
      </w:r>
      <w:r>
        <w:tab/>
      </w:r>
      <w:r w:rsidRPr="511B910D">
        <w:rPr>
          <w:rFonts w:ascii="Arial" w:hAnsi="Arial" w:eastAsia="Arial" w:cs="Arial"/>
          <w:b/>
          <w:bCs/>
          <w:color w:val="000000" w:themeColor="text1"/>
          <w:sz w:val="20"/>
          <w:szCs w:val="20"/>
        </w:rPr>
        <w:t>FINANCIAL IMPLICATIONS</w:t>
      </w:r>
    </w:p>
    <w:p w:rsidRPr="00FD6E3B" w:rsidR="00FD6E3B" w:rsidP="00FD6E3B" w:rsidRDefault="00FD6E3B" w14:paraId="64EA91FA" w14:textId="77777777">
      <w:pPr>
        <w:spacing w:after="0" w:line="240" w:lineRule="auto"/>
        <w:jc w:val="both"/>
        <w:rPr>
          <w:rFonts w:ascii="Arial" w:hAnsi="Arial" w:eastAsia="Arial" w:cs="Arial"/>
          <w:sz w:val="20"/>
          <w:szCs w:val="20"/>
        </w:rPr>
      </w:pPr>
    </w:p>
    <w:p w:rsidR="1C15EA5A" w:rsidP="511B910D" w:rsidRDefault="1C15EA5A" w14:paraId="744E2E51" w14:textId="1723DF78">
      <w:pPr>
        <w:spacing w:after="0" w:line="240" w:lineRule="auto"/>
        <w:ind w:left="720"/>
        <w:jc w:val="both"/>
        <w:rPr>
          <w:rFonts w:ascii="Arial" w:hAnsi="Arial" w:eastAsia="Arial" w:cs="Arial"/>
          <w:sz w:val="20"/>
          <w:szCs w:val="20"/>
        </w:rPr>
      </w:pPr>
      <w:r w:rsidRPr="511B910D">
        <w:rPr>
          <w:rFonts w:ascii="Arial" w:hAnsi="Arial" w:eastAsia="Arial" w:cs="Arial"/>
          <w:color w:val="000000" w:themeColor="text1"/>
          <w:sz w:val="20"/>
          <w:szCs w:val="20"/>
        </w:rPr>
        <w:t>There are no direct financial implications arising from the agreement of this report.</w:t>
      </w:r>
    </w:p>
    <w:p w:rsidR="511B910D" w:rsidP="00AF437B" w:rsidRDefault="511B910D" w14:paraId="007BD9CD" w14:textId="28193863">
      <w:pPr>
        <w:spacing w:after="0" w:line="278" w:lineRule="auto"/>
        <w:rPr>
          <w:sz w:val="20"/>
          <w:szCs w:val="20"/>
        </w:rPr>
      </w:pPr>
    </w:p>
    <w:p w:rsidR="13DA8487" w:rsidP="511B910D" w:rsidRDefault="13DA8487" w14:paraId="0F4F6436" w14:textId="681A35DA">
      <w:pPr>
        <w:spacing w:after="0" w:line="240" w:lineRule="auto"/>
        <w:jc w:val="both"/>
        <w:rPr>
          <w:rFonts w:ascii="Arial" w:hAnsi="Arial" w:eastAsia="Arial" w:cs="Arial"/>
          <w:color w:val="000000" w:themeColor="text1"/>
          <w:sz w:val="20"/>
          <w:szCs w:val="20"/>
        </w:rPr>
      </w:pPr>
      <w:r w:rsidRPr="511B910D">
        <w:rPr>
          <w:rFonts w:ascii="Arial" w:hAnsi="Arial" w:eastAsia="Arial" w:cs="Arial"/>
          <w:b/>
          <w:bCs/>
          <w:color w:val="000000" w:themeColor="text1"/>
          <w:sz w:val="20"/>
          <w:szCs w:val="20"/>
        </w:rPr>
        <w:t>4.</w:t>
      </w:r>
      <w:r>
        <w:tab/>
      </w:r>
      <w:r w:rsidRPr="511B910D">
        <w:rPr>
          <w:rFonts w:ascii="Arial" w:hAnsi="Arial" w:eastAsia="Arial" w:cs="Arial"/>
          <w:b/>
          <w:bCs/>
          <w:color w:val="000000" w:themeColor="text1"/>
          <w:sz w:val="20"/>
          <w:szCs w:val="20"/>
        </w:rPr>
        <w:t>BACKGROUND</w:t>
      </w:r>
    </w:p>
    <w:p w:rsidR="511B910D" w:rsidP="511B910D" w:rsidRDefault="511B910D" w14:paraId="05E25AC6" w14:textId="7C8413FB">
      <w:pPr>
        <w:spacing w:after="0" w:line="240" w:lineRule="auto"/>
        <w:jc w:val="both"/>
        <w:rPr>
          <w:rFonts w:ascii="Arial" w:hAnsi="Arial" w:eastAsia="Arial" w:cs="Arial"/>
          <w:color w:val="000000" w:themeColor="text1"/>
          <w:sz w:val="20"/>
          <w:szCs w:val="20"/>
        </w:rPr>
      </w:pPr>
    </w:p>
    <w:p w:rsidR="13DA8487" w:rsidP="511B910D" w:rsidRDefault="13DA8487" w14:paraId="1BF437ED" w14:textId="44ADD1F5">
      <w:pPr>
        <w:spacing w:line="240" w:lineRule="auto"/>
        <w:ind w:left="720" w:hanging="720"/>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lang w:val="en-US"/>
        </w:rPr>
        <w:t xml:space="preserve">4.1 </w:t>
      </w:r>
      <w:r>
        <w:tab/>
      </w:r>
      <w:r w:rsidRPr="511B910D">
        <w:rPr>
          <w:rFonts w:ascii="Arial" w:hAnsi="Arial" w:eastAsia="Arial" w:cs="Arial"/>
          <w:color w:val="000000" w:themeColor="text1"/>
          <w:sz w:val="20"/>
          <w:szCs w:val="20"/>
          <w:lang w:val="en-US"/>
        </w:rPr>
        <w:t xml:space="preserve">The model Complaints Handling Procedure for Local Authorities requires that regular reports </w:t>
      </w:r>
      <w:proofErr w:type="gramStart"/>
      <w:r w:rsidRPr="511B910D">
        <w:rPr>
          <w:rFonts w:ascii="Arial" w:hAnsi="Arial" w:eastAsia="Arial" w:cs="Arial"/>
          <w:color w:val="000000" w:themeColor="text1"/>
          <w:sz w:val="20"/>
          <w:szCs w:val="20"/>
          <w:lang w:val="en-US"/>
        </w:rPr>
        <w:t>are</w:t>
      </w:r>
      <w:proofErr w:type="gramEnd"/>
      <w:r w:rsidRPr="511B910D">
        <w:rPr>
          <w:rFonts w:ascii="Arial" w:hAnsi="Arial" w:eastAsia="Arial" w:cs="Arial"/>
          <w:color w:val="000000" w:themeColor="text1"/>
          <w:sz w:val="20"/>
          <w:szCs w:val="20"/>
          <w:lang w:val="en-US"/>
        </w:rPr>
        <w:t xml:space="preserve"> produced for elected members</w:t>
      </w:r>
      <w:r w:rsidRPr="511B910D" w:rsidR="001376AD">
        <w:rPr>
          <w:rFonts w:ascii="Arial" w:hAnsi="Arial" w:eastAsia="Arial" w:cs="Arial"/>
          <w:color w:val="000000" w:themeColor="text1"/>
          <w:sz w:val="20"/>
          <w:szCs w:val="20"/>
          <w:lang w:val="en-US"/>
        </w:rPr>
        <w:t xml:space="preserve">. </w:t>
      </w:r>
      <w:r w:rsidRPr="511B910D">
        <w:rPr>
          <w:rFonts w:ascii="Arial" w:hAnsi="Arial" w:eastAsia="Arial" w:cs="Arial"/>
          <w:color w:val="000000" w:themeColor="text1"/>
          <w:sz w:val="20"/>
          <w:szCs w:val="20"/>
          <w:lang w:val="en-US"/>
        </w:rPr>
        <w:t xml:space="preserve">This is the annual report covering complaints </w:t>
      </w:r>
      <w:proofErr w:type="gramStart"/>
      <w:r w:rsidRPr="511B910D">
        <w:rPr>
          <w:rFonts w:ascii="Arial" w:hAnsi="Arial" w:eastAsia="Arial" w:cs="Arial"/>
          <w:color w:val="000000" w:themeColor="text1"/>
          <w:sz w:val="20"/>
          <w:szCs w:val="20"/>
          <w:lang w:val="en-US"/>
        </w:rPr>
        <w:t>closed</w:t>
      </w:r>
      <w:proofErr w:type="gramEnd"/>
      <w:r w:rsidRPr="511B910D">
        <w:rPr>
          <w:rFonts w:ascii="Arial" w:hAnsi="Arial" w:eastAsia="Arial" w:cs="Arial"/>
          <w:color w:val="000000" w:themeColor="text1"/>
          <w:sz w:val="20"/>
          <w:szCs w:val="20"/>
          <w:lang w:val="en-US"/>
        </w:rPr>
        <w:t xml:space="preserve"> between 1 April 2025 and 31 March 2026. </w:t>
      </w:r>
    </w:p>
    <w:p w:rsidR="13DA8487" w:rsidP="511B910D" w:rsidRDefault="13DA8487" w14:paraId="07FBB652" w14:textId="50BE9D36">
      <w:pPr>
        <w:spacing w:after="0" w:line="240" w:lineRule="auto"/>
        <w:ind w:left="720" w:hanging="720"/>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4.2</w:t>
      </w:r>
      <w:r>
        <w:tab/>
      </w:r>
      <w:r w:rsidRPr="511B910D">
        <w:rPr>
          <w:rFonts w:ascii="Arial" w:hAnsi="Arial" w:eastAsia="Arial" w:cs="Arial"/>
          <w:color w:val="000000" w:themeColor="text1"/>
          <w:sz w:val="20"/>
          <w:szCs w:val="20"/>
        </w:rPr>
        <w:t xml:space="preserve">In terms of performance management, the report includes data on key complaint handling indicators and results from the quarterly satisfaction surveys sent to those who had complaints closed during 2025/2026. </w:t>
      </w:r>
    </w:p>
    <w:p w:rsidR="511B910D" w:rsidP="511B910D" w:rsidRDefault="511B910D" w14:paraId="625D13E0" w14:textId="127F5156">
      <w:pPr>
        <w:spacing w:after="0" w:line="240" w:lineRule="auto"/>
        <w:ind w:left="720" w:hanging="720"/>
        <w:jc w:val="both"/>
        <w:rPr>
          <w:rFonts w:ascii="Arial" w:hAnsi="Arial" w:eastAsia="Arial" w:cs="Arial"/>
          <w:color w:val="000000" w:themeColor="text1"/>
          <w:sz w:val="20"/>
          <w:szCs w:val="20"/>
        </w:rPr>
      </w:pPr>
    </w:p>
    <w:p w:rsidR="13DA8487" w:rsidP="511B910D" w:rsidRDefault="13DA8487" w14:paraId="2A9FD051" w14:textId="66D3D44F">
      <w:pPr>
        <w:spacing w:after="0" w:line="240" w:lineRule="auto"/>
        <w:ind w:left="720" w:hanging="720"/>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4.3 </w:t>
      </w:r>
      <w:r>
        <w:tab/>
      </w:r>
      <w:r w:rsidRPr="511B910D">
        <w:rPr>
          <w:rFonts w:ascii="Arial" w:hAnsi="Arial" w:eastAsia="Arial" w:cs="Arial"/>
          <w:color w:val="000000" w:themeColor="text1"/>
          <w:sz w:val="20"/>
          <w:szCs w:val="20"/>
        </w:rPr>
        <w:t>The Model Complaints Handling Procedure places a duty on public bodies to demonstrate how they used complaints to improve their services. The attached report gives examples of customer feedback gathered through corporate complaints and how this has been used to improve processes.</w:t>
      </w:r>
    </w:p>
    <w:p w:rsidR="511B910D" w:rsidP="511B910D" w:rsidRDefault="511B910D" w14:paraId="38BAFD1F" w14:textId="041F623C">
      <w:pPr>
        <w:spacing w:after="0" w:line="240" w:lineRule="auto"/>
        <w:ind w:left="720" w:hanging="720"/>
        <w:jc w:val="both"/>
        <w:rPr>
          <w:rFonts w:ascii="Arial" w:hAnsi="Arial" w:eastAsia="Arial" w:cs="Arial"/>
          <w:color w:val="000000" w:themeColor="text1"/>
          <w:sz w:val="20"/>
          <w:szCs w:val="20"/>
        </w:rPr>
      </w:pPr>
    </w:p>
    <w:p w:rsidR="13DA8487" w:rsidP="4C7365D9" w:rsidRDefault="703FCFCE" w14:paraId="015EF9BC" w14:textId="1EA6224D">
      <w:pPr>
        <w:spacing w:after="0" w:line="240" w:lineRule="auto"/>
        <w:ind w:left="720" w:hanging="720"/>
        <w:jc w:val="both"/>
        <w:rPr>
          <w:rFonts w:ascii="Arial" w:hAnsi="Arial" w:eastAsia="Arial" w:cs="Arial"/>
          <w:color w:val="000000" w:themeColor="text1"/>
          <w:sz w:val="20"/>
          <w:szCs w:val="20"/>
        </w:rPr>
      </w:pPr>
      <w:r w:rsidRPr="4C7365D9">
        <w:rPr>
          <w:rFonts w:ascii="Arial" w:hAnsi="Arial" w:eastAsia="Arial" w:cs="Arial"/>
          <w:color w:val="000000" w:themeColor="text1"/>
          <w:sz w:val="20"/>
          <w:szCs w:val="20"/>
        </w:rPr>
        <w:t>4.4</w:t>
      </w:r>
      <w:r w:rsidR="13DA8487">
        <w:tab/>
      </w:r>
      <w:r w:rsidRPr="4C7365D9">
        <w:rPr>
          <w:rFonts w:ascii="Arial" w:hAnsi="Arial" w:eastAsia="Arial" w:cs="Arial"/>
          <w:color w:val="000000" w:themeColor="text1"/>
          <w:sz w:val="20"/>
          <w:szCs w:val="20"/>
        </w:rPr>
        <w:t>Appendix 2 includes infographics giving examples of the range and number of transactions the Council has with customers and citizens, providing context for the number of complaints received.</w:t>
      </w:r>
      <w:r w:rsidR="003E5155">
        <w:rPr>
          <w:rFonts w:ascii="Arial" w:hAnsi="Arial" w:eastAsia="Arial" w:cs="Arial"/>
          <w:color w:val="000000" w:themeColor="text1"/>
          <w:sz w:val="20"/>
          <w:szCs w:val="20"/>
        </w:rPr>
        <w:t xml:space="preserve"> In 2025/26 the Council </w:t>
      </w:r>
      <w:r w:rsidR="0091782B">
        <w:rPr>
          <w:rFonts w:ascii="Arial" w:hAnsi="Arial" w:eastAsia="Arial" w:cs="Arial"/>
          <w:color w:val="000000" w:themeColor="text1"/>
          <w:sz w:val="20"/>
          <w:szCs w:val="20"/>
        </w:rPr>
        <w:t>recorded</w:t>
      </w:r>
      <w:r w:rsidR="00A42A0C">
        <w:rPr>
          <w:rFonts w:ascii="Arial" w:hAnsi="Arial" w:eastAsia="Arial" w:cs="Arial"/>
          <w:color w:val="000000" w:themeColor="text1"/>
          <w:sz w:val="20"/>
          <w:szCs w:val="20"/>
        </w:rPr>
        <w:t xml:space="preserve"> </w:t>
      </w:r>
      <w:r w:rsidR="00063616">
        <w:rPr>
          <w:rFonts w:ascii="Arial" w:hAnsi="Arial" w:eastAsia="Arial" w:cs="Arial"/>
          <w:color w:val="000000" w:themeColor="text1"/>
          <w:sz w:val="20"/>
          <w:szCs w:val="20"/>
        </w:rPr>
        <w:t xml:space="preserve">tens </w:t>
      </w:r>
      <w:r w:rsidR="00D44CBE">
        <w:rPr>
          <w:rFonts w:ascii="Arial" w:hAnsi="Arial" w:eastAsia="Arial" w:cs="Arial"/>
          <w:color w:val="000000" w:themeColor="text1"/>
          <w:sz w:val="20"/>
          <w:szCs w:val="20"/>
        </w:rPr>
        <w:t xml:space="preserve">of </w:t>
      </w:r>
      <w:r w:rsidR="00C123C4">
        <w:rPr>
          <w:rFonts w:ascii="Arial" w:hAnsi="Arial" w:eastAsia="Arial" w:cs="Arial"/>
          <w:color w:val="000000" w:themeColor="text1"/>
          <w:sz w:val="20"/>
          <w:szCs w:val="20"/>
        </w:rPr>
        <w:t>millions of individual interactions with our citizens, including:</w:t>
      </w:r>
    </w:p>
    <w:p w:rsidR="00FC6CE0" w:rsidP="4C7365D9" w:rsidRDefault="00FC6CE0" w14:paraId="172BD42B" w14:textId="77777777">
      <w:pPr>
        <w:spacing w:after="0" w:line="240" w:lineRule="auto"/>
        <w:ind w:left="720" w:hanging="720"/>
        <w:jc w:val="both"/>
        <w:rPr>
          <w:rFonts w:ascii="Arial" w:hAnsi="Arial" w:eastAsia="Arial" w:cs="Arial"/>
          <w:color w:val="000000" w:themeColor="text1"/>
          <w:sz w:val="20"/>
          <w:szCs w:val="20"/>
        </w:rPr>
      </w:pPr>
    </w:p>
    <w:p w:rsidR="00C123C4" w:rsidP="007F1D6F" w:rsidRDefault="00831231" w14:paraId="61517B93" w14:textId="5A2836A4">
      <w:pPr>
        <w:pStyle w:val="ListParagraph"/>
        <w:numPr>
          <w:ilvl w:val="0"/>
          <w:numId w:val="14"/>
        </w:numPr>
        <w:spacing w:after="0" w:line="240" w:lineRule="auto"/>
        <w:ind w:left="1134" w:hanging="425"/>
        <w:jc w:val="both"/>
        <w:rPr>
          <w:rFonts w:ascii="Arial" w:hAnsi="Arial" w:eastAsia="Arial" w:cs="Arial"/>
          <w:color w:val="000000" w:themeColor="text1"/>
          <w:sz w:val="20"/>
          <w:szCs w:val="20"/>
        </w:rPr>
      </w:pPr>
      <w:r>
        <w:rPr>
          <w:rFonts w:ascii="Arial" w:hAnsi="Arial" w:eastAsia="Arial" w:cs="Arial"/>
          <w:color w:val="000000" w:themeColor="text1"/>
          <w:sz w:val="20"/>
          <w:szCs w:val="20"/>
        </w:rPr>
        <w:t>5.63m of household waste and bin collections</w:t>
      </w:r>
      <w:r w:rsidR="00F0525F">
        <w:rPr>
          <w:rFonts w:ascii="Arial" w:hAnsi="Arial" w:eastAsia="Arial" w:cs="Arial"/>
          <w:color w:val="000000" w:themeColor="text1"/>
          <w:sz w:val="20"/>
          <w:szCs w:val="20"/>
        </w:rPr>
        <w:t xml:space="preserve"> completed</w:t>
      </w:r>
    </w:p>
    <w:p w:rsidR="00BF0C35" w:rsidP="007F1D6F" w:rsidRDefault="00C43206" w14:paraId="27A28A75" w14:textId="77368DC9">
      <w:pPr>
        <w:pStyle w:val="ListParagraph"/>
        <w:numPr>
          <w:ilvl w:val="0"/>
          <w:numId w:val="14"/>
        </w:numPr>
        <w:spacing w:after="0" w:line="240" w:lineRule="auto"/>
        <w:ind w:left="1134" w:hanging="425"/>
        <w:jc w:val="both"/>
        <w:rPr>
          <w:rFonts w:ascii="Arial" w:hAnsi="Arial" w:eastAsia="Arial" w:cs="Arial"/>
          <w:color w:val="000000" w:themeColor="text1"/>
          <w:sz w:val="20"/>
          <w:szCs w:val="20"/>
        </w:rPr>
      </w:pPr>
      <w:r>
        <w:rPr>
          <w:rFonts w:ascii="Arial" w:hAnsi="Arial" w:eastAsia="Arial" w:cs="Arial"/>
          <w:color w:val="000000" w:themeColor="text1"/>
          <w:sz w:val="20"/>
          <w:szCs w:val="20"/>
        </w:rPr>
        <w:t>16,500 households supported with Council Tax Reduction</w:t>
      </w:r>
    </w:p>
    <w:p w:rsidR="00C43206" w:rsidP="007F1D6F" w:rsidRDefault="005A064F" w14:paraId="47C70261" w14:textId="49531ECA">
      <w:pPr>
        <w:pStyle w:val="ListParagraph"/>
        <w:numPr>
          <w:ilvl w:val="0"/>
          <w:numId w:val="14"/>
        </w:numPr>
        <w:spacing w:after="0" w:line="240" w:lineRule="auto"/>
        <w:ind w:left="1134" w:hanging="425"/>
        <w:jc w:val="both"/>
        <w:rPr>
          <w:rFonts w:ascii="Arial" w:hAnsi="Arial" w:eastAsia="Arial" w:cs="Arial"/>
          <w:color w:val="000000" w:themeColor="text1"/>
          <w:sz w:val="20"/>
          <w:szCs w:val="20"/>
        </w:rPr>
      </w:pPr>
      <w:r>
        <w:rPr>
          <w:rFonts w:ascii="Arial" w:hAnsi="Arial" w:eastAsia="Arial" w:cs="Arial"/>
          <w:color w:val="000000" w:themeColor="text1"/>
          <w:sz w:val="20"/>
          <w:szCs w:val="20"/>
        </w:rPr>
        <w:lastRenderedPageBreak/>
        <w:t>57,450 of house repairs c</w:t>
      </w:r>
      <w:r w:rsidR="003D7869">
        <w:rPr>
          <w:rFonts w:ascii="Arial" w:hAnsi="Arial" w:eastAsia="Arial" w:cs="Arial"/>
          <w:color w:val="000000" w:themeColor="text1"/>
          <w:sz w:val="20"/>
          <w:szCs w:val="20"/>
        </w:rPr>
        <w:t>arried out</w:t>
      </w:r>
    </w:p>
    <w:p w:rsidR="003D7869" w:rsidP="007F1D6F" w:rsidRDefault="003D7869" w14:paraId="0A590F49" w14:textId="18E884E8">
      <w:pPr>
        <w:pStyle w:val="ListParagraph"/>
        <w:numPr>
          <w:ilvl w:val="0"/>
          <w:numId w:val="14"/>
        </w:numPr>
        <w:spacing w:after="0" w:line="240" w:lineRule="auto"/>
        <w:ind w:left="1134" w:hanging="425"/>
        <w:jc w:val="both"/>
        <w:rPr>
          <w:rFonts w:ascii="Arial" w:hAnsi="Arial" w:eastAsia="Arial" w:cs="Arial"/>
          <w:color w:val="000000" w:themeColor="text1"/>
          <w:sz w:val="20"/>
          <w:szCs w:val="20"/>
        </w:rPr>
      </w:pPr>
      <w:r>
        <w:rPr>
          <w:rFonts w:ascii="Arial" w:hAnsi="Arial" w:eastAsia="Arial" w:cs="Arial"/>
          <w:color w:val="000000" w:themeColor="text1"/>
          <w:sz w:val="20"/>
          <w:szCs w:val="20"/>
        </w:rPr>
        <w:t>178,860 calls answered by Customer Services</w:t>
      </w:r>
    </w:p>
    <w:p w:rsidR="00065916" w:rsidP="007F1D6F" w:rsidRDefault="003A09D7" w14:paraId="210DA2E4" w14:textId="7B1FA7FA">
      <w:pPr>
        <w:pStyle w:val="ListParagraph"/>
        <w:numPr>
          <w:ilvl w:val="0"/>
          <w:numId w:val="14"/>
        </w:numPr>
        <w:spacing w:after="0" w:line="240" w:lineRule="auto"/>
        <w:ind w:left="1134" w:hanging="425"/>
        <w:jc w:val="both"/>
        <w:rPr>
          <w:rFonts w:ascii="Arial" w:hAnsi="Arial" w:eastAsia="Arial" w:cs="Arial"/>
          <w:color w:val="000000" w:themeColor="text1"/>
          <w:sz w:val="20"/>
          <w:szCs w:val="20"/>
        </w:rPr>
      </w:pPr>
      <w:r>
        <w:rPr>
          <w:rFonts w:ascii="Arial" w:hAnsi="Arial" w:eastAsia="Arial" w:cs="Arial"/>
          <w:color w:val="000000" w:themeColor="text1"/>
          <w:sz w:val="20"/>
          <w:szCs w:val="20"/>
        </w:rPr>
        <w:t>1</w:t>
      </w:r>
      <w:r w:rsidR="00115BAA">
        <w:rPr>
          <w:rFonts w:ascii="Arial" w:hAnsi="Arial" w:eastAsia="Arial" w:cs="Arial"/>
          <w:color w:val="000000" w:themeColor="text1"/>
          <w:sz w:val="20"/>
          <w:szCs w:val="20"/>
        </w:rPr>
        <w:t xml:space="preserve">8,360 children </w:t>
      </w:r>
      <w:r w:rsidR="007E7F00">
        <w:rPr>
          <w:rFonts w:ascii="Arial" w:hAnsi="Arial" w:eastAsia="Arial" w:cs="Arial"/>
          <w:color w:val="000000" w:themeColor="text1"/>
          <w:sz w:val="20"/>
          <w:szCs w:val="20"/>
        </w:rPr>
        <w:t xml:space="preserve">attending and being </w:t>
      </w:r>
      <w:r w:rsidR="00115BAA">
        <w:rPr>
          <w:rFonts w:ascii="Arial" w:hAnsi="Arial" w:eastAsia="Arial" w:cs="Arial"/>
          <w:color w:val="000000" w:themeColor="text1"/>
          <w:sz w:val="20"/>
          <w:szCs w:val="20"/>
        </w:rPr>
        <w:t>educated in Dundee schools</w:t>
      </w:r>
      <w:r w:rsidR="007E7F00">
        <w:rPr>
          <w:rFonts w:ascii="Arial" w:hAnsi="Arial" w:eastAsia="Arial" w:cs="Arial"/>
          <w:color w:val="000000" w:themeColor="text1"/>
          <w:sz w:val="20"/>
          <w:szCs w:val="20"/>
        </w:rPr>
        <w:t xml:space="preserve"> each day</w:t>
      </w:r>
      <w:r w:rsidR="00C861BC">
        <w:rPr>
          <w:rFonts w:ascii="Arial" w:hAnsi="Arial" w:eastAsia="Arial" w:cs="Arial"/>
          <w:color w:val="000000" w:themeColor="text1"/>
          <w:sz w:val="20"/>
          <w:szCs w:val="20"/>
        </w:rPr>
        <w:t>.</w:t>
      </w:r>
    </w:p>
    <w:p w:rsidR="3ED774C3" w:rsidP="3ED774C3" w:rsidRDefault="3ED774C3" w14:paraId="59D33532" w14:textId="342E700C">
      <w:pPr>
        <w:spacing w:after="0" w:line="240" w:lineRule="auto"/>
        <w:ind w:left="720" w:hanging="720"/>
        <w:jc w:val="both"/>
        <w:rPr>
          <w:rFonts w:ascii="Arial" w:hAnsi="Arial" w:eastAsia="Arial" w:cs="Arial"/>
          <w:color w:val="000000" w:themeColor="text1"/>
          <w:sz w:val="20"/>
          <w:szCs w:val="20"/>
          <w:highlight w:val="yellow"/>
        </w:rPr>
      </w:pPr>
    </w:p>
    <w:p w:rsidR="68202F46" w:rsidP="511B910D" w:rsidRDefault="68202F46" w14:paraId="2E667834" w14:textId="384A24D2">
      <w:pPr>
        <w:spacing w:line="240" w:lineRule="auto"/>
        <w:ind w:left="720" w:hanging="720"/>
        <w:jc w:val="both"/>
        <w:rPr>
          <w:rFonts w:ascii="Arial" w:hAnsi="Arial" w:eastAsia="Arial" w:cs="Arial"/>
          <w:color w:val="000000" w:themeColor="text1"/>
          <w:sz w:val="20"/>
          <w:szCs w:val="20"/>
        </w:rPr>
      </w:pPr>
      <w:r w:rsidRPr="511B910D">
        <w:rPr>
          <w:rFonts w:ascii="Arial" w:hAnsi="Arial" w:eastAsia="Arial" w:cs="Arial"/>
          <w:b/>
          <w:bCs/>
          <w:color w:val="000000" w:themeColor="text1"/>
          <w:sz w:val="20"/>
          <w:szCs w:val="20"/>
        </w:rPr>
        <w:t xml:space="preserve">5. </w:t>
      </w:r>
      <w:r>
        <w:tab/>
      </w:r>
      <w:r w:rsidRPr="511B910D">
        <w:rPr>
          <w:rFonts w:ascii="Arial" w:hAnsi="Arial" w:eastAsia="Arial" w:cs="Arial"/>
          <w:b/>
          <w:bCs/>
          <w:color w:val="000000" w:themeColor="text1"/>
          <w:sz w:val="20"/>
          <w:szCs w:val="20"/>
        </w:rPr>
        <w:t>OVERVIEW OF PERFORMANCE</w:t>
      </w:r>
    </w:p>
    <w:p w:rsidR="68202F46" w:rsidP="511B910D" w:rsidRDefault="68202F46" w14:paraId="071EF772" w14:textId="6205218A">
      <w:pPr>
        <w:spacing w:line="240" w:lineRule="auto"/>
        <w:ind w:left="720" w:hanging="720"/>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5.1</w:t>
      </w:r>
      <w:r>
        <w:tab/>
      </w:r>
      <w:r w:rsidRPr="511B910D">
        <w:rPr>
          <w:rFonts w:ascii="Arial" w:hAnsi="Arial" w:eastAsia="Arial" w:cs="Arial"/>
          <w:color w:val="000000" w:themeColor="text1"/>
          <w:sz w:val="20"/>
          <w:szCs w:val="20"/>
        </w:rPr>
        <w:t xml:space="preserve">The report presented in Appendix 1 contains detailed information in relation to Key Performance Indicators </w:t>
      </w:r>
      <w:r w:rsidR="003B75B1">
        <w:rPr>
          <w:rFonts w:ascii="Arial" w:hAnsi="Arial" w:eastAsia="Arial" w:cs="Arial"/>
          <w:color w:val="000000" w:themeColor="text1"/>
          <w:sz w:val="20"/>
          <w:szCs w:val="20"/>
        </w:rPr>
        <w:t>(KPIs)</w:t>
      </w:r>
      <w:r w:rsidRPr="511B910D">
        <w:rPr>
          <w:rFonts w:ascii="Arial" w:hAnsi="Arial" w:eastAsia="Arial" w:cs="Arial"/>
          <w:color w:val="000000" w:themeColor="text1"/>
          <w:sz w:val="20"/>
          <w:szCs w:val="20"/>
        </w:rPr>
        <w:t xml:space="preserve"> and trends to give a comprehensive picture on how complaints were handled in 2025/26. </w:t>
      </w:r>
      <w:r w:rsidR="003B75B1">
        <w:rPr>
          <w:rFonts w:ascii="Arial" w:hAnsi="Arial" w:eastAsia="Arial" w:cs="Arial"/>
          <w:color w:val="000000" w:themeColor="text1"/>
          <w:sz w:val="20"/>
          <w:szCs w:val="20"/>
        </w:rPr>
        <w:t>This is summarised as follows</w:t>
      </w:r>
      <w:r w:rsidRPr="511B910D">
        <w:rPr>
          <w:rFonts w:ascii="Arial" w:hAnsi="Arial" w:eastAsia="Arial" w:cs="Arial"/>
          <w:color w:val="000000" w:themeColor="text1"/>
          <w:sz w:val="20"/>
          <w:szCs w:val="20"/>
        </w:rPr>
        <w:t>:</w:t>
      </w:r>
    </w:p>
    <w:p w:rsidR="511B910D" w:rsidP="007F1D6F" w:rsidRDefault="39F53DFE" w14:paraId="195BD677" w14:textId="1655AD6B">
      <w:pPr>
        <w:pStyle w:val="ListParagraph"/>
        <w:numPr>
          <w:ilvl w:val="0"/>
          <w:numId w:val="5"/>
        </w:numPr>
        <w:spacing w:line="240" w:lineRule="auto"/>
        <w:ind w:left="1134" w:hanging="425"/>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rPr>
        <w:t xml:space="preserve">The Council closed </w:t>
      </w:r>
      <w:r w:rsidRPr="3ED774C3" w:rsidR="5F021A57">
        <w:rPr>
          <w:rFonts w:ascii="Arial" w:hAnsi="Arial" w:eastAsia="Arial" w:cs="Arial"/>
          <w:color w:val="000000" w:themeColor="text1"/>
          <w:sz w:val="20"/>
          <w:szCs w:val="20"/>
        </w:rPr>
        <w:t>1041</w:t>
      </w:r>
      <w:r w:rsidRPr="3ED774C3">
        <w:rPr>
          <w:rFonts w:ascii="Arial" w:hAnsi="Arial" w:eastAsia="Arial" w:cs="Arial"/>
          <w:color w:val="000000" w:themeColor="text1"/>
          <w:sz w:val="20"/>
          <w:szCs w:val="20"/>
        </w:rPr>
        <w:t xml:space="preserve"> complaints in 2025/26</w:t>
      </w:r>
      <w:r w:rsidR="00B4488C">
        <w:rPr>
          <w:rFonts w:ascii="Arial" w:hAnsi="Arial" w:eastAsia="Arial" w:cs="Arial"/>
          <w:color w:val="000000" w:themeColor="text1"/>
          <w:sz w:val="20"/>
          <w:szCs w:val="20"/>
        </w:rPr>
        <w:t xml:space="preserve"> compared to </w:t>
      </w:r>
      <w:r w:rsidRPr="3ED774C3">
        <w:rPr>
          <w:rFonts w:ascii="Arial" w:hAnsi="Arial" w:eastAsia="Arial" w:cs="Arial"/>
          <w:color w:val="000000" w:themeColor="text1"/>
          <w:sz w:val="20"/>
          <w:szCs w:val="20"/>
        </w:rPr>
        <w:t>833 in 2024/25</w:t>
      </w:r>
      <w:r w:rsidRPr="3ED774C3" w:rsidR="32BD14B5">
        <w:rPr>
          <w:rFonts w:ascii="Arial" w:hAnsi="Arial" w:eastAsia="Arial" w:cs="Arial"/>
          <w:color w:val="000000" w:themeColor="text1"/>
          <w:sz w:val="20"/>
          <w:szCs w:val="20"/>
        </w:rPr>
        <w:t xml:space="preserve">, </w:t>
      </w:r>
      <w:r w:rsidR="00141121">
        <w:rPr>
          <w:rFonts w:ascii="Arial" w:hAnsi="Arial" w:eastAsia="Arial" w:cs="Arial"/>
          <w:color w:val="000000" w:themeColor="text1"/>
          <w:sz w:val="20"/>
          <w:szCs w:val="20"/>
        </w:rPr>
        <w:t>being</w:t>
      </w:r>
      <w:r w:rsidRPr="3ED774C3" w:rsidR="32BD14B5">
        <w:rPr>
          <w:rFonts w:ascii="Arial" w:hAnsi="Arial" w:eastAsia="Arial" w:cs="Arial"/>
          <w:color w:val="000000" w:themeColor="text1"/>
          <w:sz w:val="20"/>
          <w:szCs w:val="20"/>
        </w:rPr>
        <w:t xml:space="preserve"> </w:t>
      </w:r>
      <w:r w:rsidR="00B4488C">
        <w:rPr>
          <w:rFonts w:ascii="Arial" w:hAnsi="Arial" w:eastAsia="Arial" w:cs="Arial"/>
          <w:color w:val="000000" w:themeColor="text1"/>
          <w:sz w:val="20"/>
          <w:szCs w:val="20"/>
        </w:rPr>
        <w:t>a 25% increase. There were</w:t>
      </w:r>
      <w:r w:rsidR="009513B0">
        <w:rPr>
          <w:rFonts w:ascii="Arial" w:hAnsi="Arial" w:eastAsia="Arial" w:cs="Arial"/>
          <w:color w:val="000000" w:themeColor="text1"/>
          <w:sz w:val="20"/>
          <w:szCs w:val="20"/>
        </w:rPr>
        <w:t xml:space="preserve"> </w:t>
      </w:r>
      <w:r w:rsidRPr="3ED774C3" w:rsidR="32BD14B5">
        <w:rPr>
          <w:rFonts w:ascii="Arial" w:hAnsi="Arial" w:eastAsia="Arial" w:cs="Arial"/>
          <w:color w:val="000000" w:themeColor="text1"/>
          <w:sz w:val="20"/>
          <w:szCs w:val="20"/>
        </w:rPr>
        <w:t>850 Stage 1 complaints and 191 Stage 2 complaints</w:t>
      </w:r>
      <w:r w:rsidRPr="3ED774C3">
        <w:rPr>
          <w:rFonts w:ascii="Arial" w:hAnsi="Arial" w:eastAsia="Arial" w:cs="Arial"/>
          <w:color w:val="000000" w:themeColor="text1"/>
          <w:sz w:val="20"/>
          <w:szCs w:val="20"/>
        </w:rPr>
        <w:t>.</w:t>
      </w:r>
      <w:r w:rsidR="00E04E33">
        <w:rPr>
          <w:rFonts w:ascii="Arial" w:hAnsi="Arial" w:eastAsia="Arial" w:cs="Arial"/>
          <w:color w:val="000000" w:themeColor="text1"/>
          <w:sz w:val="20"/>
          <w:szCs w:val="20"/>
        </w:rPr>
        <w:t xml:space="preserve"> </w:t>
      </w:r>
    </w:p>
    <w:p w:rsidR="3ED774C3" w:rsidP="007F1D6F" w:rsidRDefault="3ED774C3" w14:paraId="0D5CFD6C" w14:textId="3C95A862">
      <w:pPr>
        <w:pStyle w:val="ListParagraph"/>
        <w:spacing w:line="240" w:lineRule="auto"/>
        <w:ind w:left="1134" w:hanging="425"/>
        <w:jc w:val="both"/>
        <w:rPr>
          <w:rFonts w:ascii="Arial" w:hAnsi="Arial" w:eastAsia="Arial" w:cs="Arial"/>
          <w:color w:val="000000" w:themeColor="text1"/>
          <w:sz w:val="20"/>
          <w:szCs w:val="20"/>
        </w:rPr>
      </w:pPr>
    </w:p>
    <w:p w:rsidR="511B910D" w:rsidP="007F1D6F" w:rsidRDefault="2C754843" w14:paraId="69F5E161" w14:textId="4EED9E34">
      <w:pPr>
        <w:pStyle w:val="ListParagraph"/>
        <w:numPr>
          <w:ilvl w:val="0"/>
          <w:numId w:val="5"/>
        </w:numPr>
        <w:spacing w:line="240" w:lineRule="auto"/>
        <w:ind w:left="1134" w:hanging="425"/>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rPr>
        <w:t>53.74</w:t>
      </w:r>
      <w:r w:rsidRPr="3ED774C3" w:rsidR="39F53DFE">
        <w:rPr>
          <w:rFonts w:ascii="Arial" w:hAnsi="Arial" w:eastAsia="Arial" w:cs="Arial"/>
          <w:color w:val="000000" w:themeColor="text1"/>
          <w:sz w:val="20"/>
          <w:szCs w:val="20"/>
        </w:rPr>
        <w:t xml:space="preserve">% of Stage 1 complaints </w:t>
      </w:r>
      <w:r w:rsidRPr="3ED774C3" w:rsidR="23605EA3">
        <w:rPr>
          <w:rFonts w:ascii="Arial" w:hAnsi="Arial" w:eastAsia="Arial" w:cs="Arial"/>
          <w:color w:val="000000" w:themeColor="text1"/>
          <w:sz w:val="20"/>
          <w:szCs w:val="20"/>
        </w:rPr>
        <w:t>(457</w:t>
      </w:r>
      <w:r w:rsidRPr="3ED774C3" w:rsidR="39F53DFE">
        <w:rPr>
          <w:rFonts w:ascii="Arial" w:hAnsi="Arial" w:eastAsia="Arial" w:cs="Arial"/>
          <w:color w:val="000000" w:themeColor="text1"/>
          <w:sz w:val="20"/>
          <w:szCs w:val="20"/>
        </w:rPr>
        <w:t xml:space="preserve"> out of </w:t>
      </w:r>
      <w:r w:rsidRPr="3ED774C3" w:rsidR="3BA9B541">
        <w:rPr>
          <w:rFonts w:ascii="Arial" w:hAnsi="Arial" w:eastAsia="Arial" w:cs="Arial"/>
          <w:color w:val="000000" w:themeColor="text1"/>
          <w:sz w:val="20"/>
          <w:szCs w:val="20"/>
        </w:rPr>
        <w:t>850</w:t>
      </w:r>
      <w:r w:rsidRPr="3ED774C3" w:rsidR="39F53DFE">
        <w:rPr>
          <w:rFonts w:ascii="Arial" w:hAnsi="Arial" w:eastAsia="Arial" w:cs="Arial"/>
          <w:color w:val="000000" w:themeColor="text1"/>
          <w:sz w:val="20"/>
          <w:szCs w:val="20"/>
        </w:rPr>
        <w:t xml:space="preserve">) were completed within the 5-day target – a decrease from 66.8% in 2024/25. </w:t>
      </w:r>
    </w:p>
    <w:p w:rsidR="3ED774C3" w:rsidP="007F1D6F" w:rsidRDefault="3ED774C3" w14:paraId="1F2D66EF" w14:textId="5151FCAF">
      <w:pPr>
        <w:pStyle w:val="ListParagraph"/>
        <w:spacing w:line="240" w:lineRule="auto"/>
        <w:ind w:left="1134" w:hanging="425"/>
        <w:jc w:val="both"/>
        <w:rPr>
          <w:rFonts w:ascii="Arial" w:hAnsi="Arial" w:eastAsia="Arial" w:cs="Arial"/>
          <w:color w:val="000000" w:themeColor="text1"/>
          <w:sz w:val="20"/>
          <w:szCs w:val="20"/>
        </w:rPr>
      </w:pPr>
    </w:p>
    <w:p w:rsidR="511B910D" w:rsidP="007F1D6F" w:rsidRDefault="39F53DFE" w14:paraId="2D7BCE16" w14:textId="664A654A">
      <w:pPr>
        <w:pStyle w:val="ListParagraph"/>
        <w:numPr>
          <w:ilvl w:val="0"/>
          <w:numId w:val="5"/>
        </w:numPr>
        <w:spacing w:line="240" w:lineRule="auto"/>
        <w:ind w:left="1134" w:hanging="425"/>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rPr>
        <w:t xml:space="preserve">The average number of days taken to close Stage 1 complaints was </w:t>
      </w:r>
      <w:r w:rsidRPr="3ED774C3" w:rsidR="286B3985">
        <w:rPr>
          <w:rFonts w:ascii="Arial" w:hAnsi="Arial" w:eastAsia="Arial" w:cs="Arial"/>
          <w:color w:val="000000" w:themeColor="text1"/>
          <w:sz w:val="20"/>
          <w:szCs w:val="20"/>
        </w:rPr>
        <w:t>9.1</w:t>
      </w:r>
      <w:r w:rsidRPr="3ED774C3">
        <w:rPr>
          <w:rFonts w:ascii="Arial" w:hAnsi="Arial" w:eastAsia="Arial" w:cs="Arial"/>
          <w:color w:val="000000" w:themeColor="text1"/>
          <w:sz w:val="20"/>
          <w:szCs w:val="20"/>
        </w:rPr>
        <w:t>, compared to 5.9 in 2024/25.</w:t>
      </w:r>
    </w:p>
    <w:p w:rsidR="3ED774C3" w:rsidP="007F1D6F" w:rsidRDefault="3ED774C3" w14:paraId="495C1FE9" w14:textId="1ABDB718">
      <w:pPr>
        <w:pStyle w:val="ListParagraph"/>
        <w:spacing w:line="240" w:lineRule="auto"/>
        <w:ind w:left="1134" w:hanging="425"/>
        <w:jc w:val="both"/>
        <w:rPr>
          <w:rFonts w:ascii="Arial" w:hAnsi="Arial" w:eastAsia="Arial" w:cs="Arial"/>
          <w:color w:val="000000" w:themeColor="text1"/>
          <w:sz w:val="20"/>
          <w:szCs w:val="20"/>
        </w:rPr>
      </w:pPr>
    </w:p>
    <w:p w:rsidR="511B910D" w:rsidP="007F1D6F" w:rsidRDefault="66F9FE6C" w14:paraId="4C53DF2E" w14:textId="63E060CB">
      <w:pPr>
        <w:pStyle w:val="ListParagraph"/>
        <w:numPr>
          <w:ilvl w:val="0"/>
          <w:numId w:val="5"/>
        </w:numPr>
        <w:spacing w:line="240" w:lineRule="auto"/>
        <w:ind w:left="1134" w:hanging="425"/>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rPr>
        <w:t>41.88</w:t>
      </w:r>
      <w:r w:rsidRPr="3ED774C3" w:rsidR="39F53DFE">
        <w:rPr>
          <w:rFonts w:ascii="Arial" w:hAnsi="Arial" w:eastAsia="Arial" w:cs="Arial"/>
          <w:color w:val="000000" w:themeColor="text1"/>
          <w:sz w:val="20"/>
          <w:szCs w:val="20"/>
        </w:rPr>
        <w:t>% of Stage 2 complaints (</w:t>
      </w:r>
      <w:r w:rsidRPr="3ED774C3" w:rsidR="5E908138">
        <w:rPr>
          <w:rFonts w:ascii="Arial" w:hAnsi="Arial" w:eastAsia="Arial" w:cs="Arial"/>
          <w:color w:val="000000" w:themeColor="text1"/>
          <w:sz w:val="20"/>
          <w:szCs w:val="20"/>
        </w:rPr>
        <w:t>80</w:t>
      </w:r>
      <w:r w:rsidRPr="3ED774C3" w:rsidR="39F53DFE">
        <w:rPr>
          <w:rFonts w:ascii="Arial" w:hAnsi="Arial" w:eastAsia="Arial" w:cs="Arial"/>
          <w:color w:val="000000" w:themeColor="text1"/>
          <w:sz w:val="20"/>
          <w:szCs w:val="20"/>
        </w:rPr>
        <w:t xml:space="preserve"> out of </w:t>
      </w:r>
      <w:r w:rsidRPr="3ED774C3" w:rsidR="491C1000">
        <w:rPr>
          <w:rFonts w:ascii="Arial" w:hAnsi="Arial" w:eastAsia="Arial" w:cs="Arial"/>
          <w:color w:val="000000" w:themeColor="text1"/>
          <w:sz w:val="20"/>
          <w:szCs w:val="20"/>
        </w:rPr>
        <w:t>191</w:t>
      </w:r>
      <w:r w:rsidRPr="3ED774C3" w:rsidR="39F53DFE">
        <w:rPr>
          <w:rFonts w:ascii="Arial" w:hAnsi="Arial" w:eastAsia="Arial" w:cs="Arial"/>
          <w:color w:val="000000" w:themeColor="text1"/>
          <w:sz w:val="20"/>
          <w:szCs w:val="20"/>
        </w:rPr>
        <w:t>) were completed within the 20-day target, compared to 49.3% in 2024/25</w:t>
      </w:r>
      <w:r w:rsidRPr="53A9DFBA" w:rsidR="6636A683">
        <w:rPr>
          <w:rFonts w:ascii="Arial" w:hAnsi="Arial" w:eastAsia="Arial" w:cs="Arial"/>
          <w:color w:val="000000" w:themeColor="text1"/>
          <w:sz w:val="20"/>
          <w:szCs w:val="20"/>
        </w:rPr>
        <w:t>.</w:t>
      </w:r>
    </w:p>
    <w:p w:rsidR="3ED774C3" w:rsidP="007F1D6F" w:rsidRDefault="3ED774C3" w14:paraId="47C255DE" w14:textId="22976678">
      <w:pPr>
        <w:pStyle w:val="ListParagraph"/>
        <w:spacing w:line="240" w:lineRule="auto"/>
        <w:ind w:left="1134" w:hanging="425"/>
        <w:jc w:val="both"/>
        <w:rPr>
          <w:rFonts w:ascii="Arial" w:hAnsi="Arial" w:eastAsia="Arial" w:cs="Arial"/>
          <w:color w:val="000000" w:themeColor="text1"/>
          <w:sz w:val="20"/>
          <w:szCs w:val="20"/>
        </w:rPr>
      </w:pPr>
    </w:p>
    <w:p w:rsidR="511B910D" w:rsidP="007F1D6F" w:rsidRDefault="39F53DFE" w14:paraId="77C02D0E" w14:textId="1266FD0B">
      <w:pPr>
        <w:pStyle w:val="ListParagraph"/>
        <w:numPr>
          <w:ilvl w:val="0"/>
          <w:numId w:val="5"/>
        </w:numPr>
        <w:spacing w:line="240" w:lineRule="auto"/>
        <w:ind w:left="1134" w:hanging="425"/>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rPr>
        <w:t xml:space="preserve">The average number of days to handle Stage 2 complaints was </w:t>
      </w:r>
      <w:r w:rsidRPr="002B6110" w:rsidR="1BD929E8">
        <w:rPr>
          <w:rFonts w:ascii="Arial" w:hAnsi="Arial" w:eastAsia="Arial" w:cs="Arial"/>
          <w:color w:val="000000" w:themeColor="text1"/>
          <w:sz w:val="20"/>
          <w:szCs w:val="20"/>
        </w:rPr>
        <w:t>33.5</w:t>
      </w:r>
      <w:r w:rsidRPr="002B6110">
        <w:rPr>
          <w:rFonts w:ascii="Arial" w:hAnsi="Arial" w:eastAsia="Arial" w:cs="Arial"/>
          <w:color w:val="000000" w:themeColor="text1"/>
          <w:sz w:val="20"/>
          <w:szCs w:val="20"/>
        </w:rPr>
        <w:t>,</w:t>
      </w:r>
      <w:r w:rsidRPr="3ED774C3">
        <w:rPr>
          <w:rFonts w:ascii="Arial" w:hAnsi="Arial" w:eastAsia="Arial" w:cs="Arial"/>
          <w:color w:val="000000" w:themeColor="text1"/>
          <w:sz w:val="20"/>
          <w:szCs w:val="20"/>
        </w:rPr>
        <w:t xml:space="preserve"> compared to 24.9 in</w:t>
      </w:r>
      <w:r w:rsidRPr="3ED774C3" w:rsidR="78CFED83">
        <w:rPr>
          <w:rFonts w:ascii="Arial" w:hAnsi="Arial" w:eastAsia="Arial" w:cs="Arial"/>
          <w:color w:val="000000" w:themeColor="text1"/>
          <w:sz w:val="20"/>
          <w:szCs w:val="20"/>
        </w:rPr>
        <w:t xml:space="preserve"> </w:t>
      </w:r>
      <w:r w:rsidRPr="3ED774C3">
        <w:rPr>
          <w:rFonts w:ascii="Arial" w:hAnsi="Arial" w:eastAsia="Arial" w:cs="Arial"/>
          <w:color w:val="000000" w:themeColor="text1"/>
          <w:sz w:val="20"/>
          <w:szCs w:val="20"/>
        </w:rPr>
        <w:t>2024/25.</w:t>
      </w:r>
    </w:p>
    <w:p w:rsidR="3ED774C3" w:rsidP="007F1D6F" w:rsidRDefault="3ED774C3" w14:paraId="6B1AD318" w14:textId="6E9B0611">
      <w:pPr>
        <w:pStyle w:val="ListParagraph"/>
        <w:spacing w:line="240" w:lineRule="auto"/>
        <w:ind w:left="1134" w:hanging="425"/>
        <w:jc w:val="both"/>
        <w:rPr>
          <w:rFonts w:ascii="Arial" w:hAnsi="Arial" w:eastAsia="Arial" w:cs="Arial"/>
          <w:color w:val="000000" w:themeColor="text1"/>
          <w:sz w:val="20"/>
          <w:szCs w:val="20"/>
        </w:rPr>
      </w:pPr>
    </w:p>
    <w:p w:rsidR="511B910D" w:rsidP="007F1D6F" w:rsidRDefault="39F53DFE" w14:paraId="2F5BF57B" w14:textId="6ACF7950">
      <w:pPr>
        <w:pStyle w:val="ListParagraph"/>
        <w:numPr>
          <w:ilvl w:val="0"/>
          <w:numId w:val="5"/>
        </w:numPr>
        <w:spacing w:line="240" w:lineRule="auto"/>
        <w:ind w:left="1134" w:hanging="425"/>
        <w:jc w:val="both"/>
        <w:rPr>
          <w:rFonts w:ascii="Arial" w:hAnsi="Arial" w:eastAsia="Arial" w:cs="Arial"/>
          <w:color w:val="000000" w:themeColor="text1"/>
          <w:sz w:val="20"/>
          <w:szCs w:val="20"/>
        </w:rPr>
      </w:pPr>
      <w:r w:rsidRPr="17805727">
        <w:rPr>
          <w:rFonts w:ascii="Arial" w:hAnsi="Arial" w:eastAsia="Arial" w:cs="Arial"/>
          <w:color w:val="000000" w:themeColor="text1"/>
          <w:sz w:val="20"/>
          <w:szCs w:val="20"/>
        </w:rPr>
        <w:t xml:space="preserve">The top reason for complaints </w:t>
      </w:r>
      <w:r w:rsidRPr="17805727" w:rsidR="463F803E">
        <w:rPr>
          <w:rFonts w:ascii="Arial" w:hAnsi="Arial" w:eastAsia="Arial" w:cs="Arial"/>
          <w:color w:val="000000" w:themeColor="text1"/>
          <w:sz w:val="20"/>
          <w:szCs w:val="20"/>
        </w:rPr>
        <w:t>in 2025/26</w:t>
      </w:r>
      <w:r w:rsidRPr="17805727">
        <w:rPr>
          <w:rFonts w:ascii="Arial" w:hAnsi="Arial" w:eastAsia="Arial" w:cs="Arial"/>
          <w:color w:val="000000" w:themeColor="text1"/>
          <w:sz w:val="20"/>
          <w:szCs w:val="20"/>
        </w:rPr>
        <w:t xml:space="preserve"> was “Failure to provide a service” - 30.</w:t>
      </w:r>
      <w:r w:rsidRPr="17805727" w:rsidR="73ED01E2">
        <w:rPr>
          <w:rFonts w:ascii="Arial" w:hAnsi="Arial" w:eastAsia="Arial" w:cs="Arial"/>
          <w:color w:val="000000" w:themeColor="text1"/>
          <w:sz w:val="20"/>
          <w:szCs w:val="20"/>
        </w:rPr>
        <w:t>6</w:t>
      </w:r>
      <w:r w:rsidRPr="17805727">
        <w:rPr>
          <w:rFonts w:ascii="Arial" w:hAnsi="Arial" w:eastAsia="Arial" w:cs="Arial"/>
          <w:color w:val="000000" w:themeColor="text1"/>
          <w:sz w:val="20"/>
          <w:szCs w:val="20"/>
        </w:rPr>
        <w:t>%. The second most common reason for complaints was “Treatment by or attitude of a member of staff” - 18.</w:t>
      </w:r>
      <w:r w:rsidRPr="17805727" w:rsidR="19FDCB46">
        <w:rPr>
          <w:rFonts w:ascii="Arial" w:hAnsi="Arial" w:eastAsia="Arial" w:cs="Arial"/>
          <w:color w:val="000000" w:themeColor="text1"/>
          <w:sz w:val="20"/>
          <w:szCs w:val="20"/>
        </w:rPr>
        <w:t>2</w:t>
      </w:r>
      <w:r w:rsidRPr="17805727">
        <w:rPr>
          <w:rFonts w:ascii="Arial" w:hAnsi="Arial" w:eastAsia="Arial" w:cs="Arial"/>
          <w:color w:val="000000" w:themeColor="text1"/>
          <w:sz w:val="20"/>
          <w:szCs w:val="20"/>
        </w:rPr>
        <w:t>%.</w:t>
      </w:r>
    </w:p>
    <w:p w:rsidR="68202F46" w:rsidP="511B910D" w:rsidRDefault="28ECA63B" w14:paraId="6F22B91E" w14:textId="43567531">
      <w:pPr>
        <w:spacing w:after="0" w:line="240" w:lineRule="auto"/>
        <w:ind w:left="709" w:hanging="709"/>
        <w:jc w:val="both"/>
      </w:pPr>
      <w:r w:rsidRPr="4C7365D9">
        <w:rPr>
          <w:rFonts w:ascii="Arial" w:hAnsi="Arial" w:eastAsia="Arial" w:cs="Arial"/>
          <w:color w:val="000000" w:themeColor="text1"/>
          <w:sz w:val="20"/>
          <w:szCs w:val="20"/>
        </w:rPr>
        <w:t>5.2</w:t>
      </w:r>
      <w:r w:rsidR="68202F46">
        <w:tab/>
      </w:r>
      <w:r w:rsidRPr="4C7365D9">
        <w:rPr>
          <w:rFonts w:ascii="Arial" w:hAnsi="Arial" w:eastAsia="Arial" w:cs="Arial"/>
          <w:color w:val="000000" w:themeColor="text1"/>
          <w:sz w:val="20"/>
          <w:szCs w:val="20"/>
        </w:rPr>
        <w:t xml:space="preserve">The KPIs for both stages of complaints are designed to drive improvement in the promptness of responses, rather than being absolute standards that every case is expected to meet. Stage 2 cases especially can be about </w:t>
      </w:r>
      <w:r w:rsidR="00110FC9">
        <w:rPr>
          <w:rFonts w:ascii="Arial" w:hAnsi="Arial" w:eastAsia="Arial" w:cs="Arial"/>
          <w:color w:val="000000" w:themeColor="text1"/>
          <w:sz w:val="20"/>
          <w:szCs w:val="20"/>
        </w:rPr>
        <w:t xml:space="preserve">cross service, </w:t>
      </w:r>
      <w:r w:rsidRPr="4C7365D9">
        <w:rPr>
          <w:rFonts w:ascii="Arial" w:hAnsi="Arial" w:eastAsia="Arial" w:cs="Arial"/>
          <w:color w:val="000000" w:themeColor="text1"/>
          <w:sz w:val="20"/>
          <w:szCs w:val="20"/>
        </w:rPr>
        <w:t>complex and</w:t>
      </w:r>
      <w:r w:rsidR="00110FC9">
        <w:rPr>
          <w:rFonts w:ascii="Arial" w:hAnsi="Arial" w:eastAsia="Arial" w:cs="Arial"/>
          <w:color w:val="000000" w:themeColor="text1"/>
          <w:sz w:val="20"/>
          <w:szCs w:val="20"/>
        </w:rPr>
        <w:t>/or</w:t>
      </w:r>
      <w:r w:rsidRPr="4C7365D9">
        <w:rPr>
          <w:rFonts w:ascii="Arial" w:hAnsi="Arial" w:eastAsia="Arial" w:cs="Arial"/>
          <w:color w:val="000000" w:themeColor="text1"/>
          <w:sz w:val="20"/>
          <w:szCs w:val="20"/>
        </w:rPr>
        <w:t xml:space="preserve"> sensitive issues</w:t>
      </w:r>
      <w:r w:rsidR="00176218">
        <w:rPr>
          <w:rFonts w:ascii="Arial" w:hAnsi="Arial" w:eastAsia="Arial" w:cs="Arial"/>
          <w:color w:val="000000" w:themeColor="text1"/>
          <w:sz w:val="20"/>
          <w:szCs w:val="20"/>
        </w:rPr>
        <w:t>.</w:t>
      </w:r>
      <w:r w:rsidRPr="4C7365D9">
        <w:rPr>
          <w:rFonts w:ascii="Arial" w:hAnsi="Arial" w:eastAsia="Arial" w:cs="Arial"/>
          <w:color w:val="000000" w:themeColor="text1"/>
          <w:sz w:val="20"/>
          <w:szCs w:val="20"/>
        </w:rPr>
        <w:t xml:space="preserve"> </w:t>
      </w:r>
    </w:p>
    <w:p w:rsidR="4C7365D9" w:rsidP="4C7365D9" w:rsidRDefault="4C7365D9" w14:paraId="7B2C0CA7" w14:textId="575E27DD">
      <w:pPr>
        <w:spacing w:after="0" w:line="240" w:lineRule="auto"/>
        <w:jc w:val="both"/>
        <w:rPr>
          <w:rFonts w:ascii="Arial" w:hAnsi="Arial" w:eastAsia="Arial" w:cs="Arial"/>
          <w:color w:val="000000" w:themeColor="text1"/>
          <w:sz w:val="20"/>
          <w:szCs w:val="20"/>
        </w:rPr>
      </w:pPr>
    </w:p>
    <w:p w:rsidR="4E5F8313" w:rsidP="007F1D6F" w:rsidRDefault="4E5F8313" w14:paraId="37208C62" w14:textId="012E2258">
      <w:pPr>
        <w:spacing w:after="0" w:line="240" w:lineRule="auto"/>
        <w:ind w:left="709" w:hanging="709"/>
        <w:jc w:val="both"/>
        <w:rPr>
          <w:rFonts w:ascii="Arial" w:hAnsi="Arial" w:eastAsia="Arial" w:cs="Arial"/>
          <w:color w:val="000000" w:themeColor="text1"/>
          <w:sz w:val="20"/>
          <w:szCs w:val="20"/>
        </w:rPr>
      </w:pPr>
      <w:r w:rsidRPr="17805727">
        <w:rPr>
          <w:rFonts w:ascii="Arial" w:hAnsi="Arial" w:eastAsia="Arial" w:cs="Arial"/>
          <w:color w:val="000000" w:themeColor="text1"/>
          <w:sz w:val="20"/>
          <w:szCs w:val="20"/>
        </w:rPr>
        <w:t>5.3</w:t>
      </w:r>
      <w:r>
        <w:tab/>
      </w:r>
      <w:r w:rsidRPr="17805727">
        <w:rPr>
          <w:rFonts w:ascii="Arial" w:hAnsi="Arial" w:eastAsia="Arial" w:cs="Arial"/>
          <w:color w:val="000000" w:themeColor="text1"/>
          <w:sz w:val="20"/>
          <w:szCs w:val="20"/>
        </w:rPr>
        <w:t xml:space="preserve">The </w:t>
      </w:r>
      <w:r w:rsidRPr="53A9DFBA" w:rsidR="6747B8DB">
        <w:rPr>
          <w:rFonts w:ascii="Arial" w:hAnsi="Arial" w:eastAsia="Arial" w:cs="Arial"/>
          <w:color w:val="000000" w:themeColor="text1"/>
          <w:sz w:val="20"/>
          <w:szCs w:val="20"/>
        </w:rPr>
        <w:t>C</w:t>
      </w:r>
      <w:r w:rsidRPr="53A9DFBA">
        <w:rPr>
          <w:rFonts w:ascii="Arial" w:hAnsi="Arial" w:eastAsia="Arial" w:cs="Arial"/>
          <w:color w:val="000000" w:themeColor="text1"/>
          <w:sz w:val="20"/>
          <w:szCs w:val="20"/>
        </w:rPr>
        <w:t>ouncil</w:t>
      </w:r>
      <w:r w:rsidRPr="17805727">
        <w:rPr>
          <w:rFonts w:ascii="Arial" w:hAnsi="Arial" w:eastAsia="Arial" w:cs="Arial"/>
          <w:color w:val="000000" w:themeColor="text1"/>
          <w:sz w:val="20"/>
          <w:szCs w:val="20"/>
        </w:rPr>
        <w:t xml:space="preserve"> saw a </w:t>
      </w:r>
      <w:r w:rsidRPr="17805727" w:rsidR="00022071">
        <w:rPr>
          <w:rFonts w:ascii="Arial" w:hAnsi="Arial" w:eastAsia="Arial" w:cs="Arial"/>
          <w:color w:val="000000" w:themeColor="text1"/>
          <w:sz w:val="20"/>
          <w:szCs w:val="20"/>
        </w:rPr>
        <w:t>25%</w:t>
      </w:r>
      <w:r w:rsidRPr="17805727">
        <w:rPr>
          <w:rFonts w:ascii="Arial" w:hAnsi="Arial" w:eastAsia="Arial" w:cs="Arial"/>
          <w:color w:val="000000" w:themeColor="text1"/>
          <w:sz w:val="20"/>
          <w:szCs w:val="20"/>
        </w:rPr>
        <w:t xml:space="preserve"> increase on the number of compl</w:t>
      </w:r>
      <w:r w:rsidRPr="17805727" w:rsidR="57BBBC47">
        <w:rPr>
          <w:rFonts w:ascii="Arial" w:hAnsi="Arial" w:eastAsia="Arial" w:cs="Arial"/>
          <w:color w:val="000000" w:themeColor="text1"/>
          <w:sz w:val="20"/>
          <w:szCs w:val="20"/>
        </w:rPr>
        <w:t>aints compared to the previous year.</w:t>
      </w:r>
      <w:r w:rsidRPr="17805727">
        <w:rPr>
          <w:rFonts w:ascii="Arial" w:hAnsi="Arial" w:eastAsia="Arial" w:cs="Arial"/>
          <w:color w:val="000000" w:themeColor="text1"/>
          <w:sz w:val="20"/>
          <w:szCs w:val="20"/>
        </w:rPr>
        <w:t xml:space="preserve"> T</w:t>
      </w:r>
      <w:r w:rsidRPr="17805727" w:rsidR="218C8824">
        <w:rPr>
          <w:rFonts w:ascii="Arial" w:hAnsi="Arial" w:eastAsia="Arial" w:cs="Arial"/>
          <w:color w:val="000000" w:themeColor="text1"/>
          <w:sz w:val="20"/>
          <w:szCs w:val="20"/>
        </w:rPr>
        <w:t xml:space="preserve">his </w:t>
      </w:r>
      <w:r w:rsidRPr="17805727">
        <w:rPr>
          <w:rFonts w:ascii="Arial" w:hAnsi="Arial" w:eastAsia="Arial" w:cs="Arial"/>
          <w:color w:val="000000" w:themeColor="text1"/>
          <w:sz w:val="20"/>
          <w:szCs w:val="20"/>
        </w:rPr>
        <w:t xml:space="preserve">trend </w:t>
      </w:r>
      <w:r w:rsidRPr="17805727" w:rsidR="2A319DE6">
        <w:rPr>
          <w:rFonts w:ascii="Arial" w:hAnsi="Arial" w:eastAsia="Arial" w:cs="Arial"/>
          <w:color w:val="000000" w:themeColor="text1"/>
          <w:sz w:val="20"/>
          <w:szCs w:val="20"/>
        </w:rPr>
        <w:t xml:space="preserve">is also </w:t>
      </w:r>
      <w:r w:rsidR="00037F80">
        <w:rPr>
          <w:rFonts w:ascii="Arial" w:hAnsi="Arial" w:eastAsia="Arial" w:cs="Arial"/>
          <w:color w:val="000000" w:themeColor="text1"/>
          <w:sz w:val="20"/>
          <w:szCs w:val="20"/>
        </w:rPr>
        <w:t xml:space="preserve">being </w:t>
      </w:r>
      <w:r w:rsidRPr="17805727" w:rsidR="2A319DE6">
        <w:rPr>
          <w:rFonts w:ascii="Arial" w:hAnsi="Arial" w:eastAsia="Arial" w:cs="Arial"/>
          <w:color w:val="000000" w:themeColor="text1"/>
          <w:sz w:val="20"/>
          <w:szCs w:val="20"/>
        </w:rPr>
        <w:t xml:space="preserve">recorded by other </w:t>
      </w:r>
      <w:r w:rsidR="00037F80">
        <w:rPr>
          <w:rFonts w:ascii="Arial" w:hAnsi="Arial" w:eastAsia="Arial" w:cs="Arial"/>
          <w:color w:val="000000" w:themeColor="text1"/>
          <w:sz w:val="20"/>
          <w:szCs w:val="20"/>
        </w:rPr>
        <w:t>councils</w:t>
      </w:r>
      <w:r w:rsidRPr="17805727" w:rsidR="2A319DE6">
        <w:rPr>
          <w:rFonts w:ascii="Arial" w:hAnsi="Arial" w:eastAsia="Arial" w:cs="Arial"/>
          <w:color w:val="000000" w:themeColor="text1"/>
          <w:sz w:val="20"/>
          <w:szCs w:val="20"/>
        </w:rPr>
        <w:t xml:space="preserve"> and reported across the Local Authority Complaints Handlers Network</w:t>
      </w:r>
      <w:r w:rsidRPr="17805727" w:rsidR="3E3EB5C0">
        <w:rPr>
          <w:rFonts w:ascii="Arial" w:hAnsi="Arial" w:eastAsia="Arial" w:cs="Arial"/>
          <w:color w:val="000000" w:themeColor="text1"/>
          <w:sz w:val="20"/>
          <w:szCs w:val="20"/>
        </w:rPr>
        <w:t xml:space="preserve"> (LACHN)</w:t>
      </w:r>
      <w:r w:rsidRPr="17805727" w:rsidR="2A319DE6">
        <w:rPr>
          <w:rFonts w:ascii="Arial" w:hAnsi="Arial" w:eastAsia="Arial" w:cs="Arial"/>
          <w:color w:val="000000" w:themeColor="text1"/>
          <w:sz w:val="20"/>
          <w:szCs w:val="20"/>
        </w:rPr>
        <w:t>.</w:t>
      </w:r>
      <w:r w:rsidRPr="17805727" w:rsidR="6CD95FB9">
        <w:rPr>
          <w:rFonts w:ascii="Arial" w:hAnsi="Arial" w:eastAsia="Arial" w:cs="Arial"/>
          <w:color w:val="000000" w:themeColor="text1"/>
          <w:sz w:val="20"/>
          <w:szCs w:val="20"/>
        </w:rPr>
        <w:t xml:space="preserve"> LACH</w:t>
      </w:r>
      <w:r w:rsidRPr="17805727" w:rsidR="7AE1A37F">
        <w:rPr>
          <w:rFonts w:ascii="Arial" w:hAnsi="Arial" w:eastAsia="Arial" w:cs="Arial"/>
          <w:color w:val="000000" w:themeColor="text1"/>
          <w:sz w:val="20"/>
          <w:szCs w:val="20"/>
        </w:rPr>
        <w:t>N</w:t>
      </w:r>
      <w:r w:rsidRPr="17805727" w:rsidR="6CD95FB9">
        <w:rPr>
          <w:rFonts w:ascii="Arial" w:hAnsi="Arial" w:eastAsia="Arial" w:cs="Arial"/>
          <w:color w:val="000000" w:themeColor="text1"/>
          <w:sz w:val="20"/>
          <w:szCs w:val="20"/>
        </w:rPr>
        <w:t xml:space="preserve"> meetings are attended by a representative from the </w:t>
      </w:r>
      <w:r w:rsidRPr="17805727" w:rsidR="60530FE4">
        <w:rPr>
          <w:rFonts w:ascii="Arial" w:hAnsi="Arial" w:eastAsia="Arial" w:cs="Arial"/>
          <w:color w:val="000000" w:themeColor="text1"/>
          <w:sz w:val="20"/>
          <w:szCs w:val="20"/>
        </w:rPr>
        <w:t>SPSO</w:t>
      </w:r>
      <w:r w:rsidRPr="17805727" w:rsidR="2BBE3F57">
        <w:rPr>
          <w:rFonts w:ascii="Arial" w:hAnsi="Arial" w:eastAsia="Arial" w:cs="Arial"/>
          <w:color w:val="000000" w:themeColor="text1"/>
          <w:sz w:val="20"/>
          <w:szCs w:val="20"/>
        </w:rPr>
        <w:t xml:space="preserve"> office</w:t>
      </w:r>
      <w:r w:rsidRPr="17805727" w:rsidR="5F6015E1">
        <w:rPr>
          <w:rFonts w:ascii="Arial" w:hAnsi="Arial" w:eastAsia="Arial" w:cs="Arial"/>
          <w:color w:val="000000" w:themeColor="text1"/>
          <w:sz w:val="20"/>
          <w:szCs w:val="20"/>
        </w:rPr>
        <w:t xml:space="preserve">, </w:t>
      </w:r>
      <w:r w:rsidRPr="17805727" w:rsidR="65CB6054">
        <w:rPr>
          <w:rFonts w:ascii="Arial" w:hAnsi="Arial" w:eastAsia="Arial" w:cs="Arial"/>
          <w:color w:val="000000" w:themeColor="text1"/>
          <w:sz w:val="20"/>
          <w:szCs w:val="20"/>
        </w:rPr>
        <w:t xml:space="preserve">who has </w:t>
      </w:r>
      <w:r w:rsidRPr="17805727" w:rsidR="6CB5D5DF">
        <w:rPr>
          <w:rFonts w:ascii="Arial" w:hAnsi="Arial" w:eastAsia="Arial" w:cs="Arial"/>
          <w:color w:val="000000" w:themeColor="text1"/>
          <w:sz w:val="20"/>
          <w:szCs w:val="20"/>
        </w:rPr>
        <w:t>report</w:t>
      </w:r>
      <w:r w:rsidRPr="17805727" w:rsidR="24DD1B75">
        <w:rPr>
          <w:rFonts w:ascii="Arial" w:hAnsi="Arial" w:eastAsia="Arial" w:cs="Arial"/>
          <w:color w:val="000000" w:themeColor="text1"/>
          <w:sz w:val="20"/>
          <w:szCs w:val="20"/>
        </w:rPr>
        <w:t>ed</w:t>
      </w:r>
      <w:r w:rsidRPr="17805727" w:rsidR="60530FE4">
        <w:rPr>
          <w:rFonts w:ascii="Arial" w:hAnsi="Arial" w:eastAsia="Arial" w:cs="Arial"/>
          <w:color w:val="000000" w:themeColor="text1"/>
          <w:sz w:val="20"/>
          <w:szCs w:val="20"/>
        </w:rPr>
        <w:t xml:space="preserve"> </w:t>
      </w:r>
      <w:r w:rsidR="00037F80">
        <w:rPr>
          <w:rFonts w:ascii="Arial" w:hAnsi="Arial" w:eastAsia="Arial" w:cs="Arial"/>
          <w:color w:val="000000" w:themeColor="text1"/>
          <w:sz w:val="20"/>
          <w:szCs w:val="20"/>
        </w:rPr>
        <w:t>a</w:t>
      </w:r>
      <w:r w:rsidRPr="17805727" w:rsidR="60530FE4">
        <w:rPr>
          <w:rFonts w:ascii="Arial" w:hAnsi="Arial" w:eastAsia="Arial" w:cs="Arial"/>
          <w:color w:val="000000" w:themeColor="text1"/>
          <w:sz w:val="20"/>
          <w:szCs w:val="20"/>
        </w:rPr>
        <w:t xml:space="preserve"> similar pattern of increase in the number of complaints they receive</w:t>
      </w:r>
      <w:r w:rsidRPr="17805727" w:rsidR="33EF32C9">
        <w:rPr>
          <w:rFonts w:ascii="Arial" w:hAnsi="Arial" w:eastAsia="Arial" w:cs="Arial"/>
          <w:color w:val="000000" w:themeColor="text1"/>
          <w:sz w:val="20"/>
          <w:szCs w:val="20"/>
        </w:rPr>
        <w:t>,</w:t>
      </w:r>
      <w:r w:rsidRPr="17805727" w:rsidR="60530FE4">
        <w:rPr>
          <w:rFonts w:ascii="Arial" w:hAnsi="Arial" w:eastAsia="Arial" w:cs="Arial"/>
          <w:color w:val="000000" w:themeColor="text1"/>
          <w:sz w:val="20"/>
          <w:szCs w:val="20"/>
        </w:rPr>
        <w:t xml:space="preserve"> and their complexity</w:t>
      </w:r>
      <w:r w:rsidRPr="17805727" w:rsidR="78E57E27">
        <w:rPr>
          <w:rFonts w:ascii="Arial" w:hAnsi="Arial" w:eastAsia="Arial" w:cs="Arial"/>
          <w:color w:val="000000" w:themeColor="text1"/>
          <w:sz w:val="20"/>
          <w:szCs w:val="20"/>
        </w:rPr>
        <w:t>, over the recent financial year</w:t>
      </w:r>
      <w:r w:rsidRPr="17805727" w:rsidR="60530FE4">
        <w:rPr>
          <w:rFonts w:ascii="Arial" w:hAnsi="Arial" w:eastAsia="Arial" w:cs="Arial"/>
          <w:color w:val="000000" w:themeColor="text1"/>
          <w:sz w:val="20"/>
          <w:szCs w:val="20"/>
        </w:rPr>
        <w:t>. A</w:t>
      </w:r>
      <w:r w:rsidRPr="17805727" w:rsidR="301346D7">
        <w:rPr>
          <w:rFonts w:ascii="Arial" w:hAnsi="Arial" w:eastAsia="Arial" w:cs="Arial"/>
          <w:color w:val="000000" w:themeColor="text1"/>
          <w:sz w:val="20"/>
          <w:szCs w:val="20"/>
        </w:rPr>
        <w:t xml:space="preserve"> key</w:t>
      </w:r>
      <w:r w:rsidRPr="17805727" w:rsidR="60530FE4">
        <w:rPr>
          <w:rFonts w:ascii="Arial" w:hAnsi="Arial" w:eastAsia="Arial" w:cs="Arial"/>
          <w:color w:val="000000" w:themeColor="text1"/>
          <w:sz w:val="20"/>
          <w:szCs w:val="20"/>
        </w:rPr>
        <w:t xml:space="preserve"> factor that may </w:t>
      </w:r>
      <w:r w:rsidRPr="17805727" w:rsidR="0FC14C24">
        <w:rPr>
          <w:rFonts w:ascii="Arial" w:hAnsi="Arial" w:eastAsia="Arial" w:cs="Arial"/>
          <w:color w:val="000000" w:themeColor="text1"/>
          <w:sz w:val="20"/>
          <w:szCs w:val="20"/>
        </w:rPr>
        <w:t>be contributing to the rise in number and complexity of complaints</w:t>
      </w:r>
      <w:r w:rsidRPr="17805727" w:rsidR="4C3D3AAD">
        <w:rPr>
          <w:rFonts w:ascii="Arial" w:hAnsi="Arial" w:eastAsia="Arial" w:cs="Arial"/>
          <w:color w:val="000000" w:themeColor="text1"/>
          <w:sz w:val="20"/>
          <w:szCs w:val="20"/>
        </w:rPr>
        <w:t xml:space="preserve">, which was not </w:t>
      </w:r>
      <w:r w:rsidRPr="17805727" w:rsidR="33A90D40">
        <w:rPr>
          <w:rFonts w:ascii="Arial" w:hAnsi="Arial" w:eastAsia="Arial" w:cs="Arial"/>
          <w:color w:val="000000" w:themeColor="text1"/>
          <w:sz w:val="20"/>
          <w:szCs w:val="20"/>
        </w:rPr>
        <w:t>noted</w:t>
      </w:r>
      <w:r w:rsidRPr="17805727" w:rsidR="4C3D3AAD">
        <w:rPr>
          <w:rFonts w:ascii="Arial" w:hAnsi="Arial" w:eastAsia="Arial" w:cs="Arial"/>
          <w:color w:val="000000" w:themeColor="text1"/>
          <w:sz w:val="20"/>
          <w:szCs w:val="20"/>
        </w:rPr>
        <w:t xml:space="preserve"> in previous years,</w:t>
      </w:r>
      <w:r w:rsidRPr="17805727" w:rsidR="0FC14C24">
        <w:rPr>
          <w:rFonts w:ascii="Arial" w:hAnsi="Arial" w:eastAsia="Arial" w:cs="Arial"/>
          <w:color w:val="000000" w:themeColor="text1"/>
          <w:sz w:val="20"/>
          <w:szCs w:val="20"/>
        </w:rPr>
        <w:t xml:space="preserve"> is the increasing public awareness and use of AI tools</w:t>
      </w:r>
      <w:r w:rsidRPr="17805727" w:rsidR="54931652">
        <w:rPr>
          <w:rFonts w:ascii="Arial" w:hAnsi="Arial" w:eastAsia="Arial" w:cs="Arial"/>
          <w:color w:val="000000" w:themeColor="text1"/>
          <w:sz w:val="20"/>
          <w:szCs w:val="20"/>
        </w:rPr>
        <w:t xml:space="preserve">, where members of the public use AI </w:t>
      </w:r>
      <w:r w:rsidRPr="17805727" w:rsidR="27C4CF04">
        <w:rPr>
          <w:rFonts w:ascii="Arial" w:hAnsi="Arial" w:eastAsia="Arial" w:cs="Arial"/>
          <w:color w:val="000000" w:themeColor="text1"/>
          <w:sz w:val="20"/>
          <w:szCs w:val="20"/>
        </w:rPr>
        <w:t xml:space="preserve">platforms </w:t>
      </w:r>
      <w:r w:rsidRPr="17805727" w:rsidR="54931652">
        <w:rPr>
          <w:rFonts w:ascii="Arial" w:hAnsi="Arial" w:eastAsia="Arial" w:cs="Arial"/>
          <w:color w:val="000000" w:themeColor="text1"/>
          <w:sz w:val="20"/>
          <w:szCs w:val="20"/>
        </w:rPr>
        <w:t xml:space="preserve">to </w:t>
      </w:r>
      <w:r w:rsidRPr="17805727" w:rsidR="7F798109">
        <w:rPr>
          <w:rFonts w:ascii="Arial" w:hAnsi="Arial" w:eastAsia="Arial" w:cs="Arial"/>
          <w:color w:val="000000" w:themeColor="text1"/>
          <w:sz w:val="20"/>
          <w:szCs w:val="20"/>
        </w:rPr>
        <w:t xml:space="preserve">help them </w:t>
      </w:r>
      <w:r w:rsidRPr="17805727" w:rsidR="54931652">
        <w:rPr>
          <w:rFonts w:ascii="Arial" w:hAnsi="Arial" w:eastAsia="Arial" w:cs="Arial"/>
          <w:color w:val="000000" w:themeColor="text1"/>
          <w:sz w:val="20"/>
          <w:szCs w:val="20"/>
        </w:rPr>
        <w:t>draft</w:t>
      </w:r>
      <w:r w:rsidRPr="17805727" w:rsidR="59E7E393">
        <w:rPr>
          <w:rFonts w:ascii="Arial" w:hAnsi="Arial" w:eastAsia="Arial" w:cs="Arial"/>
          <w:color w:val="000000" w:themeColor="text1"/>
          <w:sz w:val="20"/>
          <w:szCs w:val="20"/>
        </w:rPr>
        <w:t xml:space="preserve"> their</w:t>
      </w:r>
      <w:r w:rsidRPr="17805727" w:rsidR="54931652">
        <w:rPr>
          <w:rFonts w:ascii="Arial" w:hAnsi="Arial" w:eastAsia="Arial" w:cs="Arial"/>
          <w:color w:val="000000" w:themeColor="text1"/>
          <w:sz w:val="20"/>
          <w:szCs w:val="20"/>
        </w:rPr>
        <w:t xml:space="preserve"> complaints. AI-generated complaints </w:t>
      </w:r>
      <w:r w:rsidRPr="17805727" w:rsidR="64DA9573">
        <w:rPr>
          <w:rFonts w:ascii="Arial" w:hAnsi="Arial" w:eastAsia="Arial" w:cs="Arial"/>
          <w:color w:val="000000" w:themeColor="text1"/>
          <w:sz w:val="20"/>
          <w:szCs w:val="20"/>
        </w:rPr>
        <w:t>frequently</w:t>
      </w:r>
      <w:r w:rsidRPr="17805727" w:rsidR="54931652">
        <w:rPr>
          <w:rFonts w:ascii="Arial" w:hAnsi="Arial" w:eastAsia="Arial" w:cs="Arial"/>
          <w:color w:val="000000" w:themeColor="text1"/>
          <w:sz w:val="20"/>
          <w:szCs w:val="20"/>
        </w:rPr>
        <w:t xml:space="preserve"> quote various acts</w:t>
      </w:r>
      <w:r w:rsidRPr="17805727" w:rsidR="00F711B4">
        <w:rPr>
          <w:rFonts w:ascii="Arial" w:hAnsi="Arial" w:eastAsia="Arial" w:cs="Arial"/>
          <w:color w:val="000000" w:themeColor="text1"/>
          <w:sz w:val="20"/>
          <w:szCs w:val="20"/>
        </w:rPr>
        <w:t xml:space="preserve"> and </w:t>
      </w:r>
      <w:r w:rsidRPr="17805727" w:rsidR="54931652">
        <w:rPr>
          <w:rFonts w:ascii="Arial" w:hAnsi="Arial" w:eastAsia="Arial" w:cs="Arial"/>
          <w:color w:val="000000" w:themeColor="text1"/>
          <w:sz w:val="20"/>
          <w:szCs w:val="20"/>
        </w:rPr>
        <w:t xml:space="preserve">legislation, </w:t>
      </w:r>
      <w:r w:rsidRPr="17805727" w:rsidR="3243D520">
        <w:rPr>
          <w:rFonts w:ascii="Arial" w:hAnsi="Arial" w:eastAsia="Arial" w:cs="Arial"/>
          <w:color w:val="000000" w:themeColor="text1"/>
          <w:sz w:val="20"/>
          <w:szCs w:val="20"/>
        </w:rPr>
        <w:t xml:space="preserve">where Investigating Officers may </w:t>
      </w:r>
      <w:r w:rsidRPr="17805727" w:rsidR="4A513681">
        <w:rPr>
          <w:rFonts w:ascii="Arial" w:hAnsi="Arial" w:eastAsia="Arial" w:cs="Arial"/>
          <w:color w:val="000000" w:themeColor="text1"/>
          <w:sz w:val="20"/>
          <w:szCs w:val="20"/>
        </w:rPr>
        <w:t xml:space="preserve">need to </w:t>
      </w:r>
      <w:r w:rsidRPr="17805727" w:rsidR="3243D520">
        <w:rPr>
          <w:rFonts w:ascii="Arial" w:hAnsi="Arial" w:eastAsia="Arial" w:cs="Arial"/>
          <w:color w:val="000000" w:themeColor="text1"/>
          <w:sz w:val="20"/>
          <w:szCs w:val="20"/>
        </w:rPr>
        <w:t xml:space="preserve">seek advice </w:t>
      </w:r>
      <w:r w:rsidRPr="17805727" w:rsidR="00F711B4">
        <w:rPr>
          <w:rFonts w:ascii="Arial" w:hAnsi="Arial" w:eastAsia="Arial" w:cs="Arial"/>
          <w:color w:val="000000" w:themeColor="text1"/>
          <w:sz w:val="20"/>
          <w:szCs w:val="20"/>
        </w:rPr>
        <w:t>from senior officers and/</w:t>
      </w:r>
      <w:r w:rsidRPr="17805727" w:rsidR="3243D520">
        <w:rPr>
          <w:rFonts w:ascii="Arial" w:hAnsi="Arial" w:eastAsia="Arial" w:cs="Arial"/>
          <w:color w:val="000000" w:themeColor="text1"/>
          <w:sz w:val="20"/>
          <w:szCs w:val="20"/>
        </w:rPr>
        <w:t xml:space="preserve">or consult legal colleagues before issuing a response. </w:t>
      </w:r>
    </w:p>
    <w:p w:rsidR="511B910D" w:rsidP="511B910D" w:rsidRDefault="511B910D" w14:paraId="7E7A7516" w14:textId="5D6368F4">
      <w:pPr>
        <w:spacing w:after="0" w:line="240" w:lineRule="auto"/>
        <w:ind w:left="709" w:hanging="709"/>
        <w:jc w:val="both"/>
        <w:rPr>
          <w:rFonts w:ascii="Arial" w:hAnsi="Arial" w:eastAsia="Arial" w:cs="Arial"/>
          <w:color w:val="000000" w:themeColor="text1"/>
          <w:sz w:val="20"/>
          <w:szCs w:val="20"/>
        </w:rPr>
      </w:pPr>
    </w:p>
    <w:p w:rsidR="61829A13" w:rsidP="3ED774C3" w:rsidRDefault="0DE1D459" w14:paraId="22C7360B" w14:textId="1ADEFE89">
      <w:pPr>
        <w:spacing w:line="240" w:lineRule="auto"/>
        <w:ind w:left="709" w:hanging="709"/>
        <w:jc w:val="both"/>
      </w:pPr>
      <w:r w:rsidRPr="4C7365D9">
        <w:rPr>
          <w:rFonts w:ascii="Arial" w:hAnsi="Arial" w:eastAsia="Arial" w:cs="Arial"/>
          <w:color w:val="000000" w:themeColor="text1"/>
          <w:sz w:val="20"/>
          <w:szCs w:val="20"/>
        </w:rPr>
        <w:t>5.</w:t>
      </w:r>
      <w:r w:rsidR="007D4DA3">
        <w:rPr>
          <w:rFonts w:ascii="Arial" w:hAnsi="Arial" w:eastAsia="Arial" w:cs="Arial"/>
          <w:color w:val="000000" w:themeColor="text1"/>
          <w:sz w:val="20"/>
          <w:szCs w:val="20"/>
        </w:rPr>
        <w:t>4</w:t>
      </w:r>
      <w:r w:rsidRPr="4C7365D9">
        <w:rPr>
          <w:rFonts w:ascii="Arial" w:hAnsi="Arial" w:eastAsia="Arial" w:cs="Arial"/>
          <w:color w:val="000000" w:themeColor="text1"/>
          <w:sz w:val="20"/>
          <w:szCs w:val="20"/>
        </w:rPr>
        <w:t xml:space="preserve"> </w:t>
      </w:r>
      <w:r w:rsidR="61829A13">
        <w:tab/>
      </w:r>
      <w:r w:rsidRPr="4C7365D9" w:rsidR="711C1463">
        <w:rPr>
          <w:color w:val="000000" w:themeColor="text1"/>
          <w:sz w:val="20"/>
          <w:szCs w:val="20"/>
        </w:rPr>
        <w:t>To address the increasing number of complaints that the Council receives and improve</w:t>
      </w:r>
      <w:r w:rsidRPr="4C7365D9" w:rsidR="0DB5D9B9">
        <w:rPr>
          <w:color w:val="000000" w:themeColor="text1"/>
          <w:sz w:val="20"/>
          <w:szCs w:val="20"/>
        </w:rPr>
        <w:t xml:space="preserve"> performance, </w:t>
      </w:r>
      <w:proofErr w:type="gramStart"/>
      <w:r w:rsidRPr="4C7365D9" w:rsidR="0DB5D9B9">
        <w:rPr>
          <w:color w:val="000000" w:themeColor="text1"/>
          <w:sz w:val="20"/>
          <w:szCs w:val="20"/>
        </w:rPr>
        <w:t>a number of</w:t>
      </w:r>
      <w:proofErr w:type="gramEnd"/>
      <w:r w:rsidRPr="4C7365D9" w:rsidR="0DB5D9B9">
        <w:rPr>
          <w:color w:val="000000" w:themeColor="text1"/>
          <w:sz w:val="20"/>
          <w:szCs w:val="20"/>
        </w:rPr>
        <w:t xml:space="preserve"> </w:t>
      </w:r>
      <w:r w:rsidRPr="4C7365D9" w:rsidR="254D26B5">
        <w:rPr>
          <w:color w:val="000000" w:themeColor="text1"/>
          <w:sz w:val="20"/>
          <w:szCs w:val="20"/>
        </w:rPr>
        <w:t>actions</w:t>
      </w:r>
      <w:r w:rsidRPr="4C7365D9" w:rsidR="3746EF37">
        <w:rPr>
          <w:color w:val="000000" w:themeColor="text1"/>
          <w:sz w:val="20"/>
          <w:szCs w:val="20"/>
        </w:rPr>
        <w:t xml:space="preserve"> were</w:t>
      </w:r>
      <w:r w:rsidRPr="4C7365D9" w:rsidR="0DB5D9B9">
        <w:rPr>
          <w:color w:val="000000" w:themeColor="text1"/>
          <w:sz w:val="20"/>
          <w:szCs w:val="20"/>
        </w:rPr>
        <w:t xml:space="preserve"> </w:t>
      </w:r>
      <w:r w:rsidRPr="4C7365D9" w:rsidR="011F71B5">
        <w:rPr>
          <w:color w:val="000000" w:themeColor="text1"/>
          <w:sz w:val="20"/>
          <w:szCs w:val="20"/>
        </w:rPr>
        <w:t>under</w:t>
      </w:r>
      <w:r w:rsidRPr="4C7365D9" w:rsidR="0DB5D9B9">
        <w:rPr>
          <w:color w:val="000000" w:themeColor="text1"/>
          <w:sz w:val="20"/>
          <w:szCs w:val="20"/>
        </w:rPr>
        <w:t>taken</w:t>
      </w:r>
      <w:r w:rsidRPr="4C7365D9" w:rsidR="5B18E1CB">
        <w:rPr>
          <w:color w:val="000000" w:themeColor="text1"/>
          <w:sz w:val="20"/>
          <w:szCs w:val="20"/>
        </w:rPr>
        <w:t xml:space="preserve"> during 2025/26</w:t>
      </w:r>
      <w:r w:rsidRPr="4C7365D9" w:rsidR="38052F07">
        <w:rPr>
          <w:color w:val="000000" w:themeColor="text1"/>
          <w:sz w:val="20"/>
          <w:szCs w:val="20"/>
        </w:rPr>
        <w:t>, and some are being taken forward into 2026/27.</w:t>
      </w:r>
    </w:p>
    <w:p w:rsidR="2B847D99" w:rsidP="007F1D6F" w:rsidRDefault="2B847D99" w14:paraId="714EADB9" w14:textId="7DD0CA6D">
      <w:pPr>
        <w:pStyle w:val="ListParagraph"/>
        <w:numPr>
          <w:ilvl w:val="0"/>
          <w:numId w:val="2"/>
        </w:numPr>
        <w:spacing w:line="240" w:lineRule="auto"/>
        <w:ind w:left="1134" w:hanging="425"/>
        <w:jc w:val="both"/>
        <w:rPr>
          <w:color w:val="000000" w:themeColor="text1"/>
          <w:sz w:val="20"/>
          <w:szCs w:val="20"/>
        </w:rPr>
      </w:pPr>
      <w:r w:rsidRPr="3ED774C3">
        <w:rPr>
          <w:color w:val="000000" w:themeColor="text1"/>
          <w:sz w:val="20"/>
          <w:szCs w:val="20"/>
        </w:rPr>
        <w:t>Handling Complaints training sessions</w:t>
      </w:r>
      <w:r w:rsidRPr="3ED774C3" w:rsidR="74E8AE58">
        <w:rPr>
          <w:color w:val="000000" w:themeColor="text1"/>
          <w:sz w:val="20"/>
          <w:szCs w:val="20"/>
        </w:rPr>
        <w:t xml:space="preserve"> are held</w:t>
      </w:r>
      <w:r w:rsidRPr="3ED774C3">
        <w:rPr>
          <w:color w:val="000000" w:themeColor="text1"/>
          <w:sz w:val="20"/>
          <w:szCs w:val="20"/>
        </w:rPr>
        <w:t xml:space="preserve"> regularly th</w:t>
      </w:r>
      <w:r w:rsidRPr="3ED774C3" w:rsidR="19961C16">
        <w:rPr>
          <w:color w:val="000000" w:themeColor="text1"/>
          <w:sz w:val="20"/>
          <w:szCs w:val="20"/>
        </w:rPr>
        <w:t>r</w:t>
      </w:r>
      <w:r w:rsidRPr="3ED774C3">
        <w:rPr>
          <w:color w:val="000000" w:themeColor="text1"/>
          <w:sz w:val="20"/>
          <w:szCs w:val="20"/>
        </w:rPr>
        <w:t>ough</w:t>
      </w:r>
      <w:r w:rsidRPr="3ED774C3" w:rsidR="70327ACB">
        <w:rPr>
          <w:color w:val="000000" w:themeColor="text1"/>
          <w:sz w:val="20"/>
          <w:szCs w:val="20"/>
        </w:rPr>
        <w:t>ou</w:t>
      </w:r>
      <w:r w:rsidRPr="3ED774C3">
        <w:rPr>
          <w:color w:val="000000" w:themeColor="text1"/>
          <w:sz w:val="20"/>
          <w:szCs w:val="20"/>
        </w:rPr>
        <w:t xml:space="preserve">t the year with </w:t>
      </w:r>
      <w:r w:rsidRPr="3ED774C3" w:rsidR="78892E4F">
        <w:rPr>
          <w:color w:val="000000" w:themeColor="text1"/>
          <w:sz w:val="20"/>
          <w:szCs w:val="20"/>
        </w:rPr>
        <w:t>a return to in-person sessions</w:t>
      </w:r>
      <w:r w:rsidRPr="3ED774C3">
        <w:rPr>
          <w:color w:val="000000" w:themeColor="text1"/>
          <w:sz w:val="20"/>
          <w:szCs w:val="20"/>
        </w:rPr>
        <w:t xml:space="preserve"> from June 2026</w:t>
      </w:r>
      <w:r w:rsidRPr="3ED774C3" w:rsidR="24230DDC">
        <w:rPr>
          <w:color w:val="000000" w:themeColor="text1"/>
          <w:sz w:val="20"/>
          <w:szCs w:val="20"/>
        </w:rPr>
        <w:t xml:space="preserve">. Online sessions will also be available to </w:t>
      </w:r>
      <w:r w:rsidRPr="3ED774C3" w:rsidR="6AFF0AEC">
        <w:rPr>
          <w:color w:val="000000" w:themeColor="text1"/>
          <w:sz w:val="20"/>
          <w:szCs w:val="20"/>
        </w:rPr>
        <w:t>ensure</w:t>
      </w:r>
      <w:r w:rsidRPr="3ED774C3" w:rsidR="24230DDC">
        <w:rPr>
          <w:color w:val="000000" w:themeColor="text1"/>
          <w:sz w:val="20"/>
          <w:szCs w:val="20"/>
        </w:rPr>
        <w:t xml:space="preserve"> flexibility</w:t>
      </w:r>
      <w:r w:rsidRPr="3ED774C3" w:rsidR="5BFA6E10">
        <w:rPr>
          <w:color w:val="000000" w:themeColor="text1"/>
          <w:sz w:val="20"/>
          <w:szCs w:val="20"/>
        </w:rPr>
        <w:t>.</w:t>
      </w:r>
    </w:p>
    <w:p w:rsidR="08AB08DD" w:rsidP="007F1D6F" w:rsidRDefault="08AB08DD" w14:paraId="66159D19" w14:textId="2891A2D9">
      <w:pPr>
        <w:pStyle w:val="ListParagraph"/>
        <w:numPr>
          <w:ilvl w:val="0"/>
          <w:numId w:val="2"/>
        </w:numPr>
        <w:spacing w:line="240" w:lineRule="auto"/>
        <w:ind w:left="1134" w:hanging="425"/>
        <w:jc w:val="both"/>
        <w:rPr>
          <w:color w:val="000000" w:themeColor="text1"/>
          <w:sz w:val="20"/>
          <w:szCs w:val="20"/>
        </w:rPr>
      </w:pPr>
      <w:r w:rsidRPr="3ED774C3">
        <w:rPr>
          <w:color w:val="000000" w:themeColor="text1"/>
          <w:sz w:val="20"/>
          <w:szCs w:val="20"/>
        </w:rPr>
        <w:t>B</w:t>
      </w:r>
      <w:r w:rsidRPr="3ED774C3" w:rsidR="26058DE1">
        <w:rPr>
          <w:color w:val="000000" w:themeColor="text1"/>
          <w:sz w:val="20"/>
          <w:szCs w:val="20"/>
        </w:rPr>
        <w:t xml:space="preserve">espoke Handling Complaints training </w:t>
      </w:r>
      <w:r w:rsidRPr="3ED774C3" w:rsidR="66E63A19">
        <w:rPr>
          <w:color w:val="000000" w:themeColor="text1"/>
          <w:sz w:val="20"/>
          <w:szCs w:val="20"/>
        </w:rPr>
        <w:t>was</w:t>
      </w:r>
      <w:r w:rsidRPr="3ED774C3" w:rsidR="26058DE1">
        <w:rPr>
          <w:color w:val="000000" w:themeColor="text1"/>
          <w:sz w:val="20"/>
          <w:szCs w:val="20"/>
        </w:rPr>
        <w:t xml:space="preserve"> </w:t>
      </w:r>
      <w:r w:rsidRPr="3ED774C3" w:rsidR="5208467B">
        <w:rPr>
          <w:color w:val="000000" w:themeColor="text1"/>
          <w:sz w:val="20"/>
          <w:szCs w:val="20"/>
        </w:rPr>
        <w:t xml:space="preserve">delivered to Neighbourhood </w:t>
      </w:r>
      <w:r w:rsidRPr="3ED774C3" w:rsidR="54C36695">
        <w:rPr>
          <w:color w:val="000000" w:themeColor="text1"/>
          <w:sz w:val="20"/>
          <w:szCs w:val="20"/>
        </w:rPr>
        <w:t>Services and is offered to other services.</w:t>
      </w:r>
    </w:p>
    <w:p w:rsidR="7CED24F4" w:rsidP="007F1D6F" w:rsidRDefault="7CED24F4" w14:paraId="0E80228F" w14:textId="0783B532">
      <w:pPr>
        <w:pStyle w:val="ListParagraph"/>
        <w:numPr>
          <w:ilvl w:val="0"/>
          <w:numId w:val="2"/>
        </w:numPr>
        <w:spacing w:line="240" w:lineRule="auto"/>
        <w:ind w:left="1134" w:hanging="425"/>
        <w:jc w:val="both"/>
        <w:rPr>
          <w:rFonts w:ascii="Arial" w:hAnsi="Arial" w:eastAsia="Arial" w:cs="Arial"/>
          <w:sz w:val="20"/>
          <w:szCs w:val="20"/>
        </w:rPr>
      </w:pPr>
      <w:r w:rsidRPr="3ED774C3">
        <w:rPr>
          <w:color w:val="000000" w:themeColor="text1"/>
          <w:sz w:val="20"/>
          <w:szCs w:val="20"/>
        </w:rPr>
        <w:t>Contin</w:t>
      </w:r>
      <w:r w:rsidRPr="3ED774C3" w:rsidR="37C6A2E8">
        <w:rPr>
          <w:color w:val="000000" w:themeColor="text1"/>
          <w:sz w:val="20"/>
          <w:szCs w:val="20"/>
        </w:rPr>
        <w:t>uation of issuing</w:t>
      </w:r>
      <w:r w:rsidRPr="3ED774C3">
        <w:rPr>
          <w:color w:val="000000" w:themeColor="text1"/>
          <w:sz w:val="20"/>
          <w:szCs w:val="20"/>
        </w:rPr>
        <w:t xml:space="preserve"> monthly updates to the Council Leadership Team on complaints </w:t>
      </w:r>
      <w:r w:rsidRPr="3ED774C3" w:rsidR="2D132CAF">
        <w:rPr>
          <w:color w:val="000000" w:themeColor="text1"/>
          <w:sz w:val="20"/>
          <w:szCs w:val="20"/>
        </w:rPr>
        <w:t>performance.</w:t>
      </w:r>
    </w:p>
    <w:p w:rsidR="2D132CAF" w:rsidP="007F1D6F" w:rsidRDefault="2D132CAF" w14:paraId="1162F43E" w14:textId="3B04EC53">
      <w:pPr>
        <w:pStyle w:val="ListParagraph"/>
        <w:numPr>
          <w:ilvl w:val="0"/>
          <w:numId w:val="2"/>
        </w:numPr>
        <w:spacing w:line="240" w:lineRule="auto"/>
        <w:ind w:left="1134" w:hanging="425"/>
        <w:jc w:val="both"/>
        <w:rPr>
          <w:rFonts w:ascii="Arial" w:hAnsi="Arial" w:eastAsia="Arial" w:cs="Arial"/>
          <w:sz w:val="20"/>
          <w:szCs w:val="20"/>
        </w:rPr>
      </w:pPr>
      <w:r w:rsidRPr="3ED774C3">
        <w:rPr>
          <w:color w:val="000000" w:themeColor="text1"/>
          <w:sz w:val="20"/>
          <w:szCs w:val="20"/>
        </w:rPr>
        <w:t>The guidance for employees on complaint handling document has been reviewed and updated.</w:t>
      </w:r>
    </w:p>
    <w:p w:rsidR="275FD244" w:rsidP="007F1D6F" w:rsidRDefault="5BA80514" w14:paraId="315CDE5E" w14:textId="5D06DB4B">
      <w:pPr>
        <w:pStyle w:val="ListParagraph"/>
        <w:numPr>
          <w:ilvl w:val="0"/>
          <w:numId w:val="2"/>
        </w:numPr>
        <w:spacing w:line="240" w:lineRule="auto"/>
        <w:ind w:left="1134" w:hanging="425"/>
        <w:jc w:val="both"/>
        <w:rPr>
          <w:color w:val="000000" w:themeColor="text1"/>
          <w:sz w:val="20"/>
          <w:szCs w:val="20"/>
        </w:rPr>
      </w:pPr>
      <w:r w:rsidRPr="17805727">
        <w:rPr>
          <w:color w:val="000000" w:themeColor="text1"/>
          <w:sz w:val="20"/>
          <w:szCs w:val="20"/>
        </w:rPr>
        <w:t>A new E-Learning module</w:t>
      </w:r>
      <w:r w:rsidRPr="17805727" w:rsidR="29739D63">
        <w:rPr>
          <w:color w:val="000000" w:themeColor="text1"/>
          <w:sz w:val="20"/>
          <w:szCs w:val="20"/>
        </w:rPr>
        <w:t xml:space="preserve"> </w:t>
      </w:r>
      <w:r w:rsidRPr="17805727" w:rsidR="56AA69C7">
        <w:rPr>
          <w:color w:val="000000" w:themeColor="text1"/>
          <w:sz w:val="20"/>
          <w:szCs w:val="20"/>
        </w:rPr>
        <w:t>“Introduction to</w:t>
      </w:r>
      <w:r w:rsidRPr="17805727" w:rsidR="29020F27">
        <w:rPr>
          <w:color w:val="000000" w:themeColor="text1"/>
          <w:sz w:val="20"/>
          <w:szCs w:val="20"/>
        </w:rPr>
        <w:t xml:space="preserve"> </w:t>
      </w:r>
      <w:r w:rsidRPr="17805727" w:rsidR="7731AAC5">
        <w:rPr>
          <w:color w:val="000000" w:themeColor="text1"/>
          <w:sz w:val="20"/>
          <w:szCs w:val="20"/>
        </w:rPr>
        <w:t>Corporate Complaints</w:t>
      </w:r>
      <w:r w:rsidRPr="17805727" w:rsidR="56AA69C7">
        <w:rPr>
          <w:color w:val="000000" w:themeColor="text1"/>
          <w:sz w:val="20"/>
          <w:szCs w:val="20"/>
        </w:rPr>
        <w:t>”</w:t>
      </w:r>
      <w:r w:rsidRPr="17805727" w:rsidR="6795CADE">
        <w:rPr>
          <w:color w:val="000000" w:themeColor="text1"/>
          <w:sz w:val="20"/>
          <w:szCs w:val="20"/>
        </w:rPr>
        <w:t xml:space="preserve"> was developed </w:t>
      </w:r>
      <w:r w:rsidRPr="17805727" w:rsidR="40279020">
        <w:rPr>
          <w:color w:val="000000" w:themeColor="text1"/>
          <w:sz w:val="20"/>
          <w:szCs w:val="20"/>
        </w:rPr>
        <w:t xml:space="preserve">for </w:t>
      </w:r>
      <w:r w:rsidRPr="17805727" w:rsidR="56AA69C7">
        <w:rPr>
          <w:color w:val="000000" w:themeColor="text1"/>
          <w:sz w:val="20"/>
          <w:szCs w:val="20"/>
        </w:rPr>
        <w:t>all frontline employees</w:t>
      </w:r>
      <w:r w:rsidRPr="17805727" w:rsidR="58EE998B">
        <w:rPr>
          <w:color w:val="000000" w:themeColor="text1"/>
          <w:sz w:val="20"/>
          <w:szCs w:val="20"/>
        </w:rPr>
        <w:t>, aiming to increase awareness of the Council’s complaints procedure</w:t>
      </w:r>
      <w:r w:rsidRPr="17805727" w:rsidR="56AA69C7">
        <w:rPr>
          <w:color w:val="000000" w:themeColor="text1"/>
          <w:sz w:val="20"/>
          <w:szCs w:val="20"/>
        </w:rPr>
        <w:t>.</w:t>
      </w:r>
      <w:r w:rsidRPr="17805727" w:rsidR="05C68A1A">
        <w:rPr>
          <w:color w:val="000000" w:themeColor="text1"/>
          <w:sz w:val="20"/>
          <w:szCs w:val="20"/>
        </w:rPr>
        <w:t xml:space="preserve"> </w:t>
      </w:r>
      <w:r w:rsidRPr="17805727" w:rsidR="56AA69C7">
        <w:rPr>
          <w:color w:val="000000" w:themeColor="text1"/>
          <w:sz w:val="20"/>
          <w:szCs w:val="20"/>
        </w:rPr>
        <w:t xml:space="preserve">A paper version of the module </w:t>
      </w:r>
      <w:r w:rsidRPr="17805727" w:rsidR="6575C4CE">
        <w:rPr>
          <w:color w:val="000000" w:themeColor="text1"/>
          <w:sz w:val="20"/>
          <w:szCs w:val="20"/>
        </w:rPr>
        <w:t>is also</w:t>
      </w:r>
      <w:r w:rsidRPr="17805727" w:rsidR="56AA69C7">
        <w:rPr>
          <w:color w:val="000000" w:themeColor="text1"/>
          <w:sz w:val="20"/>
          <w:szCs w:val="20"/>
        </w:rPr>
        <w:t xml:space="preserve"> available for employees w</w:t>
      </w:r>
      <w:r w:rsidRPr="17805727" w:rsidR="37B61B77">
        <w:rPr>
          <w:color w:val="000000" w:themeColor="text1"/>
          <w:sz w:val="20"/>
          <w:szCs w:val="20"/>
        </w:rPr>
        <w:t>ith no access to ICT facilities</w:t>
      </w:r>
      <w:r w:rsidRPr="17805727" w:rsidR="56AA69C7">
        <w:rPr>
          <w:color w:val="000000" w:themeColor="text1"/>
          <w:sz w:val="20"/>
          <w:szCs w:val="20"/>
        </w:rPr>
        <w:t xml:space="preserve">. </w:t>
      </w:r>
    </w:p>
    <w:p w:rsidR="62C72DB5" w:rsidP="007F1D6F" w:rsidRDefault="62C72DB5" w14:paraId="20DC5E52" w14:textId="718C66FE">
      <w:pPr>
        <w:pStyle w:val="ListParagraph"/>
        <w:numPr>
          <w:ilvl w:val="0"/>
          <w:numId w:val="2"/>
        </w:numPr>
        <w:spacing w:line="240" w:lineRule="auto"/>
        <w:ind w:left="1134" w:hanging="425"/>
        <w:jc w:val="both"/>
        <w:rPr>
          <w:color w:val="000000" w:themeColor="text1"/>
          <w:sz w:val="20"/>
          <w:szCs w:val="20"/>
        </w:rPr>
      </w:pPr>
      <w:r w:rsidRPr="3ED774C3">
        <w:rPr>
          <w:color w:val="000000" w:themeColor="text1"/>
          <w:sz w:val="20"/>
          <w:szCs w:val="20"/>
        </w:rPr>
        <w:lastRenderedPageBreak/>
        <w:t xml:space="preserve">Work is underway to develop training on Child Friendly Complaints </w:t>
      </w:r>
      <w:r w:rsidRPr="3ED774C3" w:rsidR="695C0912">
        <w:rPr>
          <w:color w:val="000000" w:themeColor="text1"/>
          <w:sz w:val="20"/>
          <w:szCs w:val="20"/>
        </w:rPr>
        <w:t>with launch</w:t>
      </w:r>
      <w:r w:rsidRPr="3ED774C3">
        <w:rPr>
          <w:color w:val="000000" w:themeColor="text1"/>
          <w:sz w:val="20"/>
          <w:szCs w:val="20"/>
        </w:rPr>
        <w:t xml:space="preserve"> being planned during 2026/27.</w:t>
      </w:r>
    </w:p>
    <w:p w:rsidRPr="007E7F00" w:rsidR="00157C2F" w:rsidP="007F1D6F" w:rsidRDefault="43A6D846" w14:paraId="1FE96FEB" w14:textId="770F130C">
      <w:pPr>
        <w:pStyle w:val="ListParagraph"/>
        <w:numPr>
          <w:ilvl w:val="0"/>
          <w:numId w:val="2"/>
        </w:numPr>
        <w:spacing w:line="240" w:lineRule="auto"/>
        <w:ind w:left="1134" w:hanging="425"/>
        <w:jc w:val="both"/>
        <w:rPr>
          <w:color w:val="000000" w:themeColor="text1"/>
          <w:sz w:val="20"/>
          <w:szCs w:val="20"/>
        </w:rPr>
      </w:pPr>
      <w:r w:rsidRPr="4C7365D9">
        <w:rPr>
          <w:color w:val="000000" w:themeColor="text1"/>
          <w:sz w:val="20"/>
          <w:szCs w:val="20"/>
        </w:rPr>
        <w:t>A new Corporate Complaints Dashboard is being developed to make it easier for services to trac</w:t>
      </w:r>
      <w:r w:rsidR="00B92DF1">
        <w:rPr>
          <w:color w:val="000000" w:themeColor="text1"/>
          <w:sz w:val="20"/>
          <w:szCs w:val="20"/>
        </w:rPr>
        <w:t>k</w:t>
      </w:r>
      <w:r w:rsidRPr="4C7365D9">
        <w:rPr>
          <w:color w:val="000000" w:themeColor="text1"/>
          <w:sz w:val="20"/>
          <w:szCs w:val="20"/>
        </w:rPr>
        <w:t xml:space="preserve"> their performance on complaints in real time</w:t>
      </w:r>
      <w:r w:rsidR="00442989">
        <w:rPr>
          <w:color w:val="000000" w:themeColor="text1"/>
          <w:sz w:val="20"/>
          <w:szCs w:val="20"/>
        </w:rPr>
        <w:t xml:space="preserve"> and </w:t>
      </w:r>
      <w:r w:rsidR="00D80C83">
        <w:rPr>
          <w:color w:val="000000" w:themeColor="text1"/>
          <w:sz w:val="20"/>
          <w:szCs w:val="20"/>
        </w:rPr>
        <w:t>develop service improvements to improve performance.</w:t>
      </w:r>
    </w:p>
    <w:p w:rsidRPr="007E7F00" w:rsidR="007F1D6F" w:rsidP="007F1D6F" w:rsidRDefault="007F1D6F" w14:paraId="670AA479" w14:textId="77777777">
      <w:pPr>
        <w:pStyle w:val="ListParagraph"/>
        <w:spacing w:after="0" w:line="240" w:lineRule="auto"/>
        <w:ind w:left="1134"/>
        <w:jc w:val="both"/>
        <w:rPr>
          <w:color w:val="000000" w:themeColor="text1"/>
          <w:sz w:val="20"/>
          <w:szCs w:val="20"/>
        </w:rPr>
      </w:pPr>
    </w:p>
    <w:p w:rsidR="20A07671" w:rsidP="007F1D6F" w:rsidRDefault="006E6879" w14:paraId="3DABF09D" w14:textId="4662A209">
      <w:pPr>
        <w:spacing w:after="0" w:line="240" w:lineRule="auto"/>
        <w:ind w:left="709" w:hanging="709"/>
        <w:jc w:val="both"/>
        <w:rPr>
          <w:rFonts w:ascii="Arial" w:hAnsi="Arial" w:eastAsia="Arial" w:cs="Arial"/>
          <w:color w:val="000000" w:themeColor="text1"/>
          <w:sz w:val="20"/>
          <w:szCs w:val="20"/>
        </w:rPr>
      </w:pPr>
      <w:r w:rsidRPr="20A07671">
        <w:rPr>
          <w:rFonts w:ascii="Arial" w:hAnsi="Arial" w:eastAsia="Arial" w:cs="Arial"/>
          <w:color w:val="000000" w:themeColor="text1"/>
          <w:sz w:val="20"/>
          <w:szCs w:val="20"/>
        </w:rPr>
        <w:t>5.</w:t>
      </w:r>
      <w:r w:rsidRPr="20A07671" w:rsidR="007D4DA3">
        <w:rPr>
          <w:rFonts w:ascii="Arial" w:hAnsi="Arial" w:eastAsia="Arial" w:cs="Arial"/>
          <w:color w:val="000000" w:themeColor="text1"/>
          <w:sz w:val="20"/>
          <w:szCs w:val="20"/>
        </w:rPr>
        <w:t>5</w:t>
      </w:r>
      <w:r>
        <w:tab/>
      </w:r>
      <w:r w:rsidRPr="20A07671" w:rsidR="00B07DF1">
        <w:rPr>
          <w:rFonts w:ascii="Arial" w:hAnsi="Arial" w:eastAsia="Arial" w:cs="Arial"/>
          <w:color w:val="000000" w:themeColor="text1"/>
          <w:sz w:val="20"/>
          <w:szCs w:val="20"/>
        </w:rPr>
        <w:t>In addition to the above, performance and improvements</w:t>
      </w:r>
      <w:r w:rsidRPr="20A07671" w:rsidR="00E93385">
        <w:rPr>
          <w:rFonts w:ascii="Arial" w:hAnsi="Arial" w:eastAsia="Arial" w:cs="Arial"/>
          <w:color w:val="000000" w:themeColor="text1"/>
          <w:sz w:val="20"/>
          <w:szCs w:val="20"/>
        </w:rPr>
        <w:t xml:space="preserve"> will be monitored and discussed at</w:t>
      </w:r>
      <w:r w:rsidRPr="20A07671">
        <w:rPr>
          <w:rFonts w:ascii="Arial" w:hAnsi="Arial" w:eastAsia="Arial" w:cs="Arial"/>
          <w:color w:val="000000" w:themeColor="text1"/>
          <w:sz w:val="20"/>
          <w:szCs w:val="20"/>
        </w:rPr>
        <w:t xml:space="preserve"> the Council Leadership Team, the Complaints Review Group and within individual services.  The “Learning from Complaints” section demonstrates the Council’s </w:t>
      </w:r>
      <w:r w:rsidRPr="20A07671" w:rsidR="00E93385">
        <w:rPr>
          <w:rFonts w:ascii="Arial" w:hAnsi="Arial" w:eastAsia="Arial" w:cs="Arial"/>
          <w:color w:val="000000" w:themeColor="text1"/>
          <w:sz w:val="20"/>
          <w:szCs w:val="20"/>
        </w:rPr>
        <w:t xml:space="preserve">continued </w:t>
      </w:r>
      <w:r w:rsidRPr="20A07671">
        <w:rPr>
          <w:rFonts w:ascii="Arial" w:hAnsi="Arial" w:eastAsia="Arial" w:cs="Arial"/>
          <w:color w:val="000000" w:themeColor="text1"/>
          <w:sz w:val="20"/>
          <w:szCs w:val="20"/>
        </w:rPr>
        <w:t xml:space="preserve">commitment to </w:t>
      </w:r>
      <w:r w:rsidRPr="20A07671" w:rsidR="325CAFAE">
        <w:rPr>
          <w:rFonts w:ascii="Arial" w:hAnsi="Arial" w:eastAsia="Arial" w:cs="Arial"/>
          <w:color w:val="000000" w:themeColor="text1"/>
          <w:sz w:val="20"/>
          <w:szCs w:val="20"/>
        </w:rPr>
        <w:t>improving</w:t>
      </w:r>
      <w:r w:rsidRPr="20A07671">
        <w:rPr>
          <w:rFonts w:ascii="Arial" w:hAnsi="Arial" w:eastAsia="Arial" w:cs="Arial"/>
          <w:color w:val="000000" w:themeColor="text1"/>
          <w:sz w:val="20"/>
          <w:szCs w:val="20"/>
        </w:rPr>
        <w:t xml:space="preserve"> the service that is provided to the citizens of Dundee, as well as the processes to prevent the same issues </w:t>
      </w:r>
      <w:r w:rsidRPr="3C9D84F0" w:rsidR="67CE2C2D">
        <w:rPr>
          <w:rFonts w:ascii="Arial" w:hAnsi="Arial" w:eastAsia="Arial" w:cs="Arial"/>
          <w:color w:val="000000" w:themeColor="text1"/>
          <w:sz w:val="20"/>
          <w:szCs w:val="20"/>
        </w:rPr>
        <w:t xml:space="preserve">from </w:t>
      </w:r>
      <w:r w:rsidRPr="20A07671">
        <w:rPr>
          <w:rFonts w:ascii="Arial" w:hAnsi="Arial" w:eastAsia="Arial" w:cs="Arial"/>
          <w:color w:val="000000" w:themeColor="text1"/>
          <w:sz w:val="20"/>
          <w:szCs w:val="20"/>
        </w:rPr>
        <w:t xml:space="preserve">recurring. </w:t>
      </w:r>
      <w:proofErr w:type="gramStart"/>
      <w:r w:rsidRPr="20A07671">
        <w:rPr>
          <w:rFonts w:ascii="Arial" w:hAnsi="Arial" w:eastAsia="Arial" w:cs="Arial"/>
          <w:color w:val="000000" w:themeColor="text1"/>
          <w:sz w:val="20"/>
          <w:szCs w:val="20"/>
        </w:rPr>
        <w:t>A number of</w:t>
      </w:r>
      <w:proofErr w:type="gramEnd"/>
      <w:r w:rsidRPr="20A07671">
        <w:rPr>
          <w:rFonts w:ascii="Arial" w:hAnsi="Arial" w:eastAsia="Arial" w:cs="Arial"/>
          <w:color w:val="000000" w:themeColor="text1"/>
          <w:sz w:val="20"/>
          <w:szCs w:val="20"/>
        </w:rPr>
        <w:t xml:space="preserve"> complaints led to senior managers within services speaking to their team members to ensure that improving customer experience is at the heart of service delivery.</w:t>
      </w:r>
    </w:p>
    <w:p w:rsidRPr="007F1D6F" w:rsidR="007F1D6F" w:rsidP="007F1D6F" w:rsidRDefault="007F1D6F" w14:paraId="102689D1" w14:textId="77777777">
      <w:pPr>
        <w:spacing w:after="0" w:line="240" w:lineRule="auto"/>
        <w:ind w:left="709" w:hanging="709"/>
        <w:jc w:val="both"/>
        <w:rPr>
          <w:sz w:val="20"/>
          <w:szCs w:val="20"/>
        </w:rPr>
      </w:pPr>
    </w:p>
    <w:p w:rsidR="4761169D" w:rsidP="00242574" w:rsidRDefault="4761169D" w14:paraId="0AB6CE5A" w14:textId="45AEC859">
      <w:pPr>
        <w:spacing w:after="0" w:line="240" w:lineRule="auto"/>
        <w:jc w:val="both"/>
        <w:rPr>
          <w:rFonts w:ascii="Arial" w:hAnsi="Arial" w:eastAsia="Arial" w:cs="Arial"/>
          <w:color w:val="000000" w:themeColor="text1"/>
          <w:sz w:val="20"/>
          <w:szCs w:val="20"/>
        </w:rPr>
      </w:pPr>
      <w:r w:rsidRPr="20A07671">
        <w:rPr>
          <w:rFonts w:ascii="Arial" w:hAnsi="Arial" w:eastAsia="Arial" w:cs="Arial"/>
          <w:b/>
          <w:bCs/>
          <w:color w:val="000000" w:themeColor="text1"/>
          <w:sz w:val="20"/>
          <w:szCs w:val="20"/>
        </w:rPr>
        <w:t>6.</w:t>
      </w:r>
      <w:r w:rsidRPr="20A07671">
        <w:rPr>
          <w:rFonts w:ascii="Arial" w:hAnsi="Arial" w:eastAsia="Arial" w:cs="Arial"/>
          <w:color w:val="000000" w:themeColor="text1"/>
          <w:sz w:val="20"/>
          <w:szCs w:val="20"/>
        </w:rPr>
        <w:t xml:space="preserve"> </w:t>
      </w:r>
      <w:r>
        <w:tab/>
      </w:r>
      <w:r w:rsidRPr="20A07671">
        <w:rPr>
          <w:rFonts w:ascii="Arial" w:hAnsi="Arial" w:eastAsia="Arial" w:cs="Arial"/>
          <w:b/>
          <w:bCs/>
          <w:color w:val="000000" w:themeColor="text1"/>
          <w:sz w:val="20"/>
          <w:szCs w:val="20"/>
          <w:lang w:val="en-US"/>
        </w:rPr>
        <w:t>STATISTICS FROM THE SCOTTISH PUBLIC SERVICES OMBUDSMAN</w:t>
      </w:r>
    </w:p>
    <w:p w:rsidR="20A07671" w:rsidP="00242574" w:rsidRDefault="20A07671" w14:paraId="346A159E" w14:textId="4A2A7464">
      <w:pPr>
        <w:spacing w:after="0" w:line="240" w:lineRule="auto"/>
        <w:jc w:val="both"/>
        <w:rPr>
          <w:rFonts w:ascii="Arial" w:hAnsi="Arial" w:eastAsia="Arial" w:cs="Arial"/>
          <w:color w:val="000000" w:themeColor="text1"/>
          <w:sz w:val="20"/>
          <w:szCs w:val="20"/>
        </w:rPr>
      </w:pPr>
    </w:p>
    <w:p w:rsidR="4761169D" w:rsidP="20A07671" w:rsidRDefault="4761169D" w14:paraId="4391575D" w14:textId="515648AF">
      <w:pPr>
        <w:spacing w:after="0" w:line="240" w:lineRule="auto"/>
        <w:ind w:left="720" w:hanging="720"/>
        <w:jc w:val="both"/>
        <w:rPr>
          <w:rFonts w:ascii="Arial" w:hAnsi="Arial" w:eastAsia="Arial" w:cs="Arial"/>
          <w:sz w:val="20"/>
          <w:szCs w:val="20"/>
        </w:rPr>
      </w:pPr>
      <w:r w:rsidRPr="20A07671">
        <w:rPr>
          <w:rFonts w:ascii="Arial" w:hAnsi="Arial" w:eastAsia="Arial" w:cs="Arial"/>
          <w:color w:val="000000" w:themeColor="text1"/>
          <w:sz w:val="20"/>
          <w:szCs w:val="20"/>
        </w:rPr>
        <w:t>6.1</w:t>
      </w:r>
      <w:r>
        <w:tab/>
      </w:r>
      <w:r w:rsidRPr="20A07671" w:rsidR="3E11CD53">
        <w:rPr>
          <w:rFonts w:ascii="Arial" w:hAnsi="Arial" w:eastAsia="Arial" w:cs="Arial"/>
          <w:color w:val="000000" w:themeColor="text1"/>
          <w:sz w:val="20"/>
          <w:szCs w:val="20"/>
        </w:rPr>
        <w:t xml:space="preserve">39 complaints were received by the Ombudsman about Dundee City Council in 2025/26, compared to 35 in 2024/25. This represented </w:t>
      </w:r>
      <w:r w:rsidRPr="0DF393E2" w:rsidR="16A035EA">
        <w:rPr>
          <w:rFonts w:ascii="Arial" w:hAnsi="Arial" w:eastAsia="Arial" w:cs="Arial"/>
          <w:color w:val="000000" w:themeColor="text1"/>
          <w:sz w:val="20"/>
          <w:szCs w:val="20"/>
        </w:rPr>
        <w:t>1.8</w:t>
      </w:r>
      <w:r w:rsidRPr="20A07671" w:rsidR="3E11CD53">
        <w:rPr>
          <w:rFonts w:ascii="Arial" w:hAnsi="Arial" w:eastAsia="Arial" w:cs="Arial"/>
          <w:color w:val="000000" w:themeColor="text1"/>
          <w:sz w:val="20"/>
          <w:szCs w:val="20"/>
        </w:rPr>
        <w:t xml:space="preserve">% </w:t>
      </w:r>
      <w:r w:rsidRPr="20A07671" w:rsidR="3E11CD53">
        <w:rPr>
          <w:rFonts w:ascii="Arial" w:hAnsi="Arial" w:eastAsia="Arial" w:cs="Arial"/>
          <w:color w:val="000000" w:themeColor="text1"/>
          <w:sz w:val="20"/>
          <w:szCs w:val="20"/>
          <w:lang w:val="en-US"/>
        </w:rPr>
        <w:t>of complaints received by the Ombudsman about all local authorities in the year 2025/26. Out of the 39 complaints, “Housing” was the most frequent subject complained about (</w:t>
      </w:r>
      <w:r w:rsidRPr="20A07671" w:rsidR="3CB2729B">
        <w:rPr>
          <w:rFonts w:ascii="Arial" w:hAnsi="Arial" w:eastAsia="Arial" w:cs="Arial"/>
          <w:color w:val="000000" w:themeColor="text1"/>
          <w:sz w:val="20"/>
          <w:szCs w:val="20"/>
          <w:lang w:val="en-US"/>
        </w:rPr>
        <w:t>18</w:t>
      </w:r>
      <w:r w:rsidRPr="20A07671" w:rsidR="3E11CD53">
        <w:rPr>
          <w:rFonts w:ascii="Arial" w:hAnsi="Arial" w:eastAsia="Arial" w:cs="Arial"/>
          <w:color w:val="000000" w:themeColor="text1"/>
          <w:sz w:val="20"/>
          <w:szCs w:val="20"/>
          <w:lang w:val="en-US"/>
        </w:rPr>
        <w:t xml:space="preserve"> cases), followed by </w:t>
      </w:r>
      <w:r w:rsidRPr="20A07671" w:rsidR="06FE342F">
        <w:rPr>
          <w:rFonts w:ascii="Arial" w:hAnsi="Arial" w:eastAsia="Arial" w:cs="Arial"/>
          <w:color w:val="000000" w:themeColor="text1"/>
          <w:sz w:val="20"/>
          <w:szCs w:val="20"/>
          <w:lang w:val="en-US"/>
        </w:rPr>
        <w:t xml:space="preserve">“Social Work” </w:t>
      </w:r>
      <w:r w:rsidRPr="20A07671" w:rsidR="6D57505A">
        <w:rPr>
          <w:rFonts w:ascii="Arial" w:hAnsi="Arial" w:eastAsia="Arial" w:cs="Arial"/>
          <w:color w:val="000000" w:themeColor="text1"/>
          <w:sz w:val="20"/>
          <w:szCs w:val="20"/>
          <w:lang w:val="en-US"/>
        </w:rPr>
        <w:t>(8</w:t>
      </w:r>
      <w:r w:rsidRPr="20A07671" w:rsidR="3E11CD53">
        <w:rPr>
          <w:rFonts w:ascii="Arial" w:hAnsi="Arial" w:eastAsia="Arial" w:cs="Arial"/>
          <w:color w:val="000000" w:themeColor="text1"/>
          <w:sz w:val="20"/>
          <w:szCs w:val="20"/>
          <w:lang w:val="en-US"/>
        </w:rPr>
        <w:t xml:space="preserve"> cases). </w:t>
      </w:r>
    </w:p>
    <w:p w:rsidR="20A07671" w:rsidP="007F1D6F" w:rsidRDefault="20A07671" w14:paraId="1C6A6F09" w14:textId="1FED8A55">
      <w:pPr>
        <w:spacing w:after="0" w:line="240" w:lineRule="auto"/>
        <w:ind w:left="567" w:hanging="567"/>
        <w:jc w:val="both"/>
        <w:rPr>
          <w:rFonts w:ascii="Arial" w:hAnsi="Arial" w:eastAsia="Arial" w:cs="Arial"/>
          <w:color w:val="000000" w:themeColor="text1"/>
          <w:sz w:val="20"/>
          <w:szCs w:val="20"/>
        </w:rPr>
      </w:pPr>
    </w:p>
    <w:p w:rsidRPr="000D6E94" w:rsidR="5C85642E" w:rsidP="000D6E94" w:rsidRDefault="65B67B35" w14:paraId="5C6B869A" w14:textId="76C4EF19">
      <w:pPr>
        <w:spacing w:after="0" w:line="240" w:lineRule="auto"/>
        <w:ind w:left="720" w:hanging="720"/>
        <w:jc w:val="both"/>
        <w:rPr>
          <w:rFonts w:ascii="Arial" w:hAnsi="Arial" w:eastAsia="Arial" w:cs="Arial"/>
          <w:color w:val="000000" w:themeColor="text1"/>
          <w:sz w:val="20"/>
          <w:szCs w:val="20"/>
          <w:lang w:val="en-US"/>
        </w:rPr>
      </w:pPr>
      <w:r w:rsidRPr="20A07671">
        <w:rPr>
          <w:rFonts w:ascii="Arial" w:hAnsi="Arial" w:eastAsia="Arial" w:cs="Arial"/>
          <w:color w:val="000000" w:themeColor="text1"/>
          <w:sz w:val="20"/>
          <w:szCs w:val="20"/>
        </w:rPr>
        <w:t>6.2</w:t>
      </w:r>
      <w:r>
        <w:tab/>
      </w:r>
      <w:r w:rsidRPr="20A07671" w:rsidR="5FB0DCA4">
        <w:rPr>
          <w:rFonts w:ascii="Arial" w:hAnsi="Arial" w:eastAsia="Arial" w:cs="Arial"/>
          <w:color w:val="000000" w:themeColor="text1"/>
          <w:sz w:val="20"/>
          <w:szCs w:val="20"/>
          <w:lang w:val="en-US"/>
        </w:rPr>
        <w:t>The Ombudsman determined 38 cases in 2025/26</w:t>
      </w:r>
      <w:r w:rsidR="000D6E94">
        <w:rPr>
          <w:rFonts w:ascii="Arial" w:hAnsi="Arial" w:eastAsia="Arial" w:cs="Arial"/>
          <w:color w:val="000000" w:themeColor="text1"/>
          <w:sz w:val="20"/>
          <w:szCs w:val="20"/>
          <w:lang w:val="en-US"/>
        </w:rPr>
        <w:t xml:space="preserve"> and</w:t>
      </w:r>
      <w:r w:rsidR="4EBCBFF0">
        <w:rPr>
          <w:rFonts w:ascii="Arial" w:hAnsi="Arial" w:eastAsia="Arial" w:cs="Arial"/>
          <w:color w:val="000000" w:themeColor="text1"/>
          <w:sz w:val="20"/>
          <w:szCs w:val="20"/>
          <w:lang w:val="en-US"/>
        </w:rPr>
        <w:t xml:space="preserve"> </w:t>
      </w:r>
      <w:r w:rsidRPr="20A07671" w:rsidR="4EBCBFF0">
        <w:rPr>
          <w:rFonts w:ascii="Arial" w:hAnsi="Arial" w:eastAsia="Arial" w:cs="Arial"/>
          <w:color w:val="000000" w:themeColor="text1"/>
          <w:sz w:val="20"/>
          <w:szCs w:val="20"/>
        </w:rPr>
        <w:t>no</w:t>
      </w:r>
      <w:r w:rsidRPr="20A07671" w:rsidR="07565DEB">
        <w:rPr>
          <w:rFonts w:ascii="Arial" w:hAnsi="Arial" w:eastAsia="Arial" w:cs="Arial"/>
          <w:color w:val="000000" w:themeColor="text1"/>
          <w:sz w:val="20"/>
          <w:szCs w:val="20"/>
        </w:rPr>
        <w:t xml:space="preserve"> </w:t>
      </w:r>
      <w:r w:rsidRPr="20A07671" w:rsidR="05421945">
        <w:rPr>
          <w:rFonts w:ascii="Arial" w:hAnsi="Arial" w:eastAsia="Arial" w:cs="Arial"/>
          <w:color w:val="000000" w:themeColor="text1"/>
          <w:sz w:val="20"/>
          <w:szCs w:val="20"/>
        </w:rPr>
        <w:t>cases</w:t>
      </w:r>
      <w:r w:rsidRPr="20A07671" w:rsidR="4EBCBFF0">
        <w:rPr>
          <w:rFonts w:ascii="Arial" w:hAnsi="Arial" w:eastAsia="Arial" w:cs="Arial"/>
          <w:color w:val="000000" w:themeColor="text1"/>
          <w:sz w:val="20"/>
          <w:szCs w:val="20"/>
        </w:rPr>
        <w:t xml:space="preserve"> which reached the</w:t>
      </w:r>
      <w:r w:rsidRPr="20A07671" w:rsidR="6FDEEBA9">
        <w:rPr>
          <w:rFonts w:ascii="Arial" w:hAnsi="Arial" w:eastAsia="Arial" w:cs="Arial"/>
          <w:color w:val="000000" w:themeColor="text1"/>
          <w:sz w:val="20"/>
          <w:szCs w:val="20"/>
        </w:rPr>
        <w:t xml:space="preserve"> SPSO’s</w:t>
      </w:r>
      <w:r w:rsidRPr="20A07671" w:rsidR="4EBCBFF0">
        <w:rPr>
          <w:rFonts w:ascii="Arial" w:hAnsi="Arial" w:eastAsia="Arial" w:cs="Arial"/>
          <w:color w:val="000000" w:themeColor="text1"/>
          <w:sz w:val="20"/>
          <w:szCs w:val="20"/>
        </w:rPr>
        <w:t xml:space="preserve"> Investigation stage. </w:t>
      </w:r>
      <w:r w:rsidR="000D6E94">
        <w:rPr>
          <w:rFonts w:ascii="Arial" w:hAnsi="Arial" w:eastAsia="Arial" w:cs="Arial"/>
          <w:color w:val="000000" w:themeColor="text1"/>
          <w:sz w:val="20"/>
          <w:szCs w:val="20"/>
        </w:rPr>
        <w:t>More detail</w:t>
      </w:r>
      <w:r w:rsidR="00A968CD">
        <w:rPr>
          <w:rFonts w:ascii="Arial" w:hAnsi="Arial" w:eastAsia="Arial" w:cs="Arial"/>
          <w:color w:val="000000" w:themeColor="text1"/>
          <w:sz w:val="20"/>
          <w:szCs w:val="20"/>
        </w:rPr>
        <w:t xml:space="preserve"> is provided in Section 5 of Appendix 1.</w:t>
      </w:r>
    </w:p>
    <w:p w:rsidR="511B910D" w:rsidP="511B910D" w:rsidRDefault="511B910D" w14:paraId="08546ECC" w14:textId="5813CEC8">
      <w:pPr>
        <w:spacing w:after="0" w:line="240" w:lineRule="auto"/>
        <w:ind w:left="720"/>
        <w:jc w:val="both"/>
        <w:rPr>
          <w:rFonts w:ascii="Arial" w:hAnsi="Arial" w:eastAsia="Arial" w:cs="Arial"/>
          <w:color w:val="000000" w:themeColor="text1"/>
          <w:sz w:val="20"/>
          <w:szCs w:val="20"/>
        </w:rPr>
      </w:pPr>
    </w:p>
    <w:p w:rsidR="68202F46" w:rsidP="00321B01" w:rsidRDefault="068CBDA4" w14:paraId="560AE165" w14:textId="6502C8B8">
      <w:pPr>
        <w:spacing w:after="0" w:line="240" w:lineRule="auto"/>
        <w:ind w:left="709" w:hanging="709"/>
        <w:jc w:val="both"/>
        <w:rPr>
          <w:rFonts w:ascii="Arial" w:hAnsi="Arial" w:eastAsia="Arial" w:cs="Arial"/>
          <w:color w:val="000000" w:themeColor="text1"/>
          <w:sz w:val="20"/>
          <w:szCs w:val="20"/>
        </w:rPr>
      </w:pPr>
      <w:r w:rsidRPr="20A07671">
        <w:rPr>
          <w:rFonts w:ascii="Arial" w:hAnsi="Arial" w:eastAsia="Arial" w:cs="Arial"/>
          <w:b/>
          <w:bCs/>
          <w:color w:val="000000" w:themeColor="text1"/>
          <w:sz w:val="20"/>
          <w:szCs w:val="20"/>
        </w:rPr>
        <w:t>7</w:t>
      </w:r>
      <w:r w:rsidRPr="20A07671" w:rsidR="68202F46">
        <w:rPr>
          <w:rFonts w:ascii="Arial" w:hAnsi="Arial" w:eastAsia="Arial" w:cs="Arial"/>
          <w:b/>
          <w:bCs/>
          <w:color w:val="000000" w:themeColor="text1"/>
          <w:sz w:val="20"/>
          <w:szCs w:val="20"/>
        </w:rPr>
        <w:t>.</w:t>
      </w:r>
      <w:r w:rsidR="68202F46">
        <w:tab/>
      </w:r>
      <w:r w:rsidRPr="20A07671" w:rsidR="68202F46">
        <w:rPr>
          <w:rFonts w:ascii="Arial" w:hAnsi="Arial" w:eastAsia="Arial" w:cs="Arial"/>
          <w:b/>
          <w:bCs/>
          <w:color w:val="000000" w:themeColor="text1"/>
          <w:sz w:val="20"/>
          <w:szCs w:val="20"/>
        </w:rPr>
        <w:t>POLICY IMPLICATIONS</w:t>
      </w:r>
      <w:r w:rsidRPr="20A07671" w:rsidR="68202F46">
        <w:rPr>
          <w:rFonts w:ascii="Arial" w:hAnsi="Arial" w:eastAsia="Arial" w:cs="Arial"/>
          <w:color w:val="000000" w:themeColor="text1"/>
          <w:sz w:val="20"/>
          <w:szCs w:val="20"/>
        </w:rPr>
        <w:t> </w:t>
      </w:r>
    </w:p>
    <w:p w:rsidR="511B910D" w:rsidP="511B910D" w:rsidRDefault="511B910D" w14:paraId="33C7F28F" w14:textId="7B5C745B">
      <w:pPr>
        <w:spacing w:after="0" w:line="240" w:lineRule="auto"/>
        <w:ind w:left="720" w:hanging="720"/>
        <w:jc w:val="both"/>
        <w:rPr>
          <w:rFonts w:ascii="Arial" w:hAnsi="Arial" w:eastAsia="Arial" w:cs="Arial"/>
          <w:color w:val="000000" w:themeColor="text1"/>
          <w:sz w:val="20"/>
          <w:szCs w:val="20"/>
        </w:rPr>
      </w:pPr>
    </w:p>
    <w:p w:rsidR="68202F46" w:rsidP="00AA1D43" w:rsidRDefault="4CE1752A" w14:paraId="628454C3" w14:textId="36DB1CA0">
      <w:pPr>
        <w:spacing w:after="0" w:line="240" w:lineRule="auto"/>
        <w:ind w:left="709" w:hanging="709"/>
        <w:jc w:val="both"/>
        <w:rPr>
          <w:rFonts w:ascii="Arial" w:hAnsi="Arial" w:eastAsia="Arial" w:cs="Arial"/>
          <w:color w:val="000000" w:themeColor="text1"/>
          <w:sz w:val="20"/>
          <w:szCs w:val="20"/>
        </w:rPr>
      </w:pPr>
      <w:r w:rsidRPr="20A07671">
        <w:rPr>
          <w:rFonts w:ascii="Arial" w:hAnsi="Arial" w:eastAsia="Arial" w:cs="Arial"/>
          <w:color w:val="000000" w:themeColor="text1"/>
          <w:sz w:val="20"/>
          <w:szCs w:val="20"/>
        </w:rPr>
        <w:t>7</w:t>
      </w:r>
      <w:r w:rsidRPr="20A07671" w:rsidR="68202F46">
        <w:rPr>
          <w:rFonts w:ascii="Arial" w:hAnsi="Arial" w:eastAsia="Arial" w:cs="Arial"/>
          <w:color w:val="000000" w:themeColor="text1"/>
          <w:sz w:val="20"/>
          <w:szCs w:val="20"/>
        </w:rPr>
        <w:t>.1</w:t>
      </w:r>
      <w:r w:rsidR="68202F46">
        <w:tab/>
      </w:r>
      <w:r w:rsidRPr="20A07671" w:rsidR="68202F46">
        <w:rPr>
          <w:rFonts w:ascii="Arial" w:hAnsi="Arial" w:eastAsia="Arial" w:cs="Arial"/>
          <w:color w:val="000000" w:themeColor="text1"/>
          <w:sz w:val="20"/>
          <w:szCs w:val="20"/>
        </w:rPr>
        <w:t>This report has been subject to the Pre-IIA Screening Tool and does not make any recommendations for change to strategy, policy, procedures, services or funding and so has not been subject to an Integrated Impact Assessment. An appropriate senior manager has reviewed and agreed with this assessment.</w:t>
      </w:r>
    </w:p>
    <w:p w:rsidR="511B910D" w:rsidP="00AA1D43" w:rsidRDefault="511B910D" w14:paraId="15ED1853" w14:textId="7B8F05E9">
      <w:pPr>
        <w:spacing w:after="0" w:line="240" w:lineRule="auto"/>
        <w:ind w:left="709" w:hanging="709"/>
        <w:jc w:val="both"/>
        <w:rPr>
          <w:rFonts w:ascii="Arial" w:hAnsi="Arial" w:eastAsia="Arial" w:cs="Arial"/>
          <w:color w:val="000000" w:themeColor="text1"/>
          <w:sz w:val="20"/>
          <w:szCs w:val="20"/>
        </w:rPr>
      </w:pPr>
    </w:p>
    <w:p w:rsidR="3ED774C3" w:rsidP="00AA1D43" w:rsidRDefault="372AC600" w14:paraId="28885B9B" w14:textId="53490BD7">
      <w:pPr>
        <w:spacing w:after="0" w:line="240" w:lineRule="auto"/>
        <w:ind w:left="709" w:hanging="709"/>
        <w:jc w:val="both"/>
        <w:rPr>
          <w:rFonts w:ascii="Arial" w:hAnsi="Arial" w:eastAsia="Arial" w:cs="Arial"/>
          <w:sz w:val="20"/>
          <w:szCs w:val="20"/>
        </w:rPr>
      </w:pPr>
      <w:r w:rsidRPr="20A07671">
        <w:rPr>
          <w:rFonts w:ascii="Arial" w:hAnsi="Arial" w:eastAsia="Arial" w:cs="Arial"/>
          <w:color w:val="000000" w:themeColor="text1"/>
          <w:sz w:val="20"/>
          <w:szCs w:val="20"/>
        </w:rPr>
        <w:t>7</w:t>
      </w:r>
      <w:r w:rsidRPr="20A07671" w:rsidR="68202F46">
        <w:rPr>
          <w:rFonts w:ascii="Arial" w:hAnsi="Arial" w:eastAsia="Arial" w:cs="Arial"/>
          <w:color w:val="000000" w:themeColor="text1"/>
          <w:sz w:val="20"/>
          <w:szCs w:val="20"/>
        </w:rPr>
        <w:t>.2</w:t>
      </w:r>
      <w:r w:rsidR="68202F46">
        <w:tab/>
      </w:r>
      <w:r w:rsidRPr="20A07671" w:rsidR="68202F46">
        <w:rPr>
          <w:rFonts w:ascii="Arial" w:hAnsi="Arial" w:eastAsia="Arial" w:cs="Arial"/>
          <w:color w:val="000000" w:themeColor="text1"/>
          <w:sz w:val="20"/>
          <w:szCs w:val="20"/>
        </w:rPr>
        <w:t xml:space="preserve">The complaints recording database includes a feature that asks </w:t>
      </w:r>
      <w:r w:rsidRPr="20A07671" w:rsidR="29E0922F">
        <w:rPr>
          <w:rFonts w:ascii="Arial" w:hAnsi="Arial" w:eastAsia="Arial" w:cs="Arial"/>
          <w:color w:val="000000" w:themeColor="text1"/>
          <w:sz w:val="20"/>
          <w:szCs w:val="20"/>
        </w:rPr>
        <w:t>Investigating Officers</w:t>
      </w:r>
      <w:r w:rsidRPr="20A07671" w:rsidR="68202F46">
        <w:rPr>
          <w:rFonts w:ascii="Arial" w:hAnsi="Arial" w:eastAsia="Arial" w:cs="Arial"/>
          <w:color w:val="000000" w:themeColor="text1"/>
          <w:sz w:val="20"/>
          <w:szCs w:val="20"/>
        </w:rPr>
        <w:t xml:space="preserve"> to note whether any complaints relate to an equalities issue or a protected characteristic - age, disability, gender reassignment, marriage/civil partnership, pregnancy/maternity, race, religion/belief, sex or sexual orientation.  </w:t>
      </w:r>
      <w:r w:rsidRPr="20A07671" w:rsidR="604384DE">
        <w:rPr>
          <w:rFonts w:ascii="Arial" w:hAnsi="Arial" w:eastAsia="Arial" w:cs="Arial"/>
          <w:color w:val="000000" w:themeColor="text1"/>
          <w:sz w:val="20"/>
          <w:szCs w:val="20"/>
        </w:rPr>
        <w:t>Over the course of</w:t>
      </w:r>
      <w:r w:rsidRPr="20A07671" w:rsidR="68202F46">
        <w:rPr>
          <w:rFonts w:ascii="Arial" w:hAnsi="Arial" w:eastAsia="Arial" w:cs="Arial"/>
          <w:color w:val="000000" w:themeColor="text1"/>
          <w:sz w:val="20"/>
          <w:szCs w:val="20"/>
        </w:rPr>
        <w:t xml:space="preserve"> 20</w:t>
      </w:r>
      <w:r w:rsidRPr="20A07671" w:rsidR="420C3321">
        <w:rPr>
          <w:rFonts w:ascii="Arial" w:hAnsi="Arial" w:eastAsia="Arial" w:cs="Arial"/>
          <w:color w:val="000000" w:themeColor="text1"/>
          <w:sz w:val="20"/>
          <w:szCs w:val="20"/>
        </w:rPr>
        <w:t>2</w:t>
      </w:r>
      <w:r w:rsidRPr="20A07671" w:rsidR="4FF77261">
        <w:rPr>
          <w:rFonts w:ascii="Arial" w:hAnsi="Arial" w:eastAsia="Arial" w:cs="Arial"/>
          <w:color w:val="000000" w:themeColor="text1"/>
          <w:sz w:val="20"/>
          <w:szCs w:val="20"/>
        </w:rPr>
        <w:t>5/26</w:t>
      </w:r>
      <w:r w:rsidRPr="20A07671" w:rsidR="68202F46">
        <w:rPr>
          <w:rFonts w:ascii="Arial" w:hAnsi="Arial" w:eastAsia="Arial" w:cs="Arial"/>
          <w:color w:val="000000" w:themeColor="text1"/>
          <w:sz w:val="20"/>
          <w:szCs w:val="20"/>
        </w:rPr>
        <w:t xml:space="preserve">, there were </w:t>
      </w:r>
      <w:r w:rsidRPr="20A07671" w:rsidR="108D5E5A">
        <w:rPr>
          <w:rFonts w:ascii="Arial" w:hAnsi="Arial" w:eastAsia="Arial" w:cs="Arial"/>
          <w:color w:val="000000" w:themeColor="text1"/>
          <w:sz w:val="20"/>
          <w:szCs w:val="20"/>
        </w:rPr>
        <w:t>2</w:t>
      </w:r>
      <w:r w:rsidRPr="20A07671" w:rsidR="5E705B0C">
        <w:rPr>
          <w:rFonts w:ascii="Arial" w:hAnsi="Arial" w:eastAsia="Arial" w:cs="Arial"/>
          <w:color w:val="000000" w:themeColor="text1"/>
          <w:sz w:val="20"/>
          <w:szCs w:val="20"/>
        </w:rPr>
        <w:t>5</w:t>
      </w:r>
      <w:r w:rsidRPr="20A07671" w:rsidR="68202F46">
        <w:rPr>
          <w:rFonts w:ascii="Arial" w:hAnsi="Arial" w:eastAsia="Arial" w:cs="Arial"/>
          <w:color w:val="000000" w:themeColor="text1"/>
          <w:sz w:val="20"/>
          <w:szCs w:val="20"/>
        </w:rPr>
        <w:t xml:space="preserve"> complaints </w:t>
      </w:r>
      <w:r w:rsidRPr="20A07671" w:rsidR="4BB4B4CF">
        <w:rPr>
          <w:rFonts w:ascii="Arial" w:hAnsi="Arial" w:eastAsia="Arial" w:cs="Arial"/>
          <w:color w:val="000000" w:themeColor="text1"/>
          <w:sz w:val="20"/>
          <w:szCs w:val="20"/>
        </w:rPr>
        <w:t>related to equalities or a protected characteristic.</w:t>
      </w:r>
      <w:r w:rsidRPr="20A07671" w:rsidR="68202F46">
        <w:rPr>
          <w:rFonts w:ascii="Arial" w:hAnsi="Arial" w:eastAsia="Arial" w:cs="Arial"/>
          <w:color w:val="000000" w:themeColor="text1"/>
          <w:sz w:val="20"/>
          <w:szCs w:val="20"/>
        </w:rPr>
        <w:t xml:space="preserve"> </w:t>
      </w:r>
      <w:r w:rsidRPr="20A07671" w:rsidR="04EADD3F">
        <w:rPr>
          <w:rFonts w:ascii="Arial" w:hAnsi="Arial" w:eastAsia="Arial" w:cs="Arial"/>
          <w:color w:val="000000" w:themeColor="text1"/>
          <w:sz w:val="20"/>
          <w:szCs w:val="20"/>
        </w:rPr>
        <w:t>T</w:t>
      </w:r>
      <w:r w:rsidRPr="20A07671" w:rsidR="3AB49028">
        <w:rPr>
          <w:rFonts w:ascii="Arial" w:hAnsi="Arial" w:eastAsia="Arial" w:cs="Arial"/>
          <w:color w:val="000000" w:themeColor="text1"/>
          <w:sz w:val="20"/>
          <w:szCs w:val="20"/>
        </w:rPr>
        <w:t>wo</w:t>
      </w:r>
      <w:r w:rsidRPr="20A07671" w:rsidR="68202F46">
        <w:rPr>
          <w:rFonts w:ascii="Arial" w:hAnsi="Arial" w:eastAsia="Arial" w:cs="Arial"/>
          <w:color w:val="000000" w:themeColor="text1"/>
          <w:sz w:val="20"/>
          <w:szCs w:val="20"/>
        </w:rPr>
        <w:t xml:space="preserve"> </w:t>
      </w:r>
      <w:r w:rsidRPr="20A07671" w:rsidR="374478AD">
        <w:rPr>
          <w:rFonts w:ascii="Arial" w:hAnsi="Arial" w:eastAsia="Arial" w:cs="Arial"/>
          <w:color w:val="000000" w:themeColor="text1"/>
          <w:sz w:val="20"/>
          <w:szCs w:val="20"/>
        </w:rPr>
        <w:t>complaint</w:t>
      </w:r>
      <w:r w:rsidRPr="20A07671" w:rsidR="28BD89E4">
        <w:rPr>
          <w:rFonts w:ascii="Arial" w:hAnsi="Arial" w:eastAsia="Arial" w:cs="Arial"/>
          <w:color w:val="000000" w:themeColor="text1"/>
          <w:sz w:val="20"/>
          <w:szCs w:val="20"/>
        </w:rPr>
        <w:t>s</w:t>
      </w:r>
      <w:r w:rsidRPr="20A07671" w:rsidR="374478AD">
        <w:rPr>
          <w:rFonts w:ascii="Arial" w:hAnsi="Arial" w:eastAsia="Arial" w:cs="Arial"/>
          <w:color w:val="000000" w:themeColor="text1"/>
          <w:sz w:val="20"/>
          <w:szCs w:val="20"/>
        </w:rPr>
        <w:t xml:space="preserve"> related to ‘race’, one complaint was related to ‘age’</w:t>
      </w:r>
      <w:r w:rsidRPr="20A07671" w:rsidR="23C12464">
        <w:rPr>
          <w:rFonts w:ascii="Arial" w:hAnsi="Arial" w:eastAsia="Arial" w:cs="Arial"/>
          <w:color w:val="000000" w:themeColor="text1"/>
          <w:sz w:val="20"/>
          <w:szCs w:val="20"/>
        </w:rPr>
        <w:t xml:space="preserve"> one was in relation to ‘sex’</w:t>
      </w:r>
      <w:r w:rsidRPr="20A07671" w:rsidR="374478AD">
        <w:rPr>
          <w:rFonts w:ascii="Arial" w:hAnsi="Arial" w:eastAsia="Arial" w:cs="Arial"/>
          <w:color w:val="000000" w:themeColor="text1"/>
          <w:sz w:val="20"/>
          <w:szCs w:val="20"/>
        </w:rPr>
        <w:t xml:space="preserve"> and </w:t>
      </w:r>
      <w:r w:rsidRPr="20A07671" w:rsidR="1A51AEEB">
        <w:rPr>
          <w:rFonts w:ascii="Arial" w:hAnsi="Arial" w:eastAsia="Arial" w:cs="Arial"/>
          <w:color w:val="000000" w:themeColor="text1"/>
          <w:sz w:val="20"/>
          <w:szCs w:val="20"/>
        </w:rPr>
        <w:t>21</w:t>
      </w:r>
      <w:r w:rsidRPr="20A07671" w:rsidR="0FA5EFFB">
        <w:rPr>
          <w:rFonts w:ascii="Arial" w:hAnsi="Arial" w:eastAsia="Arial" w:cs="Arial"/>
          <w:color w:val="000000" w:themeColor="text1"/>
          <w:sz w:val="20"/>
          <w:szCs w:val="20"/>
        </w:rPr>
        <w:t xml:space="preserve"> complaints</w:t>
      </w:r>
      <w:r w:rsidRPr="20A07671" w:rsidR="7FBEB6CF">
        <w:rPr>
          <w:rFonts w:ascii="Arial" w:hAnsi="Arial" w:eastAsia="Arial" w:cs="Arial"/>
          <w:color w:val="000000" w:themeColor="text1"/>
          <w:sz w:val="20"/>
          <w:szCs w:val="20"/>
        </w:rPr>
        <w:t xml:space="preserve"> were in relation</w:t>
      </w:r>
      <w:r w:rsidRPr="20A07671" w:rsidR="68202F46">
        <w:rPr>
          <w:rFonts w:ascii="Arial" w:hAnsi="Arial" w:eastAsia="Arial" w:cs="Arial"/>
          <w:color w:val="000000" w:themeColor="text1"/>
          <w:sz w:val="20"/>
          <w:szCs w:val="20"/>
        </w:rPr>
        <w:t xml:space="preserve"> to </w:t>
      </w:r>
      <w:r w:rsidRPr="20A07671" w:rsidR="4CD1C05F">
        <w:rPr>
          <w:rFonts w:ascii="Arial" w:hAnsi="Arial" w:eastAsia="Arial" w:cs="Arial"/>
          <w:color w:val="000000" w:themeColor="text1"/>
          <w:sz w:val="20"/>
          <w:szCs w:val="20"/>
        </w:rPr>
        <w:t>‘</w:t>
      </w:r>
      <w:r w:rsidRPr="20A07671" w:rsidR="68202F46">
        <w:rPr>
          <w:rFonts w:ascii="Arial" w:hAnsi="Arial" w:eastAsia="Arial" w:cs="Arial"/>
          <w:color w:val="000000" w:themeColor="text1"/>
          <w:sz w:val="20"/>
          <w:szCs w:val="20"/>
        </w:rPr>
        <w:t>disability</w:t>
      </w:r>
      <w:r w:rsidRPr="20A07671" w:rsidR="24143127">
        <w:rPr>
          <w:rFonts w:ascii="Arial" w:hAnsi="Arial" w:eastAsia="Arial" w:cs="Arial"/>
          <w:color w:val="000000" w:themeColor="text1"/>
          <w:sz w:val="20"/>
          <w:szCs w:val="20"/>
        </w:rPr>
        <w:t>’</w:t>
      </w:r>
      <w:r w:rsidRPr="20A07671" w:rsidR="710F1975">
        <w:rPr>
          <w:rFonts w:ascii="Arial" w:hAnsi="Arial" w:eastAsia="Arial" w:cs="Arial"/>
          <w:color w:val="000000" w:themeColor="text1"/>
          <w:sz w:val="20"/>
          <w:szCs w:val="20"/>
        </w:rPr>
        <w:t>.</w:t>
      </w:r>
      <w:r w:rsidRPr="20A07671" w:rsidR="68202F46">
        <w:rPr>
          <w:rFonts w:ascii="Arial" w:hAnsi="Arial" w:eastAsia="Arial" w:cs="Arial"/>
          <w:color w:val="000000" w:themeColor="text1"/>
          <w:sz w:val="20"/>
          <w:szCs w:val="20"/>
        </w:rPr>
        <w:t xml:space="preserve"> </w:t>
      </w:r>
      <w:r w:rsidRPr="20A07671" w:rsidR="1C4F12B5">
        <w:rPr>
          <w:rFonts w:ascii="Arial" w:hAnsi="Arial" w:eastAsia="Arial" w:cs="Arial"/>
          <w:color w:val="000000" w:themeColor="text1"/>
          <w:sz w:val="20"/>
          <w:szCs w:val="20"/>
        </w:rPr>
        <w:t>Complaint case files for the</w:t>
      </w:r>
      <w:r w:rsidRPr="20A07671" w:rsidR="67FA0436">
        <w:rPr>
          <w:rFonts w:ascii="Arial" w:hAnsi="Arial" w:eastAsia="Arial" w:cs="Arial"/>
          <w:color w:val="000000" w:themeColor="text1"/>
          <w:sz w:val="20"/>
          <w:szCs w:val="20"/>
        </w:rPr>
        <w:t>se</w:t>
      </w:r>
      <w:r w:rsidRPr="20A07671" w:rsidR="68202F46">
        <w:rPr>
          <w:rFonts w:ascii="Arial" w:hAnsi="Arial" w:eastAsia="Arial" w:cs="Arial"/>
          <w:color w:val="000000" w:themeColor="text1"/>
          <w:sz w:val="20"/>
          <w:szCs w:val="20"/>
        </w:rPr>
        <w:t xml:space="preserve"> complaints were </w:t>
      </w:r>
      <w:r w:rsidRPr="20A07671" w:rsidR="67201896">
        <w:rPr>
          <w:rFonts w:ascii="Arial" w:hAnsi="Arial" w:eastAsia="Arial" w:cs="Arial"/>
          <w:color w:val="000000" w:themeColor="text1"/>
          <w:sz w:val="20"/>
          <w:szCs w:val="20"/>
        </w:rPr>
        <w:t>drawn to the attention of</w:t>
      </w:r>
      <w:r w:rsidRPr="20A07671" w:rsidR="68202F46">
        <w:rPr>
          <w:rFonts w:ascii="Arial" w:hAnsi="Arial" w:eastAsia="Arial" w:cs="Arial"/>
          <w:color w:val="000000" w:themeColor="text1"/>
          <w:sz w:val="20"/>
          <w:szCs w:val="20"/>
        </w:rPr>
        <w:t xml:space="preserve"> </w:t>
      </w:r>
      <w:r w:rsidRPr="20A07671" w:rsidR="6821AC47">
        <w:rPr>
          <w:rFonts w:ascii="Arial" w:hAnsi="Arial" w:eastAsia="Arial" w:cs="Arial"/>
          <w:color w:val="000000" w:themeColor="text1"/>
          <w:sz w:val="20"/>
          <w:szCs w:val="20"/>
        </w:rPr>
        <w:t>C</w:t>
      </w:r>
      <w:r w:rsidRPr="20A07671" w:rsidR="68202F46">
        <w:rPr>
          <w:rFonts w:ascii="Arial" w:hAnsi="Arial" w:eastAsia="Arial" w:cs="Arial"/>
          <w:color w:val="000000" w:themeColor="text1"/>
          <w:sz w:val="20"/>
          <w:szCs w:val="20"/>
        </w:rPr>
        <w:t>ouncil’s Equality and Fairness Officer</w:t>
      </w:r>
      <w:r w:rsidRPr="20A07671" w:rsidR="48AD3753">
        <w:rPr>
          <w:rFonts w:ascii="Arial" w:hAnsi="Arial" w:eastAsia="Arial" w:cs="Arial"/>
          <w:color w:val="000000" w:themeColor="text1"/>
          <w:sz w:val="20"/>
          <w:szCs w:val="20"/>
        </w:rPr>
        <w:t xml:space="preserve"> </w:t>
      </w:r>
      <w:r w:rsidRPr="20A07671" w:rsidR="2060764E">
        <w:rPr>
          <w:rFonts w:ascii="Arial" w:hAnsi="Arial" w:eastAsia="Arial" w:cs="Arial"/>
          <w:color w:val="000000" w:themeColor="text1"/>
          <w:sz w:val="20"/>
          <w:szCs w:val="20"/>
        </w:rPr>
        <w:t>and any</w:t>
      </w:r>
      <w:r w:rsidRPr="20A07671" w:rsidR="3FDE10F7">
        <w:rPr>
          <w:rFonts w:ascii="Arial" w:hAnsi="Arial" w:eastAsia="Arial" w:cs="Arial"/>
          <w:color w:val="000000" w:themeColor="text1"/>
          <w:sz w:val="20"/>
          <w:szCs w:val="20"/>
        </w:rPr>
        <w:t xml:space="preserve"> recommendations arising from these complaints, or any</w:t>
      </w:r>
      <w:r w:rsidRPr="20A07671" w:rsidR="2060764E">
        <w:rPr>
          <w:rFonts w:ascii="Arial" w:hAnsi="Arial" w:eastAsia="Arial" w:cs="Arial"/>
          <w:color w:val="000000" w:themeColor="text1"/>
          <w:sz w:val="20"/>
          <w:szCs w:val="20"/>
        </w:rPr>
        <w:t xml:space="preserve"> issues identified</w:t>
      </w:r>
      <w:r w:rsidRPr="20A07671" w:rsidR="52F85FC7">
        <w:rPr>
          <w:rFonts w:ascii="Arial" w:hAnsi="Arial" w:eastAsia="Arial" w:cs="Arial"/>
          <w:color w:val="000000" w:themeColor="text1"/>
          <w:sz w:val="20"/>
          <w:szCs w:val="20"/>
        </w:rPr>
        <w:t>,</w:t>
      </w:r>
      <w:r w:rsidRPr="20A07671" w:rsidR="2060764E">
        <w:rPr>
          <w:rFonts w:ascii="Arial" w:hAnsi="Arial" w:eastAsia="Arial" w:cs="Arial"/>
          <w:color w:val="000000" w:themeColor="text1"/>
          <w:sz w:val="20"/>
          <w:szCs w:val="20"/>
        </w:rPr>
        <w:t xml:space="preserve"> </w:t>
      </w:r>
      <w:r w:rsidR="00E3304D">
        <w:rPr>
          <w:rFonts w:ascii="Arial" w:hAnsi="Arial" w:eastAsia="Arial" w:cs="Arial"/>
          <w:color w:val="000000" w:themeColor="text1"/>
          <w:sz w:val="20"/>
          <w:szCs w:val="20"/>
        </w:rPr>
        <w:t>are</w:t>
      </w:r>
      <w:r w:rsidRPr="20A07671" w:rsidR="2060764E">
        <w:rPr>
          <w:rFonts w:ascii="Arial" w:hAnsi="Arial" w:eastAsia="Arial" w:cs="Arial"/>
          <w:color w:val="000000" w:themeColor="text1"/>
          <w:sz w:val="20"/>
          <w:szCs w:val="20"/>
        </w:rPr>
        <w:t xml:space="preserve"> taken up with the services concerned. </w:t>
      </w:r>
      <w:r w:rsidR="00C263EC">
        <w:rPr>
          <w:rFonts w:ascii="Arial" w:hAnsi="Arial" w:eastAsia="Arial" w:cs="Arial"/>
          <w:color w:val="000000" w:themeColor="text1"/>
          <w:sz w:val="20"/>
          <w:szCs w:val="20"/>
        </w:rPr>
        <w:t xml:space="preserve">Feedback </w:t>
      </w:r>
      <w:r w:rsidR="00563A46">
        <w:rPr>
          <w:rFonts w:ascii="Arial" w:hAnsi="Arial" w:eastAsia="Arial" w:cs="Arial"/>
          <w:color w:val="000000" w:themeColor="text1"/>
          <w:sz w:val="20"/>
          <w:szCs w:val="20"/>
        </w:rPr>
        <w:t>and learning from</w:t>
      </w:r>
      <w:r w:rsidR="00C263EC">
        <w:rPr>
          <w:rFonts w:ascii="Arial" w:hAnsi="Arial" w:eastAsia="Arial" w:cs="Arial"/>
          <w:color w:val="000000" w:themeColor="text1"/>
          <w:sz w:val="20"/>
          <w:szCs w:val="20"/>
        </w:rPr>
        <w:t xml:space="preserve"> these complaints </w:t>
      </w:r>
      <w:r w:rsidR="00980DB4">
        <w:rPr>
          <w:rFonts w:ascii="Arial" w:hAnsi="Arial" w:eastAsia="Arial" w:cs="Arial"/>
          <w:color w:val="000000" w:themeColor="text1"/>
          <w:sz w:val="20"/>
          <w:szCs w:val="20"/>
        </w:rPr>
        <w:t xml:space="preserve">will </w:t>
      </w:r>
      <w:r w:rsidR="00C263EC">
        <w:rPr>
          <w:rFonts w:ascii="Arial" w:hAnsi="Arial" w:eastAsia="Arial" w:cs="Arial"/>
          <w:color w:val="000000" w:themeColor="text1"/>
          <w:sz w:val="20"/>
          <w:szCs w:val="20"/>
        </w:rPr>
        <w:t xml:space="preserve">be discussed </w:t>
      </w:r>
      <w:r w:rsidR="00563A46">
        <w:rPr>
          <w:rFonts w:ascii="Arial" w:hAnsi="Arial" w:eastAsia="Arial" w:cs="Arial"/>
          <w:color w:val="000000" w:themeColor="text1"/>
          <w:sz w:val="20"/>
          <w:szCs w:val="20"/>
        </w:rPr>
        <w:t xml:space="preserve">by </w:t>
      </w:r>
      <w:r w:rsidR="00C263EC">
        <w:rPr>
          <w:rFonts w:ascii="Arial" w:hAnsi="Arial" w:eastAsia="Arial" w:cs="Arial"/>
          <w:color w:val="000000" w:themeColor="text1"/>
          <w:sz w:val="20"/>
          <w:szCs w:val="20"/>
        </w:rPr>
        <w:t>the Co</w:t>
      </w:r>
      <w:r w:rsidR="00563A46">
        <w:rPr>
          <w:rFonts w:ascii="Arial" w:hAnsi="Arial" w:eastAsia="Arial" w:cs="Arial"/>
          <w:color w:val="000000" w:themeColor="text1"/>
          <w:sz w:val="20"/>
          <w:szCs w:val="20"/>
        </w:rPr>
        <w:t>uncil’s Corporate Equality and D</w:t>
      </w:r>
      <w:r w:rsidR="00940B61">
        <w:rPr>
          <w:rFonts w:ascii="Arial" w:hAnsi="Arial" w:eastAsia="Arial" w:cs="Arial"/>
          <w:color w:val="000000" w:themeColor="text1"/>
          <w:sz w:val="20"/>
          <w:szCs w:val="20"/>
        </w:rPr>
        <w:t>iversity Group.</w:t>
      </w:r>
    </w:p>
    <w:p w:rsidRPr="00054B82" w:rsidR="00054B82" w:rsidP="00054B82" w:rsidRDefault="00054B82" w14:paraId="4ABCB390" w14:textId="77777777">
      <w:pPr>
        <w:spacing w:after="0" w:line="240" w:lineRule="auto"/>
        <w:ind w:left="630" w:hanging="630"/>
        <w:jc w:val="both"/>
        <w:rPr>
          <w:rFonts w:ascii="Arial" w:hAnsi="Arial" w:eastAsia="Arial" w:cs="Arial"/>
          <w:sz w:val="20"/>
          <w:szCs w:val="20"/>
        </w:rPr>
      </w:pPr>
    </w:p>
    <w:p w:rsidR="6405E55B" w:rsidP="511B910D" w:rsidRDefault="5F8FDF3A" w14:paraId="1479F5E5" w14:textId="28D5D5B0">
      <w:pPr>
        <w:spacing w:after="0" w:line="240" w:lineRule="auto"/>
        <w:jc w:val="both"/>
        <w:rPr>
          <w:rFonts w:ascii="Arial" w:hAnsi="Arial" w:eastAsia="Arial" w:cs="Arial"/>
          <w:color w:val="000000" w:themeColor="text1"/>
          <w:sz w:val="20"/>
          <w:szCs w:val="20"/>
        </w:rPr>
      </w:pPr>
      <w:r w:rsidRPr="20A07671">
        <w:rPr>
          <w:rFonts w:ascii="Arial" w:hAnsi="Arial" w:eastAsia="Arial" w:cs="Arial"/>
          <w:b/>
          <w:bCs/>
          <w:color w:val="000000" w:themeColor="text1"/>
          <w:sz w:val="20"/>
          <w:szCs w:val="20"/>
        </w:rPr>
        <w:t>8</w:t>
      </w:r>
      <w:r w:rsidRPr="20A07671" w:rsidR="6405E55B">
        <w:rPr>
          <w:rFonts w:ascii="Arial" w:hAnsi="Arial" w:eastAsia="Arial" w:cs="Arial"/>
          <w:b/>
          <w:bCs/>
          <w:color w:val="000000" w:themeColor="text1"/>
          <w:sz w:val="20"/>
          <w:szCs w:val="20"/>
        </w:rPr>
        <w:t>.</w:t>
      </w:r>
      <w:r w:rsidR="6405E55B">
        <w:tab/>
      </w:r>
      <w:r w:rsidRPr="20A07671" w:rsidR="6405E55B">
        <w:rPr>
          <w:rFonts w:ascii="Arial" w:hAnsi="Arial" w:eastAsia="Arial" w:cs="Arial"/>
          <w:b/>
          <w:bCs/>
          <w:color w:val="000000" w:themeColor="text1"/>
          <w:sz w:val="20"/>
          <w:szCs w:val="20"/>
        </w:rPr>
        <w:t>CONSULTATIONS</w:t>
      </w:r>
      <w:r w:rsidRPr="20A07671" w:rsidR="6405E55B">
        <w:rPr>
          <w:rFonts w:ascii="Arial" w:hAnsi="Arial" w:eastAsia="Arial" w:cs="Arial"/>
          <w:color w:val="000000" w:themeColor="text1"/>
          <w:sz w:val="20"/>
          <w:szCs w:val="20"/>
        </w:rPr>
        <w:t> </w:t>
      </w:r>
    </w:p>
    <w:p w:rsidR="511B910D" w:rsidP="511B910D" w:rsidRDefault="511B910D" w14:paraId="7FE54236" w14:textId="7BCE5286">
      <w:pPr>
        <w:spacing w:after="0" w:line="240" w:lineRule="auto"/>
        <w:jc w:val="both"/>
        <w:rPr>
          <w:rFonts w:ascii="Arial" w:hAnsi="Arial" w:eastAsia="Arial" w:cs="Arial"/>
          <w:color w:val="000000" w:themeColor="text1"/>
          <w:sz w:val="20"/>
          <w:szCs w:val="20"/>
        </w:rPr>
      </w:pPr>
    </w:p>
    <w:p w:rsidR="6405E55B" w:rsidP="511B910D" w:rsidRDefault="6405E55B" w14:paraId="797DC246" w14:textId="71590CA8">
      <w:pPr>
        <w:spacing w:after="0" w:line="240" w:lineRule="auto"/>
        <w:ind w:left="720"/>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Council Management Team was consulted in the preparation of this report. </w:t>
      </w:r>
    </w:p>
    <w:p w:rsidR="511B910D" w:rsidP="511B910D" w:rsidRDefault="511B910D" w14:paraId="2C026F4C" w14:textId="193AFDF6">
      <w:pPr>
        <w:spacing w:after="0" w:line="240" w:lineRule="auto"/>
        <w:ind w:left="720"/>
        <w:jc w:val="both"/>
        <w:rPr>
          <w:rFonts w:ascii="Arial" w:hAnsi="Arial" w:eastAsia="Arial" w:cs="Arial"/>
          <w:color w:val="000000" w:themeColor="text1"/>
          <w:sz w:val="20"/>
          <w:szCs w:val="20"/>
        </w:rPr>
      </w:pPr>
    </w:p>
    <w:p w:rsidR="6405E55B" w:rsidP="511B910D" w:rsidRDefault="5D9DF4B2" w14:paraId="518E6C1E" w14:textId="2E739083">
      <w:pPr>
        <w:spacing w:after="0" w:line="240" w:lineRule="auto"/>
        <w:jc w:val="both"/>
        <w:rPr>
          <w:rFonts w:ascii="Arial" w:hAnsi="Arial" w:eastAsia="Arial" w:cs="Arial"/>
          <w:color w:val="000000" w:themeColor="text1"/>
          <w:sz w:val="20"/>
          <w:szCs w:val="20"/>
        </w:rPr>
      </w:pPr>
      <w:r w:rsidRPr="20A07671">
        <w:rPr>
          <w:rFonts w:ascii="Arial" w:hAnsi="Arial" w:eastAsia="Arial" w:cs="Arial"/>
          <w:b/>
          <w:bCs/>
          <w:color w:val="000000" w:themeColor="text1"/>
          <w:sz w:val="20"/>
          <w:szCs w:val="20"/>
        </w:rPr>
        <w:t>9</w:t>
      </w:r>
      <w:r w:rsidRPr="20A07671" w:rsidR="6405E55B">
        <w:rPr>
          <w:rFonts w:ascii="Arial" w:hAnsi="Arial" w:eastAsia="Arial" w:cs="Arial"/>
          <w:b/>
          <w:bCs/>
          <w:color w:val="000000" w:themeColor="text1"/>
          <w:sz w:val="20"/>
          <w:szCs w:val="20"/>
        </w:rPr>
        <w:t>.</w:t>
      </w:r>
      <w:r w:rsidR="6405E55B">
        <w:tab/>
      </w:r>
      <w:r w:rsidRPr="20A07671" w:rsidR="6405E55B">
        <w:rPr>
          <w:rFonts w:ascii="Arial" w:hAnsi="Arial" w:eastAsia="Arial" w:cs="Arial"/>
          <w:b/>
          <w:bCs/>
          <w:color w:val="000000" w:themeColor="text1"/>
          <w:sz w:val="20"/>
          <w:szCs w:val="20"/>
        </w:rPr>
        <w:t>BACKGROUND PAPERS</w:t>
      </w:r>
      <w:r w:rsidRPr="20A07671" w:rsidR="6405E55B">
        <w:rPr>
          <w:rFonts w:ascii="Arial" w:hAnsi="Arial" w:eastAsia="Arial" w:cs="Arial"/>
          <w:color w:val="000000" w:themeColor="text1"/>
          <w:sz w:val="20"/>
          <w:szCs w:val="20"/>
        </w:rPr>
        <w:t> </w:t>
      </w:r>
    </w:p>
    <w:p w:rsidR="511B910D" w:rsidP="511B910D" w:rsidRDefault="511B910D" w14:paraId="356C4027" w14:textId="7226A6D3">
      <w:pPr>
        <w:spacing w:after="0" w:line="240" w:lineRule="auto"/>
        <w:jc w:val="both"/>
        <w:rPr>
          <w:rFonts w:ascii="Arial" w:hAnsi="Arial" w:eastAsia="Arial" w:cs="Arial"/>
          <w:color w:val="000000" w:themeColor="text1"/>
          <w:sz w:val="20"/>
          <w:szCs w:val="20"/>
        </w:rPr>
      </w:pPr>
    </w:p>
    <w:p w:rsidR="511B910D" w:rsidP="007F1D6F" w:rsidRDefault="6405E55B" w14:paraId="2A07AD41" w14:textId="79297E06">
      <w:pPr>
        <w:ind w:firstLine="720"/>
        <w:rPr>
          <w:rFonts w:ascii="Arial" w:hAnsi="Arial" w:eastAsia="Arial" w:cs="Arial"/>
          <w:color w:val="000000" w:themeColor="text1"/>
          <w:sz w:val="20"/>
          <w:szCs w:val="20"/>
        </w:rPr>
      </w:pPr>
      <w:r w:rsidRPr="511B910D">
        <w:rPr>
          <w:rFonts w:ascii="Arial" w:hAnsi="Arial" w:eastAsia="Arial" w:cs="Arial"/>
          <w:color w:val="000000" w:themeColor="text1"/>
          <w:sz w:val="20"/>
          <w:szCs w:val="20"/>
        </w:rPr>
        <w:t>None. </w:t>
      </w:r>
    </w:p>
    <w:p w:rsidR="007F1D6F" w:rsidP="007F1D6F" w:rsidRDefault="007F1D6F" w14:paraId="18A509BA" w14:textId="77777777">
      <w:pPr>
        <w:ind w:firstLine="720"/>
        <w:rPr>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6765"/>
        <w:gridCol w:w="2235"/>
      </w:tblGrid>
      <w:tr w:rsidR="511B910D" w:rsidTr="511B910D" w14:paraId="2B884D88" w14:textId="77777777">
        <w:trPr>
          <w:trHeight w:val="300"/>
        </w:trPr>
        <w:tc>
          <w:tcPr>
            <w:tcW w:w="6765" w:type="dxa"/>
            <w:tcBorders>
              <w:top w:val="nil"/>
              <w:left w:val="nil"/>
              <w:bottom w:val="nil"/>
              <w:right w:val="nil"/>
            </w:tcBorders>
            <w:tcMar>
              <w:left w:w="105" w:type="dxa"/>
              <w:right w:w="105" w:type="dxa"/>
            </w:tcMar>
          </w:tcPr>
          <w:p w:rsidR="511B910D" w:rsidP="511B910D" w:rsidRDefault="511B910D" w14:paraId="45C7C25F" w14:textId="11201F7C">
            <w:pPr>
              <w:ind w:left="604"/>
              <w:jc w:val="both"/>
              <w:rPr>
                <w:rFonts w:ascii="Arial" w:hAnsi="Arial" w:eastAsia="Arial" w:cs="Arial"/>
                <w:sz w:val="20"/>
                <w:szCs w:val="20"/>
              </w:rPr>
            </w:pPr>
            <w:r w:rsidRPr="511B910D">
              <w:rPr>
                <w:rFonts w:ascii="Arial" w:hAnsi="Arial" w:eastAsia="Arial" w:cs="Arial"/>
                <w:sz w:val="20"/>
                <w:szCs w:val="20"/>
              </w:rPr>
              <w:t>GREGORY COLGAN</w:t>
            </w:r>
          </w:p>
          <w:p w:rsidR="511B910D" w:rsidP="511B910D" w:rsidRDefault="511B910D" w14:paraId="0594FF74" w14:textId="40A4A469">
            <w:pPr>
              <w:ind w:left="604"/>
              <w:jc w:val="both"/>
              <w:rPr>
                <w:rFonts w:ascii="Arial" w:hAnsi="Arial" w:eastAsia="Arial" w:cs="Arial"/>
                <w:sz w:val="20"/>
                <w:szCs w:val="20"/>
              </w:rPr>
            </w:pPr>
            <w:r w:rsidRPr="511B910D">
              <w:rPr>
                <w:rFonts w:ascii="Arial" w:hAnsi="Arial" w:eastAsia="Arial" w:cs="Arial"/>
                <w:sz w:val="20"/>
                <w:szCs w:val="20"/>
              </w:rPr>
              <w:t>CHIEF EXECUTIVE</w:t>
            </w:r>
          </w:p>
        </w:tc>
        <w:tc>
          <w:tcPr>
            <w:tcW w:w="2235" w:type="dxa"/>
            <w:tcBorders>
              <w:top w:val="nil"/>
              <w:left w:val="nil"/>
              <w:bottom w:val="nil"/>
              <w:right w:val="nil"/>
            </w:tcBorders>
            <w:tcMar>
              <w:left w:w="105" w:type="dxa"/>
              <w:right w:w="105" w:type="dxa"/>
            </w:tcMar>
          </w:tcPr>
          <w:p w:rsidR="511B910D" w:rsidP="511B910D" w:rsidRDefault="511B910D" w14:paraId="5AB4A7B7" w14:textId="6CCE0B58">
            <w:pPr>
              <w:jc w:val="both"/>
              <w:rPr>
                <w:rFonts w:ascii="Arial" w:hAnsi="Arial" w:eastAsia="Arial" w:cs="Arial"/>
                <w:sz w:val="20"/>
                <w:szCs w:val="20"/>
              </w:rPr>
            </w:pPr>
            <w:r w:rsidRPr="511B910D">
              <w:rPr>
                <w:rFonts w:ascii="Arial" w:hAnsi="Arial" w:eastAsia="Arial" w:cs="Arial"/>
                <w:sz w:val="20"/>
                <w:szCs w:val="20"/>
              </w:rPr>
              <w:t xml:space="preserve">DATE:  </w:t>
            </w:r>
            <w:r w:rsidRPr="511B910D" w:rsidR="4D1F3C24">
              <w:rPr>
                <w:rFonts w:ascii="Arial" w:hAnsi="Arial" w:eastAsia="Arial" w:cs="Arial"/>
                <w:sz w:val="20"/>
                <w:szCs w:val="20"/>
              </w:rPr>
              <w:t>1 JUNE 2026</w:t>
            </w:r>
          </w:p>
          <w:p w:rsidR="511B910D" w:rsidP="511B910D" w:rsidRDefault="511B910D" w14:paraId="6EA1E808" w14:textId="1FE5CA79">
            <w:pPr>
              <w:jc w:val="both"/>
              <w:rPr>
                <w:rFonts w:ascii="Arial" w:hAnsi="Arial" w:eastAsia="Arial" w:cs="Arial"/>
                <w:sz w:val="20"/>
                <w:szCs w:val="20"/>
              </w:rPr>
            </w:pPr>
          </w:p>
        </w:tc>
      </w:tr>
    </w:tbl>
    <w:p w:rsidR="511B910D" w:rsidP="511B910D" w:rsidRDefault="511B910D" w14:paraId="023253E0" w14:textId="77777777">
      <w:pPr>
        <w:pStyle w:val="NoSpacing"/>
        <w:spacing w:line="240" w:lineRule="auto"/>
        <w:ind w:left="709"/>
        <w:rPr>
          <w:rFonts w:ascii="Arial" w:hAnsi="Arial" w:eastAsia="Arial" w:cs="Arial"/>
          <w:color w:val="000000" w:themeColor="text1"/>
          <w:sz w:val="20"/>
          <w:szCs w:val="20"/>
        </w:rPr>
      </w:pPr>
    </w:p>
    <w:p w:rsidR="4D1F3C24" w:rsidP="511B910D" w:rsidRDefault="4D1F3C24" w14:paraId="2B5AFD17" w14:textId="73EA6505">
      <w:pPr>
        <w:pStyle w:val="NoSpacing"/>
        <w:spacing w:line="240" w:lineRule="auto"/>
        <w:ind w:left="709"/>
        <w:rPr>
          <w:rFonts w:ascii="Arial" w:hAnsi="Arial" w:eastAsia="Arial" w:cs="Arial"/>
          <w:color w:val="000000" w:themeColor="text1"/>
          <w:sz w:val="20"/>
          <w:szCs w:val="20"/>
        </w:rPr>
      </w:pPr>
      <w:r w:rsidRPr="511B910D">
        <w:rPr>
          <w:rFonts w:ascii="Arial" w:hAnsi="Arial" w:eastAsia="Arial" w:cs="Arial"/>
          <w:color w:val="000000" w:themeColor="text1"/>
          <w:sz w:val="20"/>
          <w:szCs w:val="20"/>
        </w:rPr>
        <w:t>ANDREA CALDER</w:t>
      </w:r>
    </w:p>
    <w:p w:rsidR="4D1F3C24" w:rsidP="511B910D" w:rsidRDefault="4D1F3C24" w14:paraId="4BEC398C" w14:textId="3676AC33">
      <w:pPr>
        <w:pStyle w:val="NoSpacing"/>
        <w:spacing w:line="240" w:lineRule="auto"/>
        <w:ind w:left="709"/>
        <w:rPr>
          <w:rFonts w:ascii="Arial" w:hAnsi="Arial" w:eastAsia="Arial" w:cs="Arial"/>
          <w:color w:val="000000" w:themeColor="text1"/>
          <w:sz w:val="20"/>
          <w:szCs w:val="20"/>
        </w:rPr>
      </w:pPr>
      <w:r w:rsidRPr="511B910D">
        <w:rPr>
          <w:rFonts w:ascii="Arial" w:hAnsi="Arial" w:eastAsia="Arial" w:cs="Arial"/>
          <w:color w:val="000000" w:themeColor="text1"/>
          <w:sz w:val="20"/>
          <w:szCs w:val="20"/>
        </w:rPr>
        <w:t>HEAD OF CHIEF EXECUTIVE’S SERVICE</w:t>
      </w:r>
    </w:p>
    <w:p w:rsidR="511B910D" w:rsidP="511B910D" w:rsidRDefault="511B910D" w14:paraId="24020323" w14:textId="342FE2A6">
      <w:pPr>
        <w:rPr>
          <w:sz w:val="20"/>
          <w:szCs w:val="20"/>
        </w:rPr>
      </w:pPr>
    </w:p>
    <w:p w:rsidR="511B910D" w:rsidRDefault="007F1D6F" w14:paraId="6015915E" w14:textId="22B0E348">
      <w:pPr>
        <w:rPr>
          <w:b/>
          <w:sz w:val="20"/>
          <w:szCs w:val="20"/>
        </w:rPr>
      </w:pPr>
      <w:r>
        <w:rPr>
          <w:b/>
          <w:sz w:val="20"/>
          <w:szCs w:val="20"/>
        </w:rPr>
        <w:br w:type="page"/>
      </w:r>
    </w:p>
    <w:p w:rsidRPr="008C32A8" w:rsidR="598E8239" w:rsidP="005E6977" w:rsidRDefault="1C940382" w14:paraId="6B7E367F" w14:textId="058BD275">
      <w:pPr>
        <w:jc w:val="right"/>
        <w:rPr>
          <w:b/>
          <w:bCs/>
          <w:sz w:val="20"/>
          <w:szCs w:val="20"/>
        </w:rPr>
      </w:pPr>
      <w:r w:rsidRPr="008C32A8">
        <w:rPr>
          <w:b/>
          <w:bCs/>
          <w:sz w:val="20"/>
          <w:szCs w:val="20"/>
        </w:rPr>
        <w:lastRenderedPageBreak/>
        <w:t>APPENDIX 1</w:t>
      </w:r>
    </w:p>
    <w:p w:rsidR="598E8239" w:rsidP="511B910D" w:rsidRDefault="00F850BB" w14:paraId="30F9B7D2" w14:textId="3754FA5A">
      <w:r>
        <w:rPr>
          <w:noProof/>
        </w:rPr>
        <mc:AlternateContent>
          <mc:Choice Requires="wps">
            <w:drawing>
              <wp:anchor distT="0" distB="0" distL="114300" distR="114300" simplePos="0" relativeHeight="251658240" behindDoc="0" locked="0" layoutInCell="1" allowOverlap="1" wp14:anchorId="521519EC" wp14:editId="7D896A44">
                <wp:simplePos x="0" y="0"/>
                <wp:positionH relativeFrom="column">
                  <wp:posOffset>1873250</wp:posOffset>
                </wp:positionH>
                <wp:positionV relativeFrom="paragraph">
                  <wp:posOffset>4059555</wp:posOffset>
                </wp:positionV>
                <wp:extent cx="2092325" cy="471805"/>
                <wp:effectExtent l="0" t="0" r="22225" b="23495"/>
                <wp:wrapNone/>
                <wp:docPr id="385882936" name="Rectangle: Rounded Corners 2"/>
                <wp:cNvGraphicFramePr/>
                <a:graphic xmlns:a="http://schemas.openxmlformats.org/drawingml/2006/main">
                  <a:graphicData uri="http://schemas.microsoft.com/office/word/2010/wordprocessingShape">
                    <wps:wsp>
                      <wps:cNvSpPr/>
                      <wps:spPr>
                        <a:xfrm>
                          <a:off x="0" y="0"/>
                          <a:ext cx="2092325" cy="471805"/>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F850BB" w:rsidR="00151D2A" w:rsidP="00F850BB" w:rsidRDefault="009C7682" w14:paraId="2F371290" w14:textId="77777777">
                            <w:pPr>
                              <w:jc w:val="center"/>
                              <w:rPr>
                                <w:b/>
                                <w:bCs/>
                                <w:color w:val="153D63" w:themeColor="text2" w:themeTint="E6"/>
                                <w:sz w:val="48"/>
                                <w:szCs w:val="48"/>
                              </w:rPr>
                            </w:pPr>
                            <w:r w:rsidRPr="00F850BB">
                              <w:rPr>
                                <w:b/>
                                <w:bCs/>
                                <w:color w:val="153D63" w:themeColor="text2" w:themeTint="E6"/>
                                <w:sz w:val="48"/>
                                <w:szCs w:val="48"/>
                              </w:rPr>
                              <w:t>2025-2026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2" style="position:absolute;margin-left:147.5pt;margin-top:319.65pt;width:164.75pt;height:3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color="white [3212]" strokeweight="1pt" arcsize="10923f" w14:anchorId="52151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">
                <v:stroke joinstyle="miter"/>
                <v:textbox>
                  <w:txbxContent>
                    <w:p w:rsidRPr="00F850BB" w:rsidR="00151D2A" w:rsidP="00F850BB" w:rsidRDefault="009C7682" w14:paraId="2F371290" w14:textId="77777777">
                      <w:pPr>
                        <w:jc w:val="center"/>
                        <w:rPr>
                          <w:b/>
                          <w:bCs/>
                          <w:color w:val="153D63" w:themeColor="text2" w:themeTint="E6"/>
                          <w:sz w:val="48"/>
                          <w:szCs w:val="48"/>
                        </w:rPr>
                      </w:pPr>
                      <w:r w:rsidRPr="00F850BB">
                        <w:rPr>
                          <w:b/>
                          <w:bCs/>
                          <w:color w:val="153D63" w:themeColor="text2" w:themeTint="E6"/>
                          <w:sz w:val="48"/>
                          <w:szCs w:val="48"/>
                        </w:rPr>
                        <w:t>2025-2026</w:t>
                      </w:r>
                    </w:p>
                  </w:txbxContent>
                </v:textbox>
              </v:roundrect>
            </w:pict>
          </mc:Fallback>
        </mc:AlternateContent>
      </w:r>
      <w:r w:rsidR="598E8239">
        <w:rPr>
          <w:noProof/>
        </w:rPr>
        <w:drawing>
          <wp:inline distT="0" distB="0" distL="0" distR="0" wp14:anchorId="6D901777" wp14:editId="399AE67D">
            <wp:extent cx="5857281" cy="8296275"/>
            <wp:effectExtent l="0" t="0" r="0" b="0"/>
            <wp:docPr id="819789811" name="drawing" title="A blu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89811" name="Picture 819789811"/>
                    <pic:cNvPicPr/>
                  </pic:nvPicPr>
                  <pic:blipFill>
                    <a:blip r:embed="rId8">
                      <a:extLst>
                        <a:ext uri="{28A0092B-C50C-407E-A947-70E740481C1C}">
                          <a14:useLocalDpi xmlns:a14="http://schemas.microsoft.com/office/drawing/2010/main"/>
                        </a:ext>
                      </a:extLst>
                    </a:blip>
                    <a:stretch>
                      <a:fillRect/>
                    </a:stretch>
                  </pic:blipFill>
                  <pic:spPr>
                    <a:xfrm>
                      <a:off x="0" y="0"/>
                      <a:ext cx="5857281" cy="8296275"/>
                    </a:xfrm>
                    <a:prstGeom prst="rect">
                      <a:avLst/>
                    </a:prstGeom>
                  </pic:spPr>
                </pic:pic>
              </a:graphicData>
            </a:graphic>
          </wp:inline>
        </w:drawing>
      </w:r>
    </w:p>
    <w:p w:rsidR="008C32A8" w:rsidP="17805727" w:rsidRDefault="008C32A8" w14:paraId="0FCD6BE7" w14:textId="77777777">
      <w:pPr>
        <w:rPr>
          <w:b/>
          <w:bCs/>
          <w:sz w:val="20"/>
          <w:szCs w:val="20"/>
        </w:rPr>
      </w:pPr>
    </w:p>
    <w:p w:rsidRPr="005B59C0" w:rsidR="005B59C0" w:rsidP="17805727" w:rsidRDefault="31BB26E9" w14:paraId="618CD0D9" w14:textId="03C3F652">
      <w:pPr>
        <w:rPr>
          <w:sz w:val="20"/>
          <w:szCs w:val="20"/>
        </w:rPr>
      </w:pPr>
      <w:r w:rsidRPr="17805727">
        <w:rPr>
          <w:b/>
          <w:bCs/>
          <w:sz w:val="20"/>
          <w:szCs w:val="20"/>
        </w:rPr>
        <w:lastRenderedPageBreak/>
        <w:t>1. </w:t>
      </w:r>
      <w:r w:rsidR="005B59C0">
        <w:tab/>
      </w:r>
      <w:r w:rsidRPr="17805727">
        <w:rPr>
          <w:b/>
          <w:bCs/>
          <w:sz w:val="20"/>
          <w:szCs w:val="20"/>
        </w:rPr>
        <w:t>INTRODUCTION</w:t>
      </w:r>
      <w:r w:rsidRPr="17805727">
        <w:rPr>
          <w:sz w:val="20"/>
          <w:szCs w:val="20"/>
        </w:rPr>
        <w:t> </w:t>
      </w:r>
    </w:p>
    <w:p w:rsidRPr="005B59C0" w:rsidR="005B59C0" w:rsidP="00D80C83" w:rsidRDefault="005B59C0" w14:paraId="72350E83" w14:textId="3257EB06">
      <w:pPr>
        <w:jc w:val="both"/>
        <w:rPr>
          <w:sz w:val="20"/>
          <w:szCs w:val="20"/>
        </w:rPr>
      </w:pPr>
      <w:r w:rsidRPr="005B59C0">
        <w:rPr>
          <w:sz w:val="20"/>
          <w:szCs w:val="20"/>
        </w:rPr>
        <w:t>Dundee City Council is committed to providing high-quality customer services and values complaints to improve its services. The Council's Complaints Handling Procedure (CHP) is designed to resolve customer dissatisfaction as close to the point of service delivery as possible. </w:t>
      </w:r>
    </w:p>
    <w:p w:rsidRPr="005B59C0" w:rsidR="005B59C0" w:rsidP="00D80C83" w:rsidRDefault="005B59C0" w14:paraId="16D2B988" w14:textId="67C45950">
      <w:pPr>
        <w:jc w:val="both"/>
        <w:rPr>
          <w:sz w:val="20"/>
          <w:szCs w:val="20"/>
        </w:rPr>
      </w:pPr>
      <w:r w:rsidRPr="005B59C0">
        <w:rPr>
          <w:sz w:val="20"/>
          <w:szCs w:val="20"/>
          <w:lang w:val="en-US"/>
        </w:rPr>
        <w:t>Complaints </w:t>
      </w:r>
      <w:proofErr w:type="gramStart"/>
      <w:r w:rsidRPr="005B59C0">
        <w:rPr>
          <w:sz w:val="20"/>
          <w:szCs w:val="20"/>
          <w:lang w:val="en-US"/>
        </w:rPr>
        <w:t>are treated</w:t>
      </w:r>
      <w:proofErr w:type="gramEnd"/>
      <w:r w:rsidRPr="005B59C0">
        <w:rPr>
          <w:sz w:val="20"/>
          <w:szCs w:val="20"/>
          <w:lang w:val="en-US"/>
        </w:rPr>
        <w:t xml:space="preserve"> as a valuable source of customer feedback and </w:t>
      </w:r>
      <w:r w:rsidRPr="53A9DFBA" w:rsidR="43B9B00A">
        <w:rPr>
          <w:sz w:val="20"/>
          <w:szCs w:val="20"/>
          <w:lang w:val="en-US"/>
        </w:rPr>
        <w:t xml:space="preserve">we </w:t>
      </w:r>
      <w:r w:rsidRPr="005B59C0">
        <w:rPr>
          <w:sz w:val="20"/>
          <w:szCs w:val="20"/>
          <w:lang w:val="en-US"/>
        </w:rPr>
        <w:t xml:space="preserve">strive to deal with them well, </w:t>
      </w:r>
      <w:proofErr w:type="gramStart"/>
      <w:r w:rsidRPr="005B59C0">
        <w:rPr>
          <w:sz w:val="20"/>
          <w:szCs w:val="20"/>
          <w:lang w:val="en-US"/>
        </w:rPr>
        <w:t>carrying out</w:t>
      </w:r>
      <w:proofErr w:type="gramEnd"/>
      <w:r w:rsidRPr="005B59C0">
        <w:rPr>
          <w:sz w:val="20"/>
          <w:szCs w:val="20"/>
          <w:lang w:val="en-US"/>
        </w:rPr>
        <w:t xml:space="preserve"> thorough, fair</w:t>
      </w:r>
      <w:r w:rsidRPr="005B59C0" w:rsidR="009527C0">
        <w:rPr>
          <w:sz w:val="20"/>
          <w:szCs w:val="20"/>
          <w:lang w:val="en-US"/>
        </w:rPr>
        <w:t>,</w:t>
      </w:r>
      <w:r w:rsidRPr="005B59C0">
        <w:rPr>
          <w:sz w:val="20"/>
          <w:szCs w:val="20"/>
          <w:lang w:val="en-US"/>
        </w:rPr>
        <w:t> and impartial investigations and making evidence-based decisions.</w:t>
      </w:r>
      <w:r w:rsidRPr="005B59C0">
        <w:rPr>
          <w:sz w:val="20"/>
          <w:szCs w:val="20"/>
        </w:rPr>
        <w:t> </w:t>
      </w:r>
    </w:p>
    <w:p w:rsidRPr="005B59C0" w:rsidR="005B59C0" w:rsidP="00D80C83" w:rsidRDefault="005B59C0" w14:paraId="646132B4" w14:textId="3096730C">
      <w:pPr>
        <w:jc w:val="both"/>
        <w:rPr>
          <w:sz w:val="20"/>
          <w:szCs w:val="20"/>
        </w:rPr>
      </w:pPr>
      <w:r w:rsidRPr="005B59C0">
        <w:rPr>
          <w:sz w:val="20"/>
          <w:szCs w:val="20"/>
          <w:lang w:val="en-US"/>
        </w:rPr>
        <w:t>If something has gone wrong, complaints let us put things right, they help us to learn lessons, and to improve our processes to prevent the same problems from happening again.</w:t>
      </w:r>
      <w:r w:rsidRPr="005B59C0">
        <w:rPr>
          <w:sz w:val="20"/>
          <w:szCs w:val="20"/>
        </w:rPr>
        <w:t> </w:t>
      </w:r>
    </w:p>
    <w:p w:rsidR="511B910D" w:rsidP="00D80C83" w:rsidRDefault="005B59C0" w14:paraId="61928408" w14:textId="06743322">
      <w:pPr>
        <w:jc w:val="both"/>
        <w:rPr>
          <w:sz w:val="20"/>
          <w:szCs w:val="20"/>
        </w:rPr>
      </w:pPr>
      <w:r w:rsidRPr="005B59C0">
        <w:rPr>
          <w:sz w:val="20"/>
          <w:szCs w:val="20"/>
        </w:rPr>
        <w:t>The Chief Executive provides leadership and direction to ensure an effective CHP and that the Council learns from the complaints received.   </w:t>
      </w:r>
    </w:p>
    <w:p w:rsidR="00822367" w:rsidP="511B910D" w:rsidRDefault="00822367" w14:paraId="7B8BCD7D" w14:textId="77777777">
      <w:pPr>
        <w:rPr>
          <w:sz w:val="20"/>
          <w:szCs w:val="20"/>
        </w:rPr>
      </w:pPr>
    </w:p>
    <w:p w:rsidRPr="00193124" w:rsidR="00193124" w:rsidP="00193124" w:rsidRDefault="00193124" w14:paraId="6022C860" w14:textId="2CEC63BB">
      <w:pPr>
        <w:rPr>
          <w:sz w:val="20"/>
          <w:szCs w:val="20"/>
        </w:rPr>
      </w:pPr>
      <w:r w:rsidRPr="00193124">
        <w:rPr>
          <w:b/>
          <w:bCs/>
          <w:sz w:val="20"/>
          <w:szCs w:val="20"/>
        </w:rPr>
        <w:t>2.</w:t>
      </w:r>
      <w:r w:rsidRPr="00193124">
        <w:rPr>
          <w:sz w:val="20"/>
          <w:szCs w:val="20"/>
        </w:rPr>
        <w:tab/>
      </w:r>
      <w:r w:rsidRPr="00193124">
        <w:rPr>
          <w:b/>
          <w:bCs/>
          <w:sz w:val="20"/>
          <w:szCs w:val="20"/>
        </w:rPr>
        <w:t>DUNDEE CITY COUNCIL COMPLAINTS PROCEDURE</w:t>
      </w:r>
      <w:r w:rsidRPr="00193124">
        <w:rPr>
          <w:sz w:val="20"/>
          <w:szCs w:val="20"/>
        </w:rPr>
        <w:t> </w:t>
      </w:r>
    </w:p>
    <w:p w:rsidRPr="00193124" w:rsidR="00193124" w:rsidP="00D80C83" w:rsidRDefault="00193124" w14:paraId="63CEA567" w14:textId="263EAFFE">
      <w:pPr>
        <w:jc w:val="both"/>
        <w:rPr>
          <w:sz w:val="20"/>
          <w:szCs w:val="20"/>
        </w:rPr>
      </w:pPr>
      <w:r w:rsidRPr="00193124">
        <w:rPr>
          <w:sz w:val="20"/>
          <w:szCs w:val="20"/>
        </w:rPr>
        <w:t>The Scottish Local Authorities Model Complaints Handling Procedure which defines a complaint as follows is used by the Council: </w:t>
      </w:r>
    </w:p>
    <w:p w:rsidRPr="00193124" w:rsidR="00193124" w:rsidP="00D80C83" w:rsidRDefault="00193124" w14:paraId="33FB1155" w14:textId="2F387E8E">
      <w:pPr>
        <w:jc w:val="both"/>
        <w:rPr>
          <w:sz w:val="20"/>
          <w:szCs w:val="20"/>
        </w:rPr>
      </w:pPr>
      <w:r w:rsidRPr="00193124">
        <w:rPr>
          <w:i/>
          <w:iCs/>
          <w:sz w:val="20"/>
          <w:szCs w:val="20"/>
        </w:rPr>
        <w:t>“an expression of dissatisfaction about the Council’s action or lack of action or about the standard of service provided by or on its behalf”</w:t>
      </w:r>
      <w:r w:rsidRPr="00193124">
        <w:rPr>
          <w:sz w:val="20"/>
          <w:szCs w:val="20"/>
        </w:rPr>
        <w:t> </w:t>
      </w:r>
    </w:p>
    <w:p w:rsidRPr="00193124" w:rsidR="00193124" w:rsidP="00D80C83" w:rsidRDefault="00193124" w14:paraId="19A7840E" w14:textId="129ECEF3">
      <w:pPr>
        <w:jc w:val="both"/>
        <w:rPr>
          <w:sz w:val="20"/>
          <w:szCs w:val="20"/>
        </w:rPr>
      </w:pPr>
      <w:r w:rsidRPr="00193124">
        <w:rPr>
          <w:sz w:val="20"/>
          <w:szCs w:val="20"/>
        </w:rPr>
        <w:t>Our Complaints Handling Procedure has two stages: </w:t>
      </w:r>
    </w:p>
    <w:p w:rsidRPr="00193124" w:rsidR="00193124" w:rsidP="00D80C83" w:rsidRDefault="00193124" w14:paraId="6F3820CF" w14:textId="1707384F">
      <w:pPr>
        <w:numPr>
          <w:ilvl w:val="0"/>
          <w:numId w:val="11"/>
        </w:numPr>
        <w:jc w:val="both"/>
        <w:rPr>
          <w:sz w:val="20"/>
          <w:szCs w:val="20"/>
        </w:rPr>
      </w:pPr>
      <w:r w:rsidRPr="00193124">
        <w:rPr>
          <w:sz w:val="20"/>
          <w:szCs w:val="20"/>
        </w:rPr>
        <w:t>At Stage 1 of the complaints process, the target is to respond within 5 working days, unless there are exceptional circumstances.  The target time for Stage 1 complaints can be extended to up to 10 working days if necessary. Stage 1 complaints are also referred to as “Frontline” complaints. </w:t>
      </w:r>
    </w:p>
    <w:p w:rsidRPr="00193124" w:rsidR="00193124" w:rsidP="00D80C83" w:rsidRDefault="00193124" w14:paraId="23C3069A" w14:textId="4108F7DB">
      <w:pPr>
        <w:numPr>
          <w:ilvl w:val="0"/>
          <w:numId w:val="12"/>
        </w:numPr>
        <w:jc w:val="both"/>
        <w:rPr>
          <w:sz w:val="20"/>
          <w:szCs w:val="20"/>
        </w:rPr>
      </w:pPr>
      <w:r w:rsidRPr="00193124">
        <w:rPr>
          <w:sz w:val="20"/>
          <w:szCs w:val="20"/>
        </w:rPr>
        <w:t>Stage 2 complaints process is used if the complaint is particularly serious or complex and can’t be dealt with within 10 days, or if the person remains dissatisfied after they’ve had a Stage 1 response. Stage 2 of our complaints process is also called the “Investigation” stage.  </w:t>
      </w:r>
    </w:p>
    <w:p w:rsidRPr="00193124" w:rsidR="00822367" w:rsidP="00A968CD" w:rsidRDefault="00193124" w14:paraId="535F75D1" w14:textId="28E4C320">
      <w:pPr>
        <w:jc w:val="both"/>
        <w:rPr>
          <w:sz w:val="20"/>
          <w:szCs w:val="20"/>
        </w:rPr>
      </w:pPr>
      <w:r w:rsidRPr="00193124">
        <w:rPr>
          <w:sz w:val="20"/>
          <w:szCs w:val="20"/>
        </w:rPr>
        <w:t>If the complainant remains dissatisfied following Stage 2 of our complaints process, they can raise the complaint further by contacting the Scottish Public Services Ombudsman. </w:t>
      </w:r>
    </w:p>
    <w:p w:rsidRPr="00193124" w:rsidR="00A968CD" w:rsidP="00A968CD" w:rsidRDefault="00A968CD" w14:paraId="0B0159C3" w14:textId="77777777">
      <w:pPr>
        <w:jc w:val="both"/>
        <w:rPr>
          <w:sz w:val="20"/>
          <w:szCs w:val="20"/>
        </w:rPr>
      </w:pPr>
    </w:p>
    <w:p w:rsidRPr="00EA110F" w:rsidR="00EA110F" w:rsidP="00EA110F" w:rsidRDefault="00EA110F" w14:paraId="0339311B" w14:textId="77777777">
      <w:pPr>
        <w:rPr>
          <w:sz w:val="20"/>
          <w:szCs w:val="20"/>
        </w:rPr>
      </w:pPr>
      <w:r w:rsidRPr="00EA110F">
        <w:rPr>
          <w:b/>
          <w:bCs/>
          <w:sz w:val="20"/>
          <w:szCs w:val="20"/>
        </w:rPr>
        <w:t>3. </w:t>
      </w:r>
      <w:r w:rsidRPr="00EA110F">
        <w:rPr>
          <w:sz w:val="20"/>
          <w:szCs w:val="20"/>
        </w:rPr>
        <w:tab/>
      </w:r>
      <w:r w:rsidRPr="00EA110F">
        <w:rPr>
          <w:b/>
          <w:bCs/>
          <w:sz w:val="20"/>
          <w:szCs w:val="20"/>
        </w:rPr>
        <w:t>KEY PERFORMANCE INDICATORS</w:t>
      </w:r>
      <w:r w:rsidRPr="00EA110F">
        <w:rPr>
          <w:sz w:val="20"/>
          <w:szCs w:val="20"/>
        </w:rPr>
        <w:t> </w:t>
      </w:r>
    </w:p>
    <w:p w:rsidR="00154BD3" w:rsidP="00D80C83" w:rsidRDefault="00EA110F" w14:paraId="55585C38" w14:textId="36BD7722">
      <w:pPr>
        <w:jc w:val="both"/>
        <w:rPr>
          <w:sz w:val="20"/>
          <w:szCs w:val="20"/>
        </w:rPr>
      </w:pPr>
      <w:r w:rsidRPr="00EA110F">
        <w:rPr>
          <w:sz w:val="20"/>
          <w:szCs w:val="20"/>
        </w:rPr>
        <w:t>The Scottish Public Services Ombudsman places a duty on Local Authorities to record and report on key data related to the complaints handling process. Our performance data on handling complaints during 202</w:t>
      </w:r>
      <w:r>
        <w:rPr>
          <w:sz w:val="20"/>
          <w:szCs w:val="20"/>
        </w:rPr>
        <w:t>5/26</w:t>
      </w:r>
      <w:r w:rsidRPr="00EA110F">
        <w:rPr>
          <w:sz w:val="20"/>
          <w:szCs w:val="20"/>
        </w:rPr>
        <w:t xml:space="preserve"> is presented below, with regards to all complaints closed during the period of 1 April 202</w:t>
      </w:r>
      <w:r>
        <w:rPr>
          <w:sz w:val="20"/>
          <w:szCs w:val="20"/>
        </w:rPr>
        <w:t>5</w:t>
      </w:r>
      <w:r w:rsidRPr="00EA110F">
        <w:rPr>
          <w:sz w:val="20"/>
          <w:szCs w:val="20"/>
        </w:rPr>
        <w:t xml:space="preserve"> </w:t>
      </w:r>
      <w:r w:rsidRPr="53A9DFBA" w:rsidR="6EB68A14">
        <w:rPr>
          <w:sz w:val="20"/>
          <w:szCs w:val="20"/>
        </w:rPr>
        <w:t>to</w:t>
      </w:r>
      <w:r w:rsidRPr="00EA110F">
        <w:rPr>
          <w:sz w:val="20"/>
          <w:szCs w:val="20"/>
        </w:rPr>
        <w:t xml:space="preserve"> 31 March 202</w:t>
      </w:r>
      <w:r>
        <w:rPr>
          <w:sz w:val="20"/>
          <w:szCs w:val="20"/>
        </w:rPr>
        <w:t>6</w:t>
      </w:r>
      <w:r w:rsidRPr="00EA110F">
        <w:rPr>
          <w:sz w:val="20"/>
          <w:szCs w:val="20"/>
        </w:rPr>
        <w:t>.</w:t>
      </w:r>
    </w:p>
    <w:p w:rsidR="00DE1043" w:rsidP="00E062BB" w:rsidRDefault="00DE1043" w14:paraId="4EA9BD83" w14:textId="77777777">
      <w:pPr>
        <w:spacing w:after="0" w:line="278" w:lineRule="auto"/>
        <w:rPr>
          <w:sz w:val="20"/>
          <w:szCs w:val="20"/>
        </w:rPr>
      </w:pPr>
    </w:p>
    <w:p w:rsidR="00DE1043" w:rsidP="00EA110F" w:rsidRDefault="00DE1043" w14:paraId="2A4AD3C1" w14:textId="111F8BC2">
      <w:pPr>
        <w:rPr>
          <w:sz w:val="20"/>
          <w:szCs w:val="20"/>
        </w:rPr>
      </w:pPr>
      <w:r w:rsidRPr="00DE1043">
        <w:rPr>
          <w:b/>
          <w:bCs/>
          <w:sz w:val="20"/>
          <w:szCs w:val="20"/>
        </w:rPr>
        <w:t>3.1 </w:t>
      </w:r>
      <w:r w:rsidRPr="00DE1043">
        <w:rPr>
          <w:sz w:val="20"/>
          <w:szCs w:val="20"/>
        </w:rPr>
        <w:tab/>
      </w:r>
      <w:r w:rsidRPr="00DE1043">
        <w:rPr>
          <w:b/>
          <w:bCs/>
          <w:sz w:val="20"/>
          <w:szCs w:val="20"/>
        </w:rPr>
        <w:t>Number of complaints closed</w:t>
      </w:r>
      <w:r w:rsidRPr="00DE1043">
        <w:rPr>
          <w:sz w:val="20"/>
          <w:szCs w:val="20"/>
        </w:rPr>
        <w:t> </w:t>
      </w:r>
    </w:p>
    <w:p w:rsidR="006541BA" w:rsidP="00D80C83" w:rsidRDefault="006541BA" w14:paraId="2818A9C9" w14:textId="7CD9B254">
      <w:pPr>
        <w:jc w:val="both"/>
        <w:rPr>
          <w:sz w:val="20"/>
          <w:szCs w:val="20"/>
        </w:rPr>
      </w:pPr>
      <w:r w:rsidRPr="006541BA">
        <w:rPr>
          <w:sz w:val="20"/>
          <w:szCs w:val="20"/>
        </w:rPr>
        <w:t>The chart below shows the total number of complaints closed per year in the last seven years.  In 202</w:t>
      </w:r>
      <w:r>
        <w:rPr>
          <w:sz w:val="20"/>
          <w:szCs w:val="20"/>
        </w:rPr>
        <w:t>5/26</w:t>
      </w:r>
      <w:r w:rsidRPr="006541BA">
        <w:rPr>
          <w:sz w:val="20"/>
          <w:szCs w:val="20"/>
        </w:rPr>
        <w:t xml:space="preserve"> there were a total of </w:t>
      </w:r>
      <w:r>
        <w:rPr>
          <w:sz w:val="20"/>
          <w:szCs w:val="20"/>
        </w:rPr>
        <w:t>1041</w:t>
      </w:r>
      <w:r w:rsidRPr="006541BA">
        <w:rPr>
          <w:sz w:val="20"/>
          <w:szCs w:val="20"/>
        </w:rPr>
        <w:t xml:space="preserve"> complaints closed. This is a</w:t>
      </w:r>
      <w:r>
        <w:rPr>
          <w:sz w:val="20"/>
          <w:szCs w:val="20"/>
        </w:rPr>
        <w:t>n increase</w:t>
      </w:r>
      <w:r w:rsidRPr="006541BA">
        <w:rPr>
          <w:sz w:val="20"/>
          <w:szCs w:val="20"/>
        </w:rPr>
        <w:t> </w:t>
      </w:r>
      <w:r w:rsidR="00730446">
        <w:rPr>
          <w:sz w:val="20"/>
          <w:szCs w:val="20"/>
        </w:rPr>
        <w:t>i</w:t>
      </w:r>
      <w:r w:rsidRPr="006541BA">
        <w:rPr>
          <w:sz w:val="20"/>
          <w:szCs w:val="20"/>
        </w:rPr>
        <w:t>n number of complaints</w:t>
      </w:r>
      <w:r w:rsidR="00730446">
        <w:rPr>
          <w:sz w:val="20"/>
          <w:szCs w:val="20"/>
        </w:rPr>
        <w:t xml:space="preserve"> of </w:t>
      </w:r>
      <w:r w:rsidR="00DF3C6D">
        <w:rPr>
          <w:sz w:val="20"/>
          <w:szCs w:val="20"/>
        </w:rPr>
        <w:t>24.8%</w:t>
      </w:r>
      <w:r w:rsidRPr="006541BA">
        <w:rPr>
          <w:sz w:val="20"/>
          <w:szCs w:val="20"/>
        </w:rPr>
        <w:t> compared to 202</w:t>
      </w:r>
      <w:r w:rsidR="00DF3C6D">
        <w:rPr>
          <w:sz w:val="20"/>
          <w:szCs w:val="20"/>
        </w:rPr>
        <w:t>4/25</w:t>
      </w:r>
      <w:r w:rsidRPr="006541BA">
        <w:rPr>
          <w:sz w:val="20"/>
          <w:szCs w:val="20"/>
        </w:rPr>
        <w:t>, </w:t>
      </w:r>
      <w:r w:rsidR="00A466B4">
        <w:rPr>
          <w:sz w:val="20"/>
          <w:szCs w:val="20"/>
        </w:rPr>
        <w:t>and the highest number of complaints recorded</w:t>
      </w:r>
      <w:r w:rsidR="00A31437">
        <w:rPr>
          <w:sz w:val="20"/>
          <w:szCs w:val="20"/>
        </w:rPr>
        <w:t xml:space="preserve"> since 2019/20</w:t>
      </w:r>
      <w:r w:rsidR="00F4148C">
        <w:rPr>
          <w:sz w:val="20"/>
          <w:szCs w:val="20"/>
        </w:rPr>
        <w:t>.</w:t>
      </w:r>
      <w:r w:rsidRPr="006541BA">
        <w:rPr>
          <w:sz w:val="20"/>
          <w:szCs w:val="20"/>
        </w:rPr>
        <w:t>  </w:t>
      </w:r>
    </w:p>
    <w:p w:rsidR="000559E8" w:rsidP="00D80C83" w:rsidRDefault="000559E8" w14:paraId="4DE3E214" w14:textId="4FB21BB9">
      <w:pPr>
        <w:jc w:val="both"/>
        <w:rPr>
          <w:sz w:val="20"/>
          <w:szCs w:val="20"/>
        </w:rPr>
      </w:pPr>
      <w:r>
        <w:rPr>
          <w:sz w:val="20"/>
          <w:szCs w:val="20"/>
        </w:rPr>
        <w:t>This is consistent with the national trend observed by other Local Authorities and reported by the Scottish Public Services Ombudsman</w:t>
      </w:r>
      <w:r w:rsidR="00FE60B5">
        <w:rPr>
          <w:sz w:val="20"/>
          <w:szCs w:val="20"/>
        </w:rPr>
        <w:t>.</w:t>
      </w:r>
    </w:p>
    <w:p w:rsidR="006541BA" w:rsidP="18FD2D64" w:rsidRDefault="008B5DC8" w14:paraId="202C0493" w14:textId="1AAC6FD4">
      <w:pPr>
        <w:jc w:val="center"/>
        <w:rPr>
          <w:sz w:val="20"/>
          <w:szCs w:val="20"/>
        </w:rPr>
      </w:pPr>
      <w:r>
        <w:rPr>
          <w:noProof/>
        </w:rPr>
        <w:lastRenderedPageBreak/>
        <w:drawing>
          <wp:inline distT="0" distB="0" distL="0" distR="0" wp14:anchorId="644AC532" wp14:editId="72326D7E">
            <wp:extent cx="5400675" cy="2838450"/>
            <wp:effectExtent l="0" t="0" r="9525" b="0"/>
            <wp:docPr id="214367274" name="Chart 1">
              <a:extLst xmlns:a="http://schemas.openxmlformats.org/drawingml/2006/main">
                <a:ext uri="{FF2B5EF4-FFF2-40B4-BE49-F238E27FC236}">
                  <a16:creationId xmlns:a16="http://schemas.microsoft.com/office/drawing/2014/main" id="{9E42BE3D-9E22-6C1C-FF48-C7A10B5438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9527A2" w:rsidR="009527A2" w:rsidP="00D80C83" w:rsidRDefault="00F4148C" w14:paraId="0C6B3EBB" w14:textId="7EDE730D">
      <w:pPr>
        <w:jc w:val="both"/>
        <w:rPr>
          <w:sz w:val="20"/>
          <w:szCs w:val="20"/>
        </w:rPr>
      </w:pPr>
      <w:r>
        <w:rPr>
          <w:sz w:val="20"/>
          <w:szCs w:val="20"/>
        </w:rPr>
        <w:t>Detailed breakdown</w:t>
      </w:r>
      <w:r w:rsidRPr="009527A2" w:rsidR="009527A2">
        <w:rPr>
          <w:sz w:val="20"/>
          <w:szCs w:val="20"/>
        </w:rPr>
        <w:t xml:space="preserve"> of complaints closed by service</w:t>
      </w:r>
      <w:r w:rsidR="009527A2">
        <w:rPr>
          <w:sz w:val="20"/>
          <w:szCs w:val="20"/>
        </w:rPr>
        <w:t>s</w:t>
      </w:r>
      <w:r w:rsidRPr="009527A2" w:rsidR="009527A2">
        <w:rPr>
          <w:sz w:val="20"/>
          <w:szCs w:val="20"/>
        </w:rPr>
        <w:t xml:space="preserve"> in the last seven years</w:t>
      </w:r>
      <w:r>
        <w:rPr>
          <w:sz w:val="20"/>
          <w:szCs w:val="20"/>
        </w:rPr>
        <w:t xml:space="preserve"> is illustrated in the table below</w:t>
      </w:r>
      <w:r w:rsidRPr="009527A2" w:rsidR="009527A2">
        <w:rPr>
          <w:sz w:val="20"/>
          <w:szCs w:val="20"/>
        </w:rPr>
        <w:t>. </w:t>
      </w:r>
      <w:r w:rsidR="00F41C2E">
        <w:rPr>
          <w:sz w:val="20"/>
          <w:szCs w:val="20"/>
        </w:rPr>
        <w:t xml:space="preserve">In 2025/26 every service, except for Children and Families: Criminal Justice </w:t>
      </w:r>
      <w:r w:rsidR="005F4C9F">
        <w:rPr>
          <w:sz w:val="20"/>
          <w:szCs w:val="20"/>
        </w:rPr>
        <w:t>recorded</w:t>
      </w:r>
      <w:r w:rsidR="00F41C2E">
        <w:rPr>
          <w:sz w:val="20"/>
          <w:szCs w:val="20"/>
        </w:rPr>
        <w:t xml:space="preserve"> an increase</w:t>
      </w:r>
      <w:r w:rsidR="001B67FF">
        <w:rPr>
          <w:sz w:val="20"/>
          <w:szCs w:val="20"/>
        </w:rPr>
        <w:t xml:space="preserve"> </w:t>
      </w:r>
      <w:r w:rsidR="00F41C2E">
        <w:rPr>
          <w:sz w:val="20"/>
          <w:szCs w:val="20"/>
        </w:rPr>
        <w:t xml:space="preserve">in number of complaints </w:t>
      </w:r>
      <w:r w:rsidR="001B67FF">
        <w:rPr>
          <w:sz w:val="20"/>
          <w:szCs w:val="20"/>
        </w:rPr>
        <w:t>closed.</w:t>
      </w:r>
    </w:p>
    <w:p w:rsidR="00CE3759" w:rsidP="00DB7CA0" w:rsidRDefault="009527A2" w14:paraId="3AC74BDB" w14:textId="4939CB2A">
      <w:pPr>
        <w:jc w:val="both"/>
        <w:rPr>
          <w:sz w:val="20"/>
          <w:szCs w:val="20"/>
        </w:rPr>
      </w:pPr>
      <w:r w:rsidRPr="009527A2">
        <w:rPr>
          <w:sz w:val="20"/>
          <w:szCs w:val="20"/>
        </w:rPr>
        <w:t>In January 2025, Neighbourhood Services: Communities, Safety and Protection service was merged with the Housing and Construction, under new name of Neighbourhood Services: Housing, Construction and Communities. Data in the chart below for “Housing</w:t>
      </w:r>
      <w:r w:rsidRPr="53A9DFBA" w:rsidR="1D526CFA">
        <w:rPr>
          <w:sz w:val="20"/>
          <w:szCs w:val="20"/>
        </w:rPr>
        <w:t>,</w:t>
      </w:r>
      <w:r w:rsidRPr="53A9DFBA">
        <w:rPr>
          <w:sz w:val="20"/>
          <w:szCs w:val="20"/>
        </w:rPr>
        <w:t xml:space="preserve"> </w:t>
      </w:r>
      <w:r w:rsidRPr="009527A2">
        <w:rPr>
          <w:sz w:val="20"/>
          <w:szCs w:val="20"/>
        </w:rPr>
        <w:t>Construction</w:t>
      </w:r>
      <w:r w:rsidRPr="53A9DFBA" w:rsidR="3F37B227">
        <w:rPr>
          <w:sz w:val="20"/>
          <w:szCs w:val="20"/>
        </w:rPr>
        <w:t xml:space="preserve"> and Communities</w:t>
      </w:r>
      <w:r w:rsidRPr="009527A2">
        <w:rPr>
          <w:sz w:val="20"/>
          <w:szCs w:val="20"/>
        </w:rPr>
        <w:t>” from 2025/26 onwards will also include complaints relating to Communities.</w:t>
      </w:r>
    </w:p>
    <w:tbl>
      <w:tblPr>
        <w:tblW w:w="919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69"/>
        <w:gridCol w:w="975"/>
        <w:gridCol w:w="840"/>
        <w:gridCol w:w="975"/>
        <w:gridCol w:w="975"/>
        <w:gridCol w:w="840"/>
        <w:gridCol w:w="810"/>
        <w:gridCol w:w="810"/>
      </w:tblGrid>
      <w:tr w:rsidRPr="00C2090F" w:rsidR="00B702AD" w:rsidTr="001F45BA" w14:paraId="0D2A7A99" w14:textId="77777777">
        <w:trPr>
          <w:trHeight w:val="338"/>
        </w:trPr>
        <w:tc>
          <w:tcPr>
            <w:tcW w:w="2969"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C2090F" w:rsidR="00C2090F" w:rsidP="00C2090F" w:rsidRDefault="00C2090F" w14:paraId="14F7BA80" w14:textId="77777777">
            <w:pPr>
              <w:rPr>
                <w:sz w:val="20"/>
                <w:szCs w:val="20"/>
              </w:rPr>
            </w:pPr>
            <w:r w:rsidRPr="00C2090F">
              <w:rPr>
                <w:b/>
                <w:bCs/>
                <w:sz w:val="20"/>
                <w:szCs w:val="20"/>
              </w:rPr>
              <w:t>Service</w:t>
            </w:r>
            <w:r w:rsidRPr="00C2090F">
              <w:rPr>
                <w:sz w:val="20"/>
                <w:szCs w:val="20"/>
              </w:rPr>
              <w:t> </w:t>
            </w:r>
          </w:p>
        </w:tc>
        <w:tc>
          <w:tcPr>
            <w:tcW w:w="97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0C4812" w:rsidR="00C2090F" w:rsidP="00D80C83" w:rsidRDefault="00C2090F" w14:paraId="31A1710A" w14:textId="2DC46AAB">
            <w:pPr>
              <w:jc w:val="center"/>
            </w:pPr>
            <w:r w:rsidRPr="2EF063B0">
              <w:rPr>
                <w:b/>
                <w:bCs/>
                <w:sz w:val="20"/>
                <w:szCs w:val="20"/>
              </w:rPr>
              <w:t>2019/20</w:t>
            </w:r>
          </w:p>
        </w:tc>
        <w:tc>
          <w:tcPr>
            <w:tcW w:w="84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C2090F" w:rsidR="00C2090F" w:rsidP="00D80C83" w:rsidRDefault="00C2090F" w14:paraId="07F65EEB" w14:textId="319BA2DA">
            <w:pPr>
              <w:jc w:val="center"/>
              <w:rPr>
                <w:sz w:val="20"/>
                <w:szCs w:val="20"/>
              </w:rPr>
            </w:pPr>
            <w:r w:rsidRPr="00C2090F">
              <w:rPr>
                <w:b/>
                <w:bCs/>
                <w:sz w:val="20"/>
                <w:szCs w:val="20"/>
              </w:rPr>
              <w:t>2020/21</w:t>
            </w:r>
          </w:p>
        </w:tc>
        <w:tc>
          <w:tcPr>
            <w:tcW w:w="97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C2090F" w:rsidR="00C2090F" w:rsidP="00D80C83" w:rsidRDefault="00C2090F" w14:paraId="5C9D5838" w14:textId="3AC35B10">
            <w:pPr>
              <w:jc w:val="center"/>
              <w:rPr>
                <w:sz w:val="20"/>
                <w:szCs w:val="20"/>
              </w:rPr>
            </w:pPr>
            <w:r w:rsidRPr="00C2090F">
              <w:rPr>
                <w:b/>
                <w:bCs/>
                <w:sz w:val="20"/>
                <w:szCs w:val="20"/>
              </w:rPr>
              <w:t>2021/22</w:t>
            </w:r>
          </w:p>
        </w:tc>
        <w:tc>
          <w:tcPr>
            <w:tcW w:w="97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C2090F" w:rsidR="00C2090F" w:rsidP="00D80C83" w:rsidRDefault="00C2090F" w14:paraId="268F2C10" w14:textId="738954CB">
            <w:pPr>
              <w:jc w:val="center"/>
              <w:rPr>
                <w:sz w:val="20"/>
                <w:szCs w:val="20"/>
              </w:rPr>
            </w:pPr>
            <w:r w:rsidRPr="00C2090F">
              <w:rPr>
                <w:b/>
                <w:bCs/>
                <w:sz w:val="20"/>
                <w:szCs w:val="20"/>
              </w:rPr>
              <w:t>2022/23</w:t>
            </w:r>
          </w:p>
        </w:tc>
        <w:tc>
          <w:tcPr>
            <w:tcW w:w="84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C2090F" w:rsidR="00C2090F" w:rsidP="00D80C83" w:rsidRDefault="00C2090F" w14:paraId="7C631BB7" w14:textId="7686E3BB">
            <w:pPr>
              <w:jc w:val="center"/>
              <w:rPr>
                <w:sz w:val="20"/>
                <w:szCs w:val="20"/>
              </w:rPr>
            </w:pPr>
            <w:r w:rsidRPr="00C2090F">
              <w:rPr>
                <w:b/>
                <w:bCs/>
                <w:sz w:val="20"/>
                <w:szCs w:val="20"/>
              </w:rPr>
              <w:t>2023/24</w:t>
            </w:r>
          </w:p>
        </w:tc>
        <w:tc>
          <w:tcPr>
            <w:tcW w:w="81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C2090F" w:rsidR="00C2090F" w:rsidP="00D80C83" w:rsidRDefault="00C2090F" w14:paraId="6FB4FBBD" w14:textId="2FDB8408">
            <w:pPr>
              <w:jc w:val="center"/>
              <w:rPr>
                <w:sz w:val="20"/>
                <w:szCs w:val="20"/>
              </w:rPr>
            </w:pPr>
            <w:r w:rsidRPr="00C2090F">
              <w:rPr>
                <w:b/>
                <w:bCs/>
                <w:sz w:val="20"/>
                <w:szCs w:val="20"/>
              </w:rPr>
              <w:t>2024/25</w:t>
            </w:r>
          </w:p>
        </w:tc>
        <w:tc>
          <w:tcPr>
            <w:tcW w:w="81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1F45BA" w:rsidR="00C3314F" w:rsidP="001F45BA" w:rsidRDefault="1CE5C9C3" w14:paraId="79ED409A" w14:textId="649CAA3D">
            <w:pPr>
              <w:jc w:val="center"/>
              <w:rPr>
                <w:b/>
                <w:bCs/>
                <w:sz w:val="20"/>
                <w:szCs w:val="20"/>
              </w:rPr>
            </w:pPr>
            <w:r w:rsidRPr="2EF063B0">
              <w:rPr>
                <w:b/>
                <w:bCs/>
                <w:sz w:val="20"/>
                <w:szCs w:val="20"/>
              </w:rPr>
              <w:t>202526</w:t>
            </w:r>
          </w:p>
        </w:tc>
      </w:tr>
      <w:tr w:rsidRPr="00C2090F" w:rsidR="00B702AD" w:rsidTr="001F45BA" w14:paraId="41F810FB" w14:textId="77777777">
        <w:trPr>
          <w:trHeight w:val="300"/>
        </w:trPr>
        <w:tc>
          <w:tcPr>
            <w:tcW w:w="2969" w:type="dxa"/>
            <w:tcBorders>
              <w:top w:val="single" w:color="auto" w:sz="6" w:space="0"/>
              <w:left w:val="single" w:color="auto" w:sz="6" w:space="0"/>
              <w:bottom w:val="single" w:color="auto" w:sz="6" w:space="0"/>
              <w:right w:val="single" w:color="auto" w:sz="6" w:space="0"/>
            </w:tcBorders>
            <w:hideMark/>
          </w:tcPr>
          <w:p w:rsidRPr="00C2090F" w:rsidR="00C2090F" w:rsidP="00C2090F" w:rsidRDefault="00C2090F" w14:paraId="7C043914" w14:textId="642E2479">
            <w:pPr>
              <w:rPr>
                <w:sz w:val="20"/>
                <w:szCs w:val="20"/>
              </w:rPr>
            </w:pPr>
            <w:r w:rsidRPr="2EF063B0">
              <w:rPr>
                <w:b/>
                <w:bCs/>
                <w:sz w:val="20"/>
                <w:szCs w:val="20"/>
              </w:rPr>
              <w:t>Corporate Services</w:t>
            </w:r>
            <w:r w:rsidRPr="2EF063B0">
              <w:rPr>
                <w:sz w:val="20"/>
                <w:szCs w:val="20"/>
              </w:rPr>
              <w:t> </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555EE3A2" w14:textId="1364ED91">
            <w:pPr>
              <w:jc w:val="center"/>
              <w:rPr>
                <w:sz w:val="20"/>
                <w:szCs w:val="20"/>
              </w:rPr>
            </w:pPr>
            <w:r w:rsidRPr="00C2090F">
              <w:rPr>
                <w:sz w:val="20"/>
                <w:szCs w:val="20"/>
              </w:rPr>
              <w:t>71</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344F8F60" w14:textId="21FA922B">
            <w:pPr>
              <w:jc w:val="center"/>
              <w:rPr>
                <w:sz w:val="20"/>
                <w:szCs w:val="20"/>
              </w:rPr>
            </w:pPr>
            <w:r w:rsidRPr="00C2090F">
              <w:rPr>
                <w:sz w:val="20"/>
                <w:szCs w:val="20"/>
              </w:rPr>
              <w:t>80</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6B3C2153" w14:textId="24C641D5">
            <w:pPr>
              <w:jc w:val="center"/>
              <w:rPr>
                <w:sz w:val="20"/>
                <w:szCs w:val="20"/>
              </w:rPr>
            </w:pPr>
            <w:r w:rsidRPr="00C2090F">
              <w:rPr>
                <w:sz w:val="20"/>
                <w:szCs w:val="20"/>
              </w:rPr>
              <w:t>83</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7CD769FB" w14:textId="64D8436C">
            <w:pPr>
              <w:jc w:val="center"/>
              <w:rPr>
                <w:sz w:val="20"/>
                <w:szCs w:val="20"/>
              </w:rPr>
            </w:pPr>
            <w:r w:rsidRPr="00C2090F">
              <w:rPr>
                <w:sz w:val="20"/>
                <w:szCs w:val="20"/>
              </w:rPr>
              <w:t>92</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6F09B3B3" w14:textId="579F652B">
            <w:pPr>
              <w:jc w:val="center"/>
              <w:rPr>
                <w:sz w:val="20"/>
                <w:szCs w:val="20"/>
              </w:rPr>
            </w:pPr>
            <w:r w:rsidRPr="00C2090F">
              <w:rPr>
                <w:sz w:val="20"/>
                <w:szCs w:val="20"/>
              </w:rPr>
              <w:t>108</w:t>
            </w:r>
          </w:p>
        </w:tc>
        <w:tc>
          <w:tcPr>
            <w:tcW w:w="81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623FBB0F" w14:textId="18F901C8">
            <w:pPr>
              <w:jc w:val="center"/>
              <w:rPr>
                <w:sz w:val="20"/>
                <w:szCs w:val="20"/>
              </w:rPr>
            </w:pPr>
            <w:r w:rsidRPr="00C2090F">
              <w:rPr>
                <w:sz w:val="20"/>
                <w:szCs w:val="20"/>
              </w:rPr>
              <w:t>68</w:t>
            </w:r>
          </w:p>
        </w:tc>
        <w:tc>
          <w:tcPr>
            <w:tcW w:w="810" w:type="dxa"/>
            <w:tcBorders>
              <w:top w:val="single" w:color="auto" w:sz="6" w:space="0"/>
              <w:left w:val="single" w:color="auto" w:sz="6" w:space="0"/>
              <w:bottom w:val="single" w:color="auto" w:sz="6" w:space="0"/>
              <w:right w:val="single" w:color="auto" w:sz="6" w:space="0"/>
            </w:tcBorders>
          </w:tcPr>
          <w:p w:rsidR="2EF063B0" w:rsidP="00D80C83" w:rsidRDefault="00552706" w14:paraId="1CCD0E67" w14:textId="53AE383C">
            <w:pPr>
              <w:jc w:val="center"/>
              <w:rPr>
                <w:sz w:val="20"/>
                <w:szCs w:val="20"/>
              </w:rPr>
            </w:pPr>
            <w:r>
              <w:rPr>
                <w:sz w:val="20"/>
                <w:szCs w:val="20"/>
              </w:rPr>
              <w:t>83</w:t>
            </w:r>
          </w:p>
        </w:tc>
      </w:tr>
      <w:tr w:rsidRPr="00C2090F" w:rsidR="00B702AD" w:rsidTr="001F45BA" w14:paraId="756CF7F4" w14:textId="77777777">
        <w:trPr>
          <w:trHeight w:val="300"/>
        </w:trPr>
        <w:tc>
          <w:tcPr>
            <w:tcW w:w="2969" w:type="dxa"/>
            <w:tcBorders>
              <w:top w:val="single" w:color="auto" w:sz="6" w:space="0"/>
              <w:left w:val="single" w:color="auto" w:sz="6" w:space="0"/>
              <w:bottom w:val="nil"/>
              <w:right w:val="single" w:color="auto" w:sz="6" w:space="0"/>
            </w:tcBorders>
            <w:hideMark/>
          </w:tcPr>
          <w:p w:rsidRPr="00C2090F" w:rsidR="00C2090F" w:rsidP="00C2090F" w:rsidRDefault="00C2090F" w14:paraId="64B0418D" w14:textId="77777777">
            <w:pPr>
              <w:rPr>
                <w:sz w:val="20"/>
                <w:szCs w:val="20"/>
              </w:rPr>
            </w:pPr>
            <w:r w:rsidRPr="00C2090F">
              <w:rPr>
                <w:b/>
                <w:bCs/>
                <w:sz w:val="20"/>
                <w:szCs w:val="20"/>
              </w:rPr>
              <w:t>Children &amp; Families</w:t>
            </w:r>
            <w:r w:rsidRPr="00C2090F">
              <w:rPr>
                <w:sz w:val="20"/>
                <w:szCs w:val="20"/>
              </w:rPr>
              <w:t> </w:t>
            </w:r>
          </w:p>
        </w:tc>
        <w:tc>
          <w:tcPr>
            <w:tcW w:w="975" w:type="dxa"/>
            <w:tcBorders>
              <w:top w:val="single" w:color="auto" w:sz="6" w:space="0"/>
              <w:left w:val="single" w:color="auto" w:sz="6" w:space="0"/>
              <w:bottom w:val="nil"/>
              <w:right w:val="single" w:color="auto" w:sz="6" w:space="0"/>
            </w:tcBorders>
            <w:hideMark/>
          </w:tcPr>
          <w:p w:rsidRPr="00C2090F" w:rsidR="00C2090F" w:rsidP="00D80C83" w:rsidRDefault="00C2090F" w14:paraId="32118C91" w14:textId="23C6235C">
            <w:pPr>
              <w:jc w:val="center"/>
              <w:rPr>
                <w:sz w:val="20"/>
                <w:szCs w:val="20"/>
              </w:rPr>
            </w:pPr>
          </w:p>
        </w:tc>
        <w:tc>
          <w:tcPr>
            <w:tcW w:w="840" w:type="dxa"/>
            <w:tcBorders>
              <w:top w:val="single" w:color="auto" w:sz="6" w:space="0"/>
              <w:left w:val="single" w:color="auto" w:sz="6" w:space="0"/>
              <w:bottom w:val="nil"/>
              <w:right w:val="single" w:color="auto" w:sz="6" w:space="0"/>
            </w:tcBorders>
            <w:hideMark/>
          </w:tcPr>
          <w:p w:rsidRPr="00C2090F" w:rsidR="00C2090F" w:rsidP="00D80C83" w:rsidRDefault="00C2090F" w14:paraId="664A6FEA" w14:textId="034741C3">
            <w:pPr>
              <w:jc w:val="center"/>
              <w:rPr>
                <w:sz w:val="20"/>
                <w:szCs w:val="20"/>
              </w:rPr>
            </w:pPr>
          </w:p>
        </w:tc>
        <w:tc>
          <w:tcPr>
            <w:tcW w:w="975" w:type="dxa"/>
            <w:tcBorders>
              <w:top w:val="single" w:color="auto" w:sz="6" w:space="0"/>
              <w:left w:val="single" w:color="auto" w:sz="6" w:space="0"/>
              <w:bottom w:val="nil"/>
              <w:right w:val="single" w:color="auto" w:sz="6" w:space="0"/>
            </w:tcBorders>
            <w:hideMark/>
          </w:tcPr>
          <w:p w:rsidRPr="00C2090F" w:rsidR="00C2090F" w:rsidP="00D80C83" w:rsidRDefault="00C2090F" w14:paraId="50B44AA9" w14:textId="5FB2984D">
            <w:pPr>
              <w:jc w:val="center"/>
              <w:rPr>
                <w:sz w:val="20"/>
                <w:szCs w:val="20"/>
              </w:rPr>
            </w:pPr>
          </w:p>
        </w:tc>
        <w:tc>
          <w:tcPr>
            <w:tcW w:w="975" w:type="dxa"/>
            <w:tcBorders>
              <w:top w:val="single" w:color="auto" w:sz="6" w:space="0"/>
              <w:left w:val="single" w:color="auto" w:sz="6" w:space="0"/>
              <w:bottom w:val="nil"/>
              <w:right w:val="single" w:color="auto" w:sz="6" w:space="0"/>
            </w:tcBorders>
            <w:hideMark/>
          </w:tcPr>
          <w:p w:rsidRPr="00C2090F" w:rsidR="00C2090F" w:rsidP="00D80C83" w:rsidRDefault="00C2090F" w14:paraId="2FA10964" w14:textId="6189A03C">
            <w:pPr>
              <w:jc w:val="center"/>
              <w:rPr>
                <w:sz w:val="20"/>
                <w:szCs w:val="20"/>
              </w:rPr>
            </w:pPr>
          </w:p>
        </w:tc>
        <w:tc>
          <w:tcPr>
            <w:tcW w:w="840" w:type="dxa"/>
            <w:tcBorders>
              <w:top w:val="single" w:color="auto" w:sz="6" w:space="0"/>
              <w:left w:val="single" w:color="auto" w:sz="6" w:space="0"/>
              <w:bottom w:val="nil"/>
              <w:right w:val="single" w:color="auto" w:sz="6" w:space="0"/>
            </w:tcBorders>
            <w:hideMark/>
          </w:tcPr>
          <w:p w:rsidRPr="00C2090F" w:rsidR="00C2090F" w:rsidP="00D80C83" w:rsidRDefault="00C2090F" w14:paraId="4FF20C8E" w14:textId="77D4FB9B">
            <w:pPr>
              <w:jc w:val="center"/>
              <w:rPr>
                <w:sz w:val="20"/>
                <w:szCs w:val="20"/>
              </w:rPr>
            </w:pPr>
          </w:p>
        </w:tc>
        <w:tc>
          <w:tcPr>
            <w:tcW w:w="810" w:type="dxa"/>
            <w:tcBorders>
              <w:top w:val="single" w:color="auto" w:sz="6" w:space="0"/>
              <w:left w:val="single" w:color="auto" w:sz="6" w:space="0"/>
              <w:bottom w:val="nil"/>
              <w:right w:val="single" w:color="auto" w:sz="6" w:space="0"/>
            </w:tcBorders>
            <w:hideMark/>
          </w:tcPr>
          <w:p w:rsidRPr="00C2090F" w:rsidR="00C2090F" w:rsidP="00D80C83" w:rsidRDefault="00C2090F" w14:paraId="13D88B84" w14:textId="40C55308">
            <w:pPr>
              <w:jc w:val="center"/>
              <w:rPr>
                <w:sz w:val="20"/>
                <w:szCs w:val="20"/>
              </w:rPr>
            </w:pPr>
          </w:p>
        </w:tc>
        <w:tc>
          <w:tcPr>
            <w:tcW w:w="810" w:type="dxa"/>
            <w:tcBorders>
              <w:top w:val="single" w:color="auto" w:sz="6" w:space="0"/>
              <w:left w:val="single" w:color="auto" w:sz="6" w:space="0"/>
              <w:bottom w:val="nil"/>
              <w:right w:val="single" w:color="auto" w:sz="6" w:space="0"/>
            </w:tcBorders>
          </w:tcPr>
          <w:p w:rsidR="2EF063B0" w:rsidP="00D80C83" w:rsidRDefault="2EF063B0" w14:paraId="5BC17C18" w14:textId="61C1DB82">
            <w:pPr>
              <w:jc w:val="center"/>
              <w:rPr>
                <w:sz w:val="20"/>
                <w:szCs w:val="20"/>
              </w:rPr>
            </w:pPr>
          </w:p>
        </w:tc>
      </w:tr>
      <w:tr w:rsidRPr="00C2090F" w:rsidR="00B702AD" w:rsidTr="001F45BA" w14:paraId="730EFDC6" w14:textId="77777777">
        <w:trPr>
          <w:trHeight w:val="300"/>
        </w:trPr>
        <w:tc>
          <w:tcPr>
            <w:tcW w:w="2969" w:type="dxa"/>
            <w:tcBorders>
              <w:top w:val="nil"/>
              <w:left w:val="single" w:color="auto" w:sz="6" w:space="0"/>
              <w:bottom w:val="nil"/>
              <w:right w:val="single" w:color="auto" w:sz="6" w:space="0"/>
            </w:tcBorders>
            <w:hideMark/>
          </w:tcPr>
          <w:p w:rsidRPr="00C2090F" w:rsidR="00C2090F" w:rsidP="00C2090F" w:rsidRDefault="00C2090F" w14:paraId="707143E6" w14:textId="2189C5D1">
            <w:pPr>
              <w:rPr>
                <w:sz w:val="20"/>
                <w:szCs w:val="20"/>
              </w:rPr>
            </w:pPr>
            <w:r w:rsidRPr="00C2090F">
              <w:rPr>
                <w:sz w:val="20"/>
                <w:szCs w:val="20"/>
              </w:rPr>
              <w:t>Education </w:t>
            </w:r>
          </w:p>
        </w:tc>
        <w:tc>
          <w:tcPr>
            <w:tcW w:w="975" w:type="dxa"/>
            <w:tcBorders>
              <w:top w:val="nil"/>
              <w:left w:val="single" w:color="auto" w:sz="6" w:space="0"/>
              <w:bottom w:val="nil"/>
              <w:right w:val="single" w:color="auto" w:sz="6" w:space="0"/>
            </w:tcBorders>
            <w:hideMark/>
          </w:tcPr>
          <w:p w:rsidRPr="00C2090F" w:rsidR="00C2090F" w:rsidP="00D80C83" w:rsidRDefault="00C2090F" w14:paraId="68CA9900" w14:textId="6D0F3F22">
            <w:pPr>
              <w:jc w:val="center"/>
              <w:rPr>
                <w:sz w:val="20"/>
                <w:szCs w:val="20"/>
              </w:rPr>
            </w:pPr>
            <w:r w:rsidRPr="00C2090F">
              <w:rPr>
                <w:sz w:val="20"/>
                <w:szCs w:val="20"/>
              </w:rPr>
              <w:t>98</w:t>
            </w:r>
          </w:p>
        </w:tc>
        <w:tc>
          <w:tcPr>
            <w:tcW w:w="840" w:type="dxa"/>
            <w:tcBorders>
              <w:top w:val="nil"/>
              <w:left w:val="single" w:color="auto" w:sz="6" w:space="0"/>
              <w:bottom w:val="nil"/>
              <w:right w:val="single" w:color="auto" w:sz="6" w:space="0"/>
            </w:tcBorders>
            <w:hideMark/>
          </w:tcPr>
          <w:p w:rsidRPr="00C2090F" w:rsidR="00C2090F" w:rsidP="00D80C83" w:rsidRDefault="00C2090F" w14:paraId="3F5C8B16" w14:textId="7CF5E466">
            <w:pPr>
              <w:jc w:val="center"/>
              <w:rPr>
                <w:sz w:val="20"/>
                <w:szCs w:val="20"/>
              </w:rPr>
            </w:pPr>
            <w:r w:rsidRPr="00C2090F">
              <w:rPr>
                <w:sz w:val="20"/>
                <w:szCs w:val="20"/>
              </w:rPr>
              <w:t>41</w:t>
            </w:r>
          </w:p>
        </w:tc>
        <w:tc>
          <w:tcPr>
            <w:tcW w:w="975" w:type="dxa"/>
            <w:tcBorders>
              <w:top w:val="nil"/>
              <w:left w:val="single" w:color="auto" w:sz="6" w:space="0"/>
              <w:bottom w:val="nil"/>
              <w:right w:val="single" w:color="auto" w:sz="6" w:space="0"/>
            </w:tcBorders>
            <w:hideMark/>
          </w:tcPr>
          <w:p w:rsidRPr="00C2090F" w:rsidR="00C2090F" w:rsidP="00D80C83" w:rsidRDefault="00C2090F" w14:paraId="5C50AF05" w14:textId="00481060">
            <w:pPr>
              <w:jc w:val="center"/>
              <w:rPr>
                <w:sz w:val="20"/>
                <w:szCs w:val="20"/>
              </w:rPr>
            </w:pPr>
            <w:r w:rsidRPr="00C2090F">
              <w:rPr>
                <w:sz w:val="20"/>
                <w:szCs w:val="20"/>
              </w:rPr>
              <w:t>70</w:t>
            </w:r>
          </w:p>
        </w:tc>
        <w:tc>
          <w:tcPr>
            <w:tcW w:w="975" w:type="dxa"/>
            <w:tcBorders>
              <w:top w:val="nil"/>
              <w:left w:val="single" w:color="auto" w:sz="6" w:space="0"/>
              <w:bottom w:val="nil"/>
              <w:right w:val="single" w:color="auto" w:sz="6" w:space="0"/>
            </w:tcBorders>
            <w:hideMark/>
          </w:tcPr>
          <w:p w:rsidRPr="00C2090F" w:rsidR="00C2090F" w:rsidP="00D80C83" w:rsidRDefault="00C2090F" w14:paraId="1E573F77" w14:textId="67A8D4F7">
            <w:pPr>
              <w:jc w:val="center"/>
              <w:rPr>
                <w:sz w:val="20"/>
                <w:szCs w:val="20"/>
              </w:rPr>
            </w:pPr>
            <w:r w:rsidRPr="00C2090F">
              <w:rPr>
                <w:sz w:val="20"/>
                <w:szCs w:val="20"/>
              </w:rPr>
              <w:t>83</w:t>
            </w:r>
          </w:p>
        </w:tc>
        <w:tc>
          <w:tcPr>
            <w:tcW w:w="840" w:type="dxa"/>
            <w:tcBorders>
              <w:top w:val="nil"/>
              <w:left w:val="single" w:color="auto" w:sz="6" w:space="0"/>
              <w:bottom w:val="nil"/>
              <w:right w:val="single" w:color="auto" w:sz="6" w:space="0"/>
            </w:tcBorders>
            <w:hideMark/>
          </w:tcPr>
          <w:p w:rsidRPr="00C2090F" w:rsidR="00C2090F" w:rsidP="00D80C83" w:rsidRDefault="00C2090F" w14:paraId="142A7A3F" w14:textId="52FEFA5F">
            <w:pPr>
              <w:jc w:val="center"/>
              <w:rPr>
                <w:sz w:val="20"/>
                <w:szCs w:val="20"/>
              </w:rPr>
            </w:pPr>
            <w:r w:rsidRPr="00C2090F">
              <w:rPr>
                <w:sz w:val="20"/>
                <w:szCs w:val="20"/>
              </w:rPr>
              <w:t>93</w:t>
            </w:r>
          </w:p>
        </w:tc>
        <w:tc>
          <w:tcPr>
            <w:tcW w:w="810" w:type="dxa"/>
            <w:tcBorders>
              <w:top w:val="nil"/>
              <w:left w:val="single" w:color="auto" w:sz="6" w:space="0"/>
              <w:bottom w:val="nil"/>
              <w:right w:val="single" w:color="auto" w:sz="6" w:space="0"/>
            </w:tcBorders>
            <w:hideMark/>
          </w:tcPr>
          <w:p w:rsidRPr="00C2090F" w:rsidR="00C2090F" w:rsidP="00D80C83" w:rsidRDefault="00C2090F" w14:paraId="3CA07756" w14:textId="1AD7F34B">
            <w:pPr>
              <w:jc w:val="center"/>
              <w:rPr>
                <w:sz w:val="20"/>
                <w:szCs w:val="20"/>
              </w:rPr>
            </w:pPr>
            <w:r w:rsidRPr="00C2090F">
              <w:rPr>
                <w:sz w:val="20"/>
                <w:szCs w:val="20"/>
              </w:rPr>
              <w:t>110</w:t>
            </w:r>
          </w:p>
        </w:tc>
        <w:tc>
          <w:tcPr>
            <w:tcW w:w="810" w:type="dxa"/>
            <w:tcBorders>
              <w:top w:val="nil"/>
              <w:left w:val="single" w:color="auto" w:sz="6" w:space="0"/>
              <w:bottom w:val="nil"/>
              <w:right w:val="single" w:color="auto" w:sz="6" w:space="0"/>
            </w:tcBorders>
          </w:tcPr>
          <w:p w:rsidR="2EF063B0" w:rsidP="00D80C83" w:rsidRDefault="00D368B9" w14:paraId="14144C3C" w14:textId="46D2E412">
            <w:pPr>
              <w:jc w:val="center"/>
              <w:rPr>
                <w:sz w:val="20"/>
                <w:szCs w:val="20"/>
              </w:rPr>
            </w:pPr>
            <w:r>
              <w:rPr>
                <w:sz w:val="20"/>
                <w:szCs w:val="20"/>
              </w:rPr>
              <w:t>125</w:t>
            </w:r>
          </w:p>
        </w:tc>
      </w:tr>
      <w:tr w:rsidRPr="00C2090F" w:rsidR="00B702AD" w:rsidTr="001F45BA" w14:paraId="7826231F" w14:textId="77777777">
        <w:trPr>
          <w:trHeight w:val="300"/>
        </w:trPr>
        <w:tc>
          <w:tcPr>
            <w:tcW w:w="2969" w:type="dxa"/>
            <w:tcBorders>
              <w:top w:val="nil"/>
              <w:left w:val="single" w:color="auto" w:sz="6" w:space="0"/>
              <w:bottom w:val="nil"/>
              <w:right w:val="single" w:color="auto" w:sz="6" w:space="0"/>
            </w:tcBorders>
            <w:hideMark/>
          </w:tcPr>
          <w:p w:rsidRPr="00C2090F" w:rsidR="00C2090F" w:rsidP="00C2090F" w:rsidRDefault="00C2090F" w14:paraId="212A8579" w14:textId="0AF5EDC4">
            <w:pPr>
              <w:rPr>
                <w:sz w:val="20"/>
                <w:szCs w:val="20"/>
              </w:rPr>
            </w:pPr>
            <w:r w:rsidRPr="00C2090F">
              <w:rPr>
                <w:sz w:val="20"/>
                <w:szCs w:val="20"/>
              </w:rPr>
              <w:t>Children's Services </w:t>
            </w:r>
          </w:p>
        </w:tc>
        <w:tc>
          <w:tcPr>
            <w:tcW w:w="975" w:type="dxa"/>
            <w:tcBorders>
              <w:top w:val="nil"/>
              <w:left w:val="single" w:color="auto" w:sz="6" w:space="0"/>
              <w:bottom w:val="nil"/>
              <w:right w:val="single" w:color="auto" w:sz="6" w:space="0"/>
            </w:tcBorders>
            <w:hideMark/>
          </w:tcPr>
          <w:p w:rsidRPr="00C2090F" w:rsidR="00C2090F" w:rsidP="00D80C83" w:rsidRDefault="00C2090F" w14:paraId="37450B2A" w14:textId="699D437C">
            <w:pPr>
              <w:jc w:val="center"/>
              <w:rPr>
                <w:sz w:val="20"/>
                <w:szCs w:val="20"/>
              </w:rPr>
            </w:pPr>
            <w:r w:rsidRPr="00C2090F">
              <w:rPr>
                <w:sz w:val="20"/>
                <w:szCs w:val="20"/>
              </w:rPr>
              <w:t>43</w:t>
            </w:r>
          </w:p>
        </w:tc>
        <w:tc>
          <w:tcPr>
            <w:tcW w:w="840" w:type="dxa"/>
            <w:tcBorders>
              <w:top w:val="nil"/>
              <w:left w:val="single" w:color="auto" w:sz="6" w:space="0"/>
              <w:bottom w:val="nil"/>
              <w:right w:val="single" w:color="auto" w:sz="6" w:space="0"/>
            </w:tcBorders>
            <w:hideMark/>
          </w:tcPr>
          <w:p w:rsidRPr="00C2090F" w:rsidR="00C2090F" w:rsidP="00D80C83" w:rsidRDefault="00C2090F" w14:paraId="6ECA0ED1" w14:textId="5132D193">
            <w:pPr>
              <w:jc w:val="center"/>
              <w:rPr>
                <w:sz w:val="20"/>
                <w:szCs w:val="20"/>
              </w:rPr>
            </w:pPr>
            <w:r w:rsidRPr="00C2090F">
              <w:rPr>
                <w:sz w:val="20"/>
                <w:szCs w:val="20"/>
              </w:rPr>
              <w:t>30</w:t>
            </w:r>
          </w:p>
        </w:tc>
        <w:tc>
          <w:tcPr>
            <w:tcW w:w="975" w:type="dxa"/>
            <w:tcBorders>
              <w:top w:val="nil"/>
              <w:left w:val="single" w:color="auto" w:sz="6" w:space="0"/>
              <w:bottom w:val="nil"/>
              <w:right w:val="single" w:color="auto" w:sz="6" w:space="0"/>
            </w:tcBorders>
            <w:hideMark/>
          </w:tcPr>
          <w:p w:rsidRPr="00C2090F" w:rsidR="00C2090F" w:rsidP="00D80C83" w:rsidRDefault="00C2090F" w14:paraId="58A7497B" w14:textId="259ED2F7">
            <w:pPr>
              <w:jc w:val="center"/>
              <w:rPr>
                <w:sz w:val="20"/>
                <w:szCs w:val="20"/>
              </w:rPr>
            </w:pPr>
            <w:r w:rsidRPr="00C2090F">
              <w:rPr>
                <w:sz w:val="20"/>
                <w:szCs w:val="20"/>
              </w:rPr>
              <w:t>37</w:t>
            </w:r>
          </w:p>
        </w:tc>
        <w:tc>
          <w:tcPr>
            <w:tcW w:w="975" w:type="dxa"/>
            <w:tcBorders>
              <w:top w:val="nil"/>
              <w:left w:val="single" w:color="auto" w:sz="6" w:space="0"/>
              <w:bottom w:val="nil"/>
              <w:right w:val="single" w:color="auto" w:sz="6" w:space="0"/>
            </w:tcBorders>
            <w:hideMark/>
          </w:tcPr>
          <w:p w:rsidRPr="00C2090F" w:rsidR="00C2090F" w:rsidP="00D80C83" w:rsidRDefault="00C2090F" w14:paraId="24BAE0B5" w14:textId="59100A0C">
            <w:pPr>
              <w:jc w:val="center"/>
              <w:rPr>
                <w:sz w:val="20"/>
                <w:szCs w:val="20"/>
              </w:rPr>
            </w:pPr>
            <w:r w:rsidRPr="00C2090F">
              <w:rPr>
                <w:sz w:val="20"/>
                <w:szCs w:val="20"/>
              </w:rPr>
              <w:t>60</w:t>
            </w:r>
          </w:p>
        </w:tc>
        <w:tc>
          <w:tcPr>
            <w:tcW w:w="840" w:type="dxa"/>
            <w:tcBorders>
              <w:top w:val="nil"/>
              <w:left w:val="single" w:color="auto" w:sz="6" w:space="0"/>
              <w:bottom w:val="nil"/>
              <w:right w:val="single" w:color="auto" w:sz="6" w:space="0"/>
            </w:tcBorders>
            <w:hideMark/>
          </w:tcPr>
          <w:p w:rsidRPr="00C2090F" w:rsidR="00C2090F" w:rsidP="00D80C83" w:rsidRDefault="00C2090F" w14:paraId="304B3E3F" w14:textId="575E50AA">
            <w:pPr>
              <w:jc w:val="center"/>
              <w:rPr>
                <w:sz w:val="20"/>
                <w:szCs w:val="20"/>
              </w:rPr>
            </w:pPr>
            <w:r w:rsidRPr="00C2090F">
              <w:rPr>
                <w:sz w:val="20"/>
                <w:szCs w:val="20"/>
              </w:rPr>
              <w:t>52</w:t>
            </w:r>
          </w:p>
        </w:tc>
        <w:tc>
          <w:tcPr>
            <w:tcW w:w="810" w:type="dxa"/>
            <w:tcBorders>
              <w:top w:val="nil"/>
              <w:left w:val="single" w:color="auto" w:sz="6" w:space="0"/>
              <w:bottom w:val="nil"/>
              <w:right w:val="single" w:color="auto" w:sz="6" w:space="0"/>
            </w:tcBorders>
            <w:hideMark/>
          </w:tcPr>
          <w:p w:rsidRPr="00C2090F" w:rsidR="00C2090F" w:rsidP="00D80C83" w:rsidRDefault="00C2090F" w14:paraId="519FBD18" w14:textId="58496F96">
            <w:pPr>
              <w:jc w:val="center"/>
              <w:rPr>
                <w:sz w:val="20"/>
                <w:szCs w:val="20"/>
              </w:rPr>
            </w:pPr>
            <w:r w:rsidRPr="00C2090F">
              <w:rPr>
                <w:sz w:val="20"/>
                <w:szCs w:val="20"/>
              </w:rPr>
              <w:t>36</w:t>
            </w:r>
          </w:p>
        </w:tc>
        <w:tc>
          <w:tcPr>
            <w:tcW w:w="810" w:type="dxa"/>
            <w:tcBorders>
              <w:top w:val="nil"/>
              <w:left w:val="single" w:color="auto" w:sz="6" w:space="0"/>
              <w:bottom w:val="nil"/>
              <w:right w:val="single" w:color="auto" w:sz="6" w:space="0"/>
            </w:tcBorders>
          </w:tcPr>
          <w:p w:rsidR="2EF063B0" w:rsidP="00D80C83" w:rsidRDefault="00D368B9" w14:paraId="4296D2BD" w14:textId="276F868D">
            <w:pPr>
              <w:jc w:val="center"/>
              <w:rPr>
                <w:sz w:val="20"/>
                <w:szCs w:val="20"/>
              </w:rPr>
            </w:pPr>
            <w:r>
              <w:rPr>
                <w:sz w:val="20"/>
                <w:szCs w:val="20"/>
              </w:rPr>
              <w:t>60</w:t>
            </w:r>
          </w:p>
        </w:tc>
      </w:tr>
      <w:tr w:rsidRPr="00C2090F" w:rsidR="00B702AD" w:rsidTr="001F45BA" w14:paraId="75F458E7" w14:textId="77777777">
        <w:trPr>
          <w:trHeight w:val="235"/>
        </w:trPr>
        <w:tc>
          <w:tcPr>
            <w:tcW w:w="2969" w:type="dxa"/>
            <w:tcBorders>
              <w:top w:val="nil"/>
              <w:left w:val="single" w:color="auto" w:sz="6" w:space="0"/>
              <w:bottom w:val="single" w:color="auto" w:sz="6" w:space="0"/>
              <w:right w:val="single" w:color="auto" w:sz="6" w:space="0"/>
            </w:tcBorders>
            <w:hideMark/>
          </w:tcPr>
          <w:p w:rsidRPr="00C2090F" w:rsidR="00C2090F" w:rsidP="00C2090F" w:rsidRDefault="00C2090F" w14:paraId="2A918A2F" w14:textId="33D59EC9">
            <w:pPr>
              <w:rPr>
                <w:sz w:val="20"/>
                <w:szCs w:val="20"/>
              </w:rPr>
            </w:pPr>
            <w:r w:rsidRPr="2EF063B0">
              <w:rPr>
                <w:sz w:val="20"/>
                <w:szCs w:val="20"/>
              </w:rPr>
              <w:t>Criminal Justice </w:t>
            </w:r>
          </w:p>
        </w:tc>
        <w:tc>
          <w:tcPr>
            <w:tcW w:w="975" w:type="dxa"/>
            <w:tcBorders>
              <w:top w:val="nil"/>
              <w:left w:val="single" w:color="auto" w:sz="6" w:space="0"/>
              <w:bottom w:val="single" w:color="auto" w:sz="6" w:space="0"/>
              <w:right w:val="single" w:color="auto" w:sz="6" w:space="0"/>
            </w:tcBorders>
            <w:hideMark/>
          </w:tcPr>
          <w:p w:rsidRPr="00C2090F" w:rsidR="00C2090F" w:rsidP="00D80C83" w:rsidRDefault="00C2090F" w14:paraId="39A2B99B" w14:textId="144AA191">
            <w:pPr>
              <w:jc w:val="center"/>
              <w:rPr>
                <w:sz w:val="20"/>
                <w:szCs w:val="20"/>
              </w:rPr>
            </w:pPr>
            <w:r w:rsidRPr="00C2090F">
              <w:rPr>
                <w:sz w:val="20"/>
                <w:szCs w:val="20"/>
              </w:rPr>
              <w:t>8</w:t>
            </w:r>
          </w:p>
        </w:tc>
        <w:tc>
          <w:tcPr>
            <w:tcW w:w="840" w:type="dxa"/>
            <w:tcBorders>
              <w:top w:val="nil"/>
              <w:left w:val="single" w:color="auto" w:sz="6" w:space="0"/>
              <w:bottom w:val="single" w:color="auto" w:sz="6" w:space="0"/>
              <w:right w:val="single" w:color="auto" w:sz="6" w:space="0"/>
            </w:tcBorders>
            <w:hideMark/>
          </w:tcPr>
          <w:p w:rsidRPr="00C2090F" w:rsidR="00C2090F" w:rsidP="00D80C83" w:rsidRDefault="00C2090F" w14:paraId="32B73225" w14:textId="0E24E383">
            <w:pPr>
              <w:jc w:val="center"/>
              <w:rPr>
                <w:sz w:val="20"/>
                <w:szCs w:val="20"/>
              </w:rPr>
            </w:pPr>
            <w:r w:rsidRPr="00C2090F">
              <w:rPr>
                <w:sz w:val="20"/>
                <w:szCs w:val="20"/>
              </w:rPr>
              <w:t>3</w:t>
            </w:r>
          </w:p>
        </w:tc>
        <w:tc>
          <w:tcPr>
            <w:tcW w:w="975" w:type="dxa"/>
            <w:tcBorders>
              <w:top w:val="nil"/>
              <w:left w:val="single" w:color="auto" w:sz="6" w:space="0"/>
              <w:bottom w:val="single" w:color="auto" w:sz="6" w:space="0"/>
              <w:right w:val="single" w:color="auto" w:sz="6" w:space="0"/>
            </w:tcBorders>
            <w:hideMark/>
          </w:tcPr>
          <w:p w:rsidRPr="00C2090F" w:rsidR="00C2090F" w:rsidP="00D80C83" w:rsidRDefault="00C2090F" w14:paraId="390B902E" w14:textId="3838D608">
            <w:pPr>
              <w:jc w:val="center"/>
              <w:rPr>
                <w:sz w:val="20"/>
                <w:szCs w:val="20"/>
              </w:rPr>
            </w:pPr>
            <w:r w:rsidRPr="00C2090F">
              <w:rPr>
                <w:sz w:val="20"/>
                <w:szCs w:val="20"/>
              </w:rPr>
              <w:t>4</w:t>
            </w:r>
          </w:p>
        </w:tc>
        <w:tc>
          <w:tcPr>
            <w:tcW w:w="975" w:type="dxa"/>
            <w:tcBorders>
              <w:top w:val="nil"/>
              <w:left w:val="single" w:color="auto" w:sz="6" w:space="0"/>
              <w:bottom w:val="single" w:color="auto" w:sz="6" w:space="0"/>
              <w:right w:val="single" w:color="auto" w:sz="6" w:space="0"/>
            </w:tcBorders>
            <w:hideMark/>
          </w:tcPr>
          <w:p w:rsidRPr="00C2090F" w:rsidR="00C2090F" w:rsidP="00D80C83" w:rsidRDefault="00C2090F" w14:paraId="0BA70D48" w14:textId="7777C8A5">
            <w:pPr>
              <w:jc w:val="center"/>
              <w:rPr>
                <w:sz w:val="20"/>
                <w:szCs w:val="20"/>
              </w:rPr>
            </w:pPr>
            <w:r w:rsidRPr="00C2090F">
              <w:rPr>
                <w:sz w:val="20"/>
                <w:szCs w:val="20"/>
              </w:rPr>
              <w:t>7</w:t>
            </w:r>
          </w:p>
        </w:tc>
        <w:tc>
          <w:tcPr>
            <w:tcW w:w="840" w:type="dxa"/>
            <w:tcBorders>
              <w:top w:val="nil"/>
              <w:left w:val="single" w:color="auto" w:sz="6" w:space="0"/>
              <w:bottom w:val="single" w:color="auto" w:sz="6" w:space="0"/>
              <w:right w:val="single" w:color="auto" w:sz="6" w:space="0"/>
            </w:tcBorders>
            <w:hideMark/>
          </w:tcPr>
          <w:p w:rsidRPr="00C2090F" w:rsidR="00C2090F" w:rsidP="00D80C83" w:rsidRDefault="00C2090F" w14:paraId="22B52B18" w14:textId="495956AE">
            <w:pPr>
              <w:jc w:val="center"/>
              <w:rPr>
                <w:sz w:val="20"/>
                <w:szCs w:val="20"/>
              </w:rPr>
            </w:pPr>
            <w:r w:rsidRPr="00C2090F">
              <w:rPr>
                <w:sz w:val="20"/>
                <w:szCs w:val="20"/>
              </w:rPr>
              <w:t>5</w:t>
            </w:r>
          </w:p>
        </w:tc>
        <w:tc>
          <w:tcPr>
            <w:tcW w:w="810" w:type="dxa"/>
            <w:tcBorders>
              <w:top w:val="nil"/>
              <w:left w:val="single" w:color="auto" w:sz="6" w:space="0"/>
              <w:bottom w:val="single" w:color="auto" w:sz="6" w:space="0"/>
              <w:right w:val="single" w:color="auto" w:sz="6" w:space="0"/>
            </w:tcBorders>
            <w:hideMark/>
          </w:tcPr>
          <w:p w:rsidRPr="00C2090F" w:rsidR="00C2090F" w:rsidP="00D80C83" w:rsidRDefault="00C2090F" w14:paraId="1B430A71" w14:textId="035F2B0E">
            <w:pPr>
              <w:jc w:val="center"/>
              <w:rPr>
                <w:sz w:val="20"/>
                <w:szCs w:val="20"/>
              </w:rPr>
            </w:pPr>
            <w:r w:rsidRPr="00C2090F">
              <w:rPr>
                <w:sz w:val="20"/>
                <w:szCs w:val="20"/>
              </w:rPr>
              <w:t>11</w:t>
            </w:r>
          </w:p>
        </w:tc>
        <w:tc>
          <w:tcPr>
            <w:tcW w:w="810" w:type="dxa"/>
            <w:tcBorders>
              <w:top w:val="nil"/>
              <w:left w:val="single" w:color="auto" w:sz="6" w:space="0"/>
              <w:bottom w:val="single" w:color="auto" w:sz="6" w:space="0"/>
              <w:right w:val="single" w:color="auto" w:sz="6" w:space="0"/>
            </w:tcBorders>
          </w:tcPr>
          <w:p w:rsidR="2EF063B0" w:rsidP="00D80C83" w:rsidRDefault="00D368B9" w14:paraId="6560083C" w14:textId="7C899BDF">
            <w:pPr>
              <w:jc w:val="center"/>
              <w:rPr>
                <w:sz w:val="20"/>
                <w:szCs w:val="20"/>
              </w:rPr>
            </w:pPr>
            <w:r>
              <w:rPr>
                <w:sz w:val="20"/>
                <w:szCs w:val="20"/>
              </w:rPr>
              <w:t>3</w:t>
            </w:r>
          </w:p>
        </w:tc>
      </w:tr>
      <w:tr w:rsidRPr="00C2090F" w:rsidR="00B702AD" w:rsidTr="001F45BA" w14:paraId="64C98DC0" w14:textId="77777777">
        <w:trPr>
          <w:trHeight w:val="300"/>
        </w:trPr>
        <w:tc>
          <w:tcPr>
            <w:tcW w:w="2969" w:type="dxa"/>
            <w:tcBorders>
              <w:top w:val="single" w:color="auto" w:sz="6" w:space="0"/>
              <w:left w:val="single" w:color="auto" w:sz="6" w:space="0"/>
              <w:bottom w:val="nil"/>
              <w:right w:val="single" w:color="auto" w:sz="6" w:space="0"/>
            </w:tcBorders>
            <w:hideMark/>
          </w:tcPr>
          <w:p w:rsidRPr="00C2090F" w:rsidR="00C2090F" w:rsidP="00C2090F" w:rsidRDefault="00C2090F" w14:paraId="3A039D8A" w14:textId="77777777">
            <w:pPr>
              <w:rPr>
                <w:sz w:val="20"/>
                <w:szCs w:val="20"/>
              </w:rPr>
            </w:pPr>
            <w:r w:rsidRPr="00C2090F">
              <w:rPr>
                <w:b/>
                <w:bCs/>
                <w:sz w:val="20"/>
                <w:szCs w:val="20"/>
              </w:rPr>
              <w:t>Neighbourhood Services</w:t>
            </w:r>
            <w:r w:rsidRPr="00C2090F">
              <w:rPr>
                <w:sz w:val="20"/>
                <w:szCs w:val="20"/>
              </w:rPr>
              <w:t> </w:t>
            </w:r>
          </w:p>
        </w:tc>
        <w:tc>
          <w:tcPr>
            <w:tcW w:w="975" w:type="dxa"/>
            <w:tcBorders>
              <w:top w:val="single" w:color="auto" w:sz="6" w:space="0"/>
              <w:left w:val="single" w:color="auto" w:sz="6" w:space="0"/>
              <w:bottom w:val="nil"/>
              <w:right w:val="single" w:color="auto" w:sz="6" w:space="0"/>
            </w:tcBorders>
            <w:hideMark/>
          </w:tcPr>
          <w:p w:rsidRPr="00C2090F" w:rsidR="00C2090F" w:rsidP="00D80C83" w:rsidRDefault="00C2090F" w14:paraId="49DC0121" w14:textId="75036364">
            <w:pPr>
              <w:jc w:val="center"/>
              <w:rPr>
                <w:sz w:val="20"/>
                <w:szCs w:val="20"/>
              </w:rPr>
            </w:pPr>
          </w:p>
        </w:tc>
        <w:tc>
          <w:tcPr>
            <w:tcW w:w="840" w:type="dxa"/>
            <w:tcBorders>
              <w:top w:val="single" w:color="auto" w:sz="6" w:space="0"/>
              <w:left w:val="single" w:color="auto" w:sz="6" w:space="0"/>
              <w:bottom w:val="nil"/>
              <w:right w:val="single" w:color="auto" w:sz="6" w:space="0"/>
            </w:tcBorders>
            <w:hideMark/>
          </w:tcPr>
          <w:p w:rsidRPr="00C2090F" w:rsidR="00C2090F" w:rsidP="00D80C83" w:rsidRDefault="00C2090F" w14:paraId="18243A10" w14:textId="1E08F315">
            <w:pPr>
              <w:jc w:val="center"/>
              <w:rPr>
                <w:sz w:val="20"/>
                <w:szCs w:val="20"/>
              </w:rPr>
            </w:pPr>
          </w:p>
        </w:tc>
        <w:tc>
          <w:tcPr>
            <w:tcW w:w="975" w:type="dxa"/>
            <w:tcBorders>
              <w:top w:val="single" w:color="auto" w:sz="6" w:space="0"/>
              <w:left w:val="single" w:color="auto" w:sz="6" w:space="0"/>
              <w:bottom w:val="nil"/>
              <w:right w:val="single" w:color="auto" w:sz="6" w:space="0"/>
            </w:tcBorders>
            <w:hideMark/>
          </w:tcPr>
          <w:p w:rsidRPr="00C2090F" w:rsidR="00C2090F" w:rsidP="00D80C83" w:rsidRDefault="00C2090F" w14:paraId="40D440F1" w14:textId="58623AEE">
            <w:pPr>
              <w:jc w:val="center"/>
              <w:rPr>
                <w:sz w:val="20"/>
                <w:szCs w:val="20"/>
              </w:rPr>
            </w:pPr>
          </w:p>
        </w:tc>
        <w:tc>
          <w:tcPr>
            <w:tcW w:w="975" w:type="dxa"/>
            <w:tcBorders>
              <w:top w:val="single" w:color="auto" w:sz="6" w:space="0"/>
              <w:left w:val="single" w:color="auto" w:sz="6" w:space="0"/>
              <w:bottom w:val="nil"/>
              <w:right w:val="single" w:color="auto" w:sz="6" w:space="0"/>
            </w:tcBorders>
            <w:hideMark/>
          </w:tcPr>
          <w:p w:rsidRPr="00C2090F" w:rsidR="00C2090F" w:rsidP="00D80C83" w:rsidRDefault="00C2090F" w14:paraId="29CC422E" w14:textId="4B7B8F2E">
            <w:pPr>
              <w:jc w:val="center"/>
              <w:rPr>
                <w:sz w:val="20"/>
                <w:szCs w:val="20"/>
              </w:rPr>
            </w:pPr>
          </w:p>
        </w:tc>
        <w:tc>
          <w:tcPr>
            <w:tcW w:w="840" w:type="dxa"/>
            <w:tcBorders>
              <w:top w:val="single" w:color="auto" w:sz="6" w:space="0"/>
              <w:left w:val="single" w:color="auto" w:sz="6" w:space="0"/>
              <w:bottom w:val="nil"/>
              <w:right w:val="single" w:color="auto" w:sz="6" w:space="0"/>
            </w:tcBorders>
            <w:hideMark/>
          </w:tcPr>
          <w:p w:rsidRPr="00C2090F" w:rsidR="00C2090F" w:rsidP="00D80C83" w:rsidRDefault="00C2090F" w14:paraId="1C13B661" w14:textId="5E30C5EE">
            <w:pPr>
              <w:jc w:val="center"/>
              <w:rPr>
                <w:sz w:val="20"/>
                <w:szCs w:val="20"/>
              </w:rPr>
            </w:pPr>
          </w:p>
        </w:tc>
        <w:tc>
          <w:tcPr>
            <w:tcW w:w="810" w:type="dxa"/>
            <w:tcBorders>
              <w:top w:val="single" w:color="auto" w:sz="6" w:space="0"/>
              <w:left w:val="single" w:color="auto" w:sz="6" w:space="0"/>
              <w:bottom w:val="nil"/>
              <w:right w:val="single" w:color="auto" w:sz="6" w:space="0"/>
            </w:tcBorders>
            <w:hideMark/>
          </w:tcPr>
          <w:p w:rsidRPr="00C2090F" w:rsidR="00C2090F" w:rsidP="00D80C83" w:rsidRDefault="00C2090F" w14:paraId="3B486EA5" w14:textId="10261CB9">
            <w:pPr>
              <w:jc w:val="center"/>
              <w:rPr>
                <w:sz w:val="20"/>
                <w:szCs w:val="20"/>
              </w:rPr>
            </w:pPr>
          </w:p>
        </w:tc>
        <w:tc>
          <w:tcPr>
            <w:tcW w:w="810" w:type="dxa"/>
            <w:tcBorders>
              <w:top w:val="single" w:color="auto" w:sz="6" w:space="0"/>
              <w:left w:val="single" w:color="auto" w:sz="6" w:space="0"/>
              <w:bottom w:val="nil"/>
              <w:right w:val="single" w:color="auto" w:sz="6" w:space="0"/>
            </w:tcBorders>
          </w:tcPr>
          <w:p w:rsidR="2EF063B0" w:rsidP="00D80C83" w:rsidRDefault="2EF063B0" w14:paraId="2D339453" w14:textId="170E83D0">
            <w:pPr>
              <w:jc w:val="center"/>
              <w:rPr>
                <w:sz w:val="20"/>
                <w:szCs w:val="20"/>
              </w:rPr>
            </w:pPr>
          </w:p>
        </w:tc>
      </w:tr>
      <w:tr w:rsidRPr="00C2090F" w:rsidR="00B702AD" w:rsidTr="001F45BA" w14:paraId="446EB087" w14:textId="77777777">
        <w:trPr>
          <w:trHeight w:val="300"/>
        </w:trPr>
        <w:tc>
          <w:tcPr>
            <w:tcW w:w="2969" w:type="dxa"/>
            <w:tcBorders>
              <w:top w:val="nil"/>
              <w:left w:val="single" w:color="auto" w:sz="6" w:space="0"/>
              <w:bottom w:val="nil"/>
              <w:right w:val="single" w:color="auto" w:sz="6" w:space="0"/>
            </w:tcBorders>
            <w:hideMark/>
          </w:tcPr>
          <w:p w:rsidRPr="00C2090F" w:rsidR="00C2090F" w:rsidP="00C2090F" w:rsidRDefault="00C2090F" w14:paraId="234FE87A" w14:textId="2121DBD3">
            <w:pPr>
              <w:rPr>
                <w:sz w:val="20"/>
                <w:szCs w:val="20"/>
              </w:rPr>
            </w:pPr>
            <w:r w:rsidRPr="00C2090F">
              <w:rPr>
                <w:sz w:val="20"/>
                <w:szCs w:val="20"/>
              </w:rPr>
              <w:t>Housing</w:t>
            </w:r>
            <w:r w:rsidR="006A63FC">
              <w:rPr>
                <w:sz w:val="20"/>
                <w:szCs w:val="20"/>
              </w:rPr>
              <w:t xml:space="preserve">, </w:t>
            </w:r>
            <w:r w:rsidRPr="00C2090F">
              <w:rPr>
                <w:sz w:val="20"/>
                <w:szCs w:val="20"/>
              </w:rPr>
              <w:t>Construction</w:t>
            </w:r>
            <w:r w:rsidR="006A63FC">
              <w:rPr>
                <w:sz w:val="20"/>
                <w:szCs w:val="20"/>
              </w:rPr>
              <w:t xml:space="preserve"> and Communities</w:t>
            </w:r>
            <w:r w:rsidRPr="00C2090F">
              <w:rPr>
                <w:sz w:val="20"/>
                <w:szCs w:val="20"/>
              </w:rPr>
              <w:t> </w:t>
            </w:r>
          </w:p>
        </w:tc>
        <w:tc>
          <w:tcPr>
            <w:tcW w:w="975" w:type="dxa"/>
            <w:tcBorders>
              <w:top w:val="nil"/>
              <w:left w:val="single" w:color="auto" w:sz="6" w:space="0"/>
              <w:bottom w:val="nil"/>
              <w:right w:val="single" w:color="auto" w:sz="6" w:space="0"/>
            </w:tcBorders>
            <w:hideMark/>
          </w:tcPr>
          <w:p w:rsidRPr="00C2090F" w:rsidR="00C2090F" w:rsidP="00D80C83" w:rsidRDefault="00C2090F" w14:paraId="6065C740" w14:textId="21288FD8">
            <w:pPr>
              <w:jc w:val="center"/>
              <w:rPr>
                <w:sz w:val="20"/>
                <w:szCs w:val="20"/>
              </w:rPr>
            </w:pPr>
            <w:r w:rsidRPr="00C2090F">
              <w:rPr>
                <w:sz w:val="20"/>
                <w:szCs w:val="20"/>
              </w:rPr>
              <w:t>177</w:t>
            </w:r>
          </w:p>
        </w:tc>
        <w:tc>
          <w:tcPr>
            <w:tcW w:w="840" w:type="dxa"/>
            <w:tcBorders>
              <w:top w:val="nil"/>
              <w:left w:val="single" w:color="auto" w:sz="6" w:space="0"/>
              <w:bottom w:val="nil"/>
              <w:right w:val="single" w:color="auto" w:sz="6" w:space="0"/>
            </w:tcBorders>
            <w:hideMark/>
          </w:tcPr>
          <w:p w:rsidRPr="00C2090F" w:rsidR="00C2090F" w:rsidP="00D80C83" w:rsidRDefault="00C2090F" w14:paraId="3B99D989" w14:textId="2C231282">
            <w:pPr>
              <w:jc w:val="center"/>
              <w:rPr>
                <w:sz w:val="20"/>
                <w:szCs w:val="20"/>
              </w:rPr>
            </w:pPr>
            <w:r w:rsidRPr="00C2090F">
              <w:rPr>
                <w:sz w:val="20"/>
                <w:szCs w:val="20"/>
              </w:rPr>
              <w:t>130</w:t>
            </w:r>
          </w:p>
        </w:tc>
        <w:tc>
          <w:tcPr>
            <w:tcW w:w="975" w:type="dxa"/>
            <w:tcBorders>
              <w:top w:val="nil"/>
              <w:left w:val="single" w:color="auto" w:sz="6" w:space="0"/>
              <w:bottom w:val="nil"/>
              <w:right w:val="single" w:color="auto" w:sz="6" w:space="0"/>
            </w:tcBorders>
            <w:hideMark/>
          </w:tcPr>
          <w:p w:rsidRPr="00C2090F" w:rsidR="00C2090F" w:rsidP="00D80C83" w:rsidRDefault="00C2090F" w14:paraId="183B3D34" w14:textId="5889D22D">
            <w:pPr>
              <w:jc w:val="center"/>
              <w:rPr>
                <w:sz w:val="20"/>
                <w:szCs w:val="20"/>
              </w:rPr>
            </w:pPr>
            <w:r w:rsidRPr="00C2090F">
              <w:rPr>
                <w:sz w:val="20"/>
                <w:szCs w:val="20"/>
              </w:rPr>
              <w:t>162</w:t>
            </w:r>
          </w:p>
        </w:tc>
        <w:tc>
          <w:tcPr>
            <w:tcW w:w="975" w:type="dxa"/>
            <w:tcBorders>
              <w:top w:val="nil"/>
              <w:left w:val="single" w:color="auto" w:sz="6" w:space="0"/>
              <w:bottom w:val="nil"/>
              <w:right w:val="single" w:color="auto" w:sz="6" w:space="0"/>
            </w:tcBorders>
            <w:hideMark/>
          </w:tcPr>
          <w:p w:rsidRPr="00C2090F" w:rsidR="00C2090F" w:rsidP="00D80C83" w:rsidRDefault="00C2090F" w14:paraId="33A7C4F7" w14:textId="3A50F718">
            <w:pPr>
              <w:jc w:val="center"/>
              <w:rPr>
                <w:sz w:val="20"/>
                <w:szCs w:val="20"/>
              </w:rPr>
            </w:pPr>
            <w:r w:rsidRPr="00C2090F">
              <w:rPr>
                <w:sz w:val="20"/>
                <w:szCs w:val="20"/>
              </w:rPr>
              <w:t>199</w:t>
            </w:r>
          </w:p>
        </w:tc>
        <w:tc>
          <w:tcPr>
            <w:tcW w:w="840" w:type="dxa"/>
            <w:tcBorders>
              <w:top w:val="nil"/>
              <w:left w:val="single" w:color="auto" w:sz="6" w:space="0"/>
              <w:bottom w:val="nil"/>
              <w:right w:val="single" w:color="auto" w:sz="6" w:space="0"/>
            </w:tcBorders>
            <w:hideMark/>
          </w:tcPr>
          <w:p w:rsidRPr="00C2090F" w:rsidR="00C2090F" w:rsidP="00D80C83" w:rsidRDefault="00C2090F" w14:paraId="463BFFBD" w14:textId="4F241907">
            <w:pPr>
              <w:jc w:val="center"/>
              <w:rPr>
                <w:sz w:val="20"/>
                <w:szCs w:val="20"/>
              </w:rPr>
            </w:pPr>
            <w:r w:rsidRPr="00C2090F">
              <w:rPr>
                <w:sz w:val="20"/>
                <w:szCs w:val="20"/>
              </w:rPr>
              <w:t>316</w:t>
            </w:r>
          </w:p>
        </w:tc>
        <w:tc>
          <w:tcPr>
            <w:tcW w:w="810" w:type="dxa"/>
            <w:tcBorders>
              <w:top w:val="nil"/>
              <w:left w:val="single" w:color="auto" w:sz="6" w:space="0"/>
              <w:bottom w:val="nil"/>
              <w:right w:val="single" w:color="auto" w:sz="6" w:space="0"/>
            </w:tcBorders>
            <w:hideMark/>
          </w:tcPr>
          <w:p w:rsidRPr="00C2090F" w:rsidR="00C2090F" w:rsidP="00D80C83" w:rsidRDefault="00C2090F" w14:paraId="06CEBE7F" w14:textId="36E0FC0F">
            <w:pPr>
              <w:jc w:val="center"/>
              <w:rPr>
                <w:sz w:val="20"/>
                <w:szCs w:val="20"/>
              </w:rPr>
            </w:pPr>
            <w:r w:rsidRPr="00C2090F">
              <w:rPr>
                <w:sz w:val="20"/>
                <w:szCs w:val="20"/>
              </w:rPr>
              <w:t>292</w:t>
            </w:r>
          </w:p>
        </w:tc>
        <w:tc>
          <w:tcPr>
            <w:tcW w:w="810" w:type="dxa"/>
            <w:tcBorders>
              <w:top w:val="nil"/>
              <w:left w:val="single" w:color="auto" w:sz="6" w:space="0"/>
              <w:bottom w:val="nil"/>
              <w:right w:val="single" w:color="auto" w:sz="6" w:space="0"/>
            </w:tcBorders>
          </w:tcPr>
          <w:p w:rsidR="2EF063B0" w:rsidP="00D80C83" w:rsidRDefault="00E96E15" w14:paraId="4DC8634C" w14:textId="5DEE8678">
            <w:pPr>
              <w:jc w:val="center"/>
              <w:rPr>
                <w:sz w:val="20"/>
                <w:szCs w:val="20"/>
              </w:rPr>
            </w:pPr>
            <w:r>
              <w:rPr>
                <w:sz w:val="20"/>
                <w:szCs w:val="20"/>
              </w:rPr>
              <w:t>334</w:t>
            </w:r>
          </w:p>
        </w:tc>
      </w:tr>
      <w:tr w:rsidRPr="00C2090F" w:rsidR="00B702AD" w:rsidTr="001F45BA" w14:paraId="67E4F9F1" w14:textId="77777777">
        <w:trPr>
          <w:trHeight w:val="300"/>
        </w:trPr>
        <w:tc>
          <w:tcPr>
            <w:tcW w:w="2969" w:type="dxa"/>
            <w:tcBorders>
              <w:top w:val="nil"/>
              <w:left w:val="single" w:color="auto" w:sz="6" w:space="0"/>
              <w:bottom w:val="nil"/>
              <w:right w:val="single" w:color="auto" w:sz="6" w:space="0"/>
            </w:tcBorders>
            <w:hideMark/>
          </w:tcPr>
          <w:p w:rsidRPr="00C2090F" w:rsidR="00C2090F" w:rsidP="00C2090F" w:rsidRDefault="00C2090F" w14:paraId="65771331" w14:textId="79C8D08C">
            <w:pPr>
              <w:rPr>
                <w:sz w:val="20"/>
                <w:szCs w:val="20"/>
              </w:rPr>
            </w:pPr>
            <w:r w:rsidRPr="00C2090F">
              <w:rPr>
                <w:sz w:val="20"/>
                <w:szCs w:val="20"/>
              </w:rPr>
              <w:t>Environment Services </w:t>
            </w:r>
          </w:p>
        </w:tc>
        <w:tc>
          <w:tcPr>
            <w:tcW w:w="975" w:type="dxa"/>
            <w:tcBorders>
              <w:top w:val="nil"/>
              <w:left w:val="single" w:color="auto" w:sz="6" w:space="0"/>
              <w:bottom w:val="nil"/>
              <w:right w:val="single" w:color="auto" w:sz="6" w:space="0"/>
            </w:tcBorders>
            <w:hideMark/>
          </w:tcPr>
          <w:p w:rsidRPr="00C2090F" w:rsidR="00C2090F" w:rsidP="00D80C83" w:rsidRDefault="00C2090F" w14:paraId="34093D70" w14:textId="70328F1B">
            <w:pPr>
              <w:jc w:val="center"/>
              <w:rPr>
                <w:sz w:val="20"/>
                <w:szCs w:val="20"/>
              </w:rPr>
            </w:pPr>
            <w:r w:rsidRPr="00C2090F">
              <w:rPr>
                <w:sz w:val="20"/>
                <w:szCs w:val="20"/>
              </w:rPr>
              <w:t>136</w:t>
            </w:r>
          </w:p>
        </w:tc>
        <w:tc>
          <w:tcPr>
            <w:tcW w:w="840" w:type="dxa"/>
            <w:tcBorders>
              <w:top w:val="nil"/>
              <w:left w:val="single" w:color="auto" w:sz="6" w:space="0"/>
              <w:bottom w:val="nil"/>
              <w:right w:val="single" w:color="auto" w:sz="6" w:space="0"/>
            </w:tcBorders>
            <w:hideMark/>
          </w:tcPr>
          <w:p w:rsidRPr="00C2090F" w:rsidR="00C2090F" w:rsidP="00D80C83" w:rsidRDefault="00C2090F" w14:paraId="6186BABE" w14:textId="5EA8FFD5">
            <w:pPr>
              <w:jc w:val="center"/>
              <w:rPr>
                <w:sz w:val="20"/>
                <w:szCs w:val="20"/>
              </w:rPr>
            </w:pPr>
            <w:r w:rsidRPr="00C2090F">
              <w:rPr>
                <w:sz w:val="20"/>
                <w:szCs w:val="20"/>
              </w:rPr>
              <w:t>129</w:t>
            </w:r>
          </w:p>
        </w:tc>
        <w:tc>
          <w:tcPr>
            <w:tcW w:w="975" w:type="dxa"/>
            <w:tcBorders>
              <w:top w:val="nil"/>
              <w:left w:val="single" w:color="auto" w:sz="6" w:space="0"/>
              <w:bottom w:val="nil"/>
              <w:right w:val="single" w:color="auto" w:sz="6" w:space="0"/>
            </w:tcBorders>
            <w:hideMark/>
          </w:tcPr>
          <w:p w:rsidRPr="00C2090F" w:rsidR="00C2090F" w:rsidP="00D80C83" w:rsidRDefault="00C2090F" w14:paraId="08B6E8B0" w14:textId="146B867E">
            <w:pPr>
              <w:jc w:val="center"/>
              <w:rPr>
                <w:sz w:val="20"/>
                <w:szCs w:val="20"/>
              </w:rPr>
            </w:pPr>
            <w:r w:rsidRPr="00C2090F">
              <w:rPr>
                <w:sz w:val="20"/>
                <w:szCs w:val="20"/>
              </w:rPr>
              <w:t>263</w:t>
            </w:r>
          </w:p>
        </w:tc>
        <w:tc>
          <w:tcPr>
            <w:tcW w:w="975" w:type="dxa"/>
            <w:tcBorders>
              <w:top w:val="nil"/>
              <w:left w:val="single" w:color="auto" w:sz="6" w:space="0"/>
              <w:bottom w:val="nil"/>
              <w:right w:val="single" w:color="auto" w:sz="6" w:space="0"/>
            </w:tcBorders>
            <w:hideMark/>
          </w:tcPr>
          <w:p w:rsidRPr="00C2090F" w:rsidR="00C2090F" w:rsidP="00D80C83" w:rsidRDefault="00C2090F" w14:paraId="6C095D5C" w14:textId="7C1349C4">
            <w:pPr>
              <w:jc w:val="center"/>
              <w:rPr>
                <w:sz w:val="20"/>
                <w:szCs w:val="20"/>
              </w:rPr>
            </w:pPr>
            <w:r w:rsidRPr="00C2090F">
              <w:rPr>
                <w:sz w:val="20"/>
                <w:szCs w:val="20"/>
              </w:rPr>
              <w:t>228</w:t>
            </w:r>
          </w:p>
        </w:tc>
        <w:tc>
          <w:tcPr>
            <w:tcW w:w="840" w:type="dxa"/>
            <w:tcBorders>
              <w:top w:val="nil"/>
              <w:left w:val="single" w:color="auto" w:sz="6" w:space="0"/>
              <w:bottom w:val="nil"/>
              <w:right w:val="single" w:color="auto" w:sz="6" w:space="0"/>
            </w:tcBorders>
            <w:hideMark/>
          </w:tcPr>
          <w:p w:rsidRPr="00C2090F" w:rsidR="00C2090F" w:rsidP="00D80C83" w:rsidRDefault="00C2090F" w14:paraId="3E4F7FD1" w14:textId="0B01D4AD">
            <w:pPr>
              <w:jc w:val="center"/>
              <w:rPr>
                <w:sz w:val="20"/>
                <w:szCs w:val="20"/>
              </w:rPr>
            </w:pPr>
            <w:r w:rsidRPr="00C2090F">
              <w:rPr>
                <w:sz w:val="20"/>
                <w:szCs w:val="20"/>
              </w:rPr>
              <w:t>232</w:t>
            </w:r>
          </w:p>
        </w:tc>
        <w:tc>
          <w:tcPr>
            <w:tcW w:w="810" w:type="dxa"/>
            <w:tcBorders>
              <w:top w:val="nil"/>
              <w:left w:val="single" w:color="auto" w:sz="6" w:space="0"/>
              <w:bottom w:val="nil"/>
              <w:right w:val="single" w:color="auto" w:sz="6" w:space="0"/>
            </w:tcBorders>
            <w:hideMark/>
          </w:tcPr>
          <w:p w:rsidRPr="00C2090F" w:rsidR="00C2090F" w:rsidP="00D80C83" w:rsidRDefault="00C2090F" w14:paraId="0AE75643" w14:textId="604896AF">
            <w:pPr>
              <w:jc w:val="center"/>
              <w:rPr>
                <w:sz w:val="20"/>
                <w:szCs w:val="20"/>
              </w:rPr>
            </w:pPr>
            <w:r w:rsidRPr="00C2090F">
              <w:rPr>
                <w:sz w:val="20"/>
                <w:szCs w:val="20"/>
              </w:rPr>
              <w:t>183</w:t>
            </w:r>
          </w:p>
        </w:tc>
        <w:tc>
          <w:tcPr>
            <w:tcW w:w="810" w:type="dxa"/>
            <w:tcBorders>
              <w:top w:val="nil"/>
              <w:left w:val="single" w:color="auto" w:sz="6" w:space="0"/>
              <w:bottom w:val="nil"/>
              <w:right w:val="single" w:color="auto" w:sz="6" w:space="0"/>
            </w:tcBorders>
          </w:tcPr>
          <w:p w:rsidR="2EF063B0" w:rsidP="00D80C83" w:rsidRDefault="00FA39F6" w14:paraId="6AED5C1B" w14:textId="2DD261BB">
            <w:pPr>
              <w:jc w:val="center"/>
              <w:rPr>
                <w:sz w:val="20"/>
                <w:szCs w:val="20"/>
              </w:rPr>
            </w:pPr>
            <w:r>
              <w:rPr>
                <w:sz w:val="20"/>
                <w:szCs w:val="20"/>
              </w:rPr>
              <w:t>239</w:t>
            </w:r>
          </w:p>
        </w:tc>
      </w:tr>
      <w:tr w:rsidRPr="00C2090F" w:rsidR="00B702AD" w:rsidTr="001F45BA" w14:paraId="6BAA457A" w14:textId="77777777">
        <w:trPr>
          <w:trHeight w:val="532"/>
        </w:trPr>
        <w:tc>
          <w:tcPr>
            <w:tcW w:w="2969" w:type="dxa"/>
            <w:tcBorders>
              <w:top w:val="nil"/>
              <w:left w:val="single" w:color="auto" w:sz="6" w:space="0"/>
              <w:bottom w:val="single" w:color="auto" w:sz="6" w:space="0"/>
              <w:right w:val="single" w:color="auto" w:sz="6" w:space="0"/>
            </w:tcBorders>
            <w:hideMark/>
          </w:tcPr>
          <w:p w:rsidRPr="00C2090F" w:rsidR="00C2090F" w:rsidP="00C2090F" w:rsidRDefault="00C2090F" w14:paraId="279639B5" w14:textId="120CF4C0">
            <w:pPr>
              <w:rPr>
                <w:sz w:val="20"/>
                <w:szCs w:val="20"/>
              </w:rPr>
            </w:pPr>
            <w:r w:rsidRPr="2EF063B0">
              <w:rPr>
                <w:sz w:val="20"/>
                <w:szCs w:val="20"/>
              </w:rPr>
              <w:t>Communities, Safety &amp; Protection </w:t>
            </w:r>
            <w:r w:rsidR="006A63FC">
              <w:rPr>
                <w:sz w:val="20"/>
                <w:szCs w:val="20"/>
              </w:rPr>
              <w:t>(</w:t>
            </w:r>
            <w:r w:rsidR="00CA3F92">
              <w:rPr>
                <w:sz w:val="20"/>
                <w:szCs w:val="20"/>
              </w:rPr>
              <w:t>ceased)</w:t>
            </w:r>
          </w:p>
        </w:tc>
        <w:tc>
          <w:tcPr>
            <w:tcW w:w="975" w:type="dxa"/>
            <w:tcBorders>
              <w:top w:val="nil"/>
              <w:left w:val="single" w:color="auto" w:sz="6" w:space="0"/>
              <w:bottom w:val="single" w:color="auto" w:sz="6" w:space="0"/>
              <w:right w:val="single" w:color="auto" w:sz="6" w:space="0"/>
            </w:tcBorders>
            <w:hideMark/>
          </w:tcPr>
          <w:p w:rsidRPr="00C2090F" w:rsidR="00C2090F" w:rsidP="00D80C83" w:rsidRDefault="00C2090F" w14:paraId="6881F31A" w14:textId="5BC9AD5C">
            <w:pPr>
              <w:jc w:val="center"/>
              <w:rPr>
                <w:sz w:val="20"/>
                <w:szCs w:val="20"/>
              </w:rPr>
            </w:pPr>
            <w:r w:rsidRPr="00C2090F">
              <w:rPr>
                <w:sz w:val="20"/>
                <w:szCs w:val="20"/>
              </w:rPr>
              <w:t>22</w:t>
            </w:r>
          </w:p>
        </w:tc>
        <w:tc>
          <w:tcPr>
            <w:tcW w:w="840" w:type="dxa"/>
            <w:tcBorders>
              <w:top w:val="nil"/>
              <w:left w:val="single" w:color="auto" w:sz="6" w:space="0"/>
              <w:bottom w:val="single" w:color="auto" w:sz="6" w:space="0"/>
              <w:right w:val="single" w:color="auto" w:sz="6" w:space="0"/>
            </w:tcBorders>
            <w:hideMark/>
          </w:tcPr>
          <w:p w:rsidRPr="00C2090F" w:rsidR="00C2090F" w:rsidP="00D80C83" w:rsidRDefault="00C2090F" w14:paraId="5C5808D5" w14:textId="630C90F0">
            <w:pPr>
              <w:jc w:val="center"/>
              <w:rPr>
                <w:sz w:val="20"/>
                <w:szCs w:val="20"/>
              </w:rPr>
            </w:pPr>
            <w:r w:rsidRPr="00C2090F">
              <w:rPr>
                <w:sz w:val="20"/>
                <w:szCs w:val="20"/>
              </w:rPr>
              <w:t>19</w:t>
            </w:r>
          </w:p>
        </w:tc>
        <w:tc>
          <w:tcPr>
            <w:tcW w:w="975" w:type="dxa"/>
            <w:tcBorders>
              <w:top w:val="nil"/>
              <w:left w:val="single" w:color="auto" w:sz="6" w:space="0"/>
              <w:bottom w:val="single" w:color="auto" w:sz="6" w:space="0"/>
              <w:right w:val="single" w:color="auto" w:sz="6" w:space="0"/>
            </w:tcBorders>
            <w:hideMark/>
          </w:tcPr>
          <w:p w:rsidRPr="00C2090F" w:rsidR="00C2090F" w:rsidP="00D80C83" w:rsidRDefault="00C2090F" w14:paraId="3857ABCC" w14:textId="74214451">
            <w:pPr>
              <w:jc w:val="center"/>
              <w:rPr>
                <w:sz w:val="20"/>
                <w:szCs w:val="20"/>
              </w:rPr>
            </w:pPr>
            <w:r w:rsidRPr="00C2090F">
              <w:rPr>
                <w:sz w:val="20"/>
                <w:szCs w:val="20"/>
              </w:rPr>
              <w:t>31</w:t>
            </w:r>
          </w:p>
        </w:tc>
        <w:tc>
          <w:tcPr>
            <w:tcW w:w="975" w:type="dxa"/>
            <w:tcBorders>
              <w:top w:val="nil"/>
              <w:left w:val="single" w:color="auto" w:sz="6" w:space="0"/>
              <w:bottom w:val="single" w:color="auto" w:sz="6" w:space="0"/>
              <w:right w:val="single" w:color="auto" w:sz="6" w:space="0"/>
            </w:tcBorders>
            <w:hideMark/>
          </w:tcPr>
          <w:p w:rsidRPr="00C2090F" w:rsidR="00C2090F" w:rsidP="00D80C83" w:rsidRDefault="00C2090F" w14:paraId="1666717A" w14:textId="3B46BE4E">
            <w:pPr>
              <w:jc w:val="center"/>
              <w:rPr>
                <w:sz w:val="20"/>
                <w:szCs w:val="20"/>
              </w:rPr>
            </w:pPr>
            <w:r w:rsidRPr="00C2090F">
              <w:rPr>
                <w:sz w:val="20"/>
                <w:szCs w:val="20"/>
              </w:rPr>
              <w:t>41</w:t>
            </w:r>
          </w:p>
        </w:tc>
        <w:tc>
          <w:tcPr>
            <w:tcW w:w="840" w:type="dxa"/>
            <w:tcBorders>
              <w:top w:val="nil"/>
              <w:left w:val="single" w:color="auto" w:sz="6" w:space="0"/>
              <w:bottom w:val="single" w:color="auto" w:sz="6" w:space="0"/>
              <w:right w:val="single" w:color="auto" w:sz="6" w:space="0"/>
            </w:tcBorders>
            <w:hideMark/>
          </w:tcPr>
          <w:p w:rsidRPr="00C2090F" w:rsidR="00C2090F" w:rsidP="00D80C83" w:rsidRDefault="00C2090F" w14:paraId="731C09EB" w14:textId="23FF78F3">
            <w:pPr>
              <w:jc w:val="center"/>
              <w:rPr>
                <w:sz w:val="20"/>
                <w:szCs w:val="20"/>
              </w:rPr>
            </w:pPr>
            <w:r w:rsidRPr="00C2090F">
              <w:rPr>
                <w:sz w:val="20"/>
                <w:szCs w:val="20"/>
              </w:rPr>
              <w:t>59</w:t>
            </w:r>
          </w:p>
        </w:tc>
        <w:tc>
          <w:tcPr>
            <w:tcW w:w="810" w:type="dxa"/>
            <w:tcBorders>
              <w:top w:val="nil"/>
              <w:left w:val="single" w:color="auto" w:sz="6" w:space="0"/>
              <w:bottom w:val="single" w:color="auto" w:sz="6" w:space="0"/>
              <w:right w:val="single" w:color="auto" w:sz="6" w:space="0"/>
            </w:tcBorders>
            <w:hideMark/>
          </w:tcPr>
          <w:p w:rsidRPr="00C2090F" w:rsidR="00C2090F" w:rsidP="00D80C83" w:rsidRDefault="00C2090F" w14:paraId="15B569D8" w14:textId="1ACFC81D">
            <w:pPr>
              <w:jc w:val="center"/>
              <w:rPr>
                <w:sz w:val="20"/>
                <w:szCs w:val="20"/>
              </w:rPr>
            </w:pPr>
            <w:r w:rsidRPr="00C2090F">
              <w:rPr>
                <w:sz w:val="20"/>
                <w:szCs w:val="20"/>
              </w:rPr>
              <w:t>27</w:t>
            </w:r>
          </w:p>
        </w:tc>
        <w:tc>
          <w:tcPr>
            <w:tcW w:w="810" w:type="dxa"/>
            <w:tcBorders>
              <w:top w:val="nil"/>
              <w:left w:val="single" w:color="auto" w:sz="6" w:space="0"/>
              <w:bottom w:val="single" w:color="auto" w:sz="6" w:space="0"/>
              <w:right w:val="single" w:color="auto" w:sz="6" w:space="0"/>
            </w:tcBorders>
          </w:tcPr>
          <w:p w:rsidR="2EF063B0" w:rsidP="00D80C83" w:rsidRDefault="009527A2" w14:paraId="1C52E904" w14:textId="3FB2BE5E">
            <w:pPr>
              <w:jc w:val="center"/>
              <w:rPr>
                <w:sz w:val="20"/>
                <w:szCs w:val="20"/>
              </w:rPr>
            </w:pPr>
            <w:r>
              <w:rPr>
                <w:sz w:val="20"/>
                <w:szCs w:val="20"/>
              </w:rPr>
              <w:t>n/a</w:t>
            </w:r>
          </w:p>
        </w:tc>
      </w:tr>
      <w:tr w:rsidRPr="00C2090F" w:rsidR="00B702AD" w:rsidTr="001F45BA" w14:paraId="3544AA36" w14:textId="77777777">
        <w:trPr>
          <w:trHeight w:val="300"/>
        </w:trPr>
        <w:tc>
          <w:tcPr>
            <w:tcW w:w="2969" w:type="dxa"/>
            <w:tcBorders>
              <w:top w:val="single" w:color="auto" w:sz="6" w:space="0"/>
              <w:left w:val="single" w:color="auto" w:sz="6" w:space="0"/>
              <w:bottom w:val="single" w:color="auto" w:sz="6" w:space="0"/>
              <w:right w:val="single" w:color="auto" w:sz="6" w:space="0"/>
            </w:tcBorders>
            <w:hideMark/>
          </w:tcPr>
          <w:p w:rsidRPr="00C2090F" w:rsidR="00C2090F" w:rsidP="00C2090F" w:rsidRDefault="00C2090F" w14:paraId="52F499AB" w14:textId="7057579B">
            <w:pPr>
              <w:rPr>
                <w:sz w:val="20"/>
                <w:szCs w:val="20"/>
              </w:rPr>
            </w:pPr>
            <w:r w:rsidRPr="2EF063B0">
              <w:rPr>
                <w:b/>
                <w:bCs/>
                <w:sz w:val="20"/>
                <w:szCs w:val="20"/>
              </w:rPr>
              <w:t>City Development</w:t>
            </w:r>
            <w:r w:rsidRPr="2EF063B0">
              <w:rPr>
                <w:sz w:val="20"/>
                <w:szCs w:val="20"/>
              </w:rPr>
              <w:t> </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0F8C9DBA" w14:textId="303CBF1A">
            <w:pPr>
              <w:jc w:val="center"/>
              <w:rPr>
                <w:sz w:val="20"/>
                <w:szCs w:val="20"/>
              </w:rPr>
            </w:pPr>
            <w:r w:rsidRPr="00C2090F">
              <w:rPr>
                <w:sz w:val="20"/>
                <w:szCs w:val="20"/>
              </w:rPr>
              <w:t>56</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208BA8C9" w14:textId="257C15A0">
            <w:pPr>
              <w:jc w:val="center"/>
              <w:rPr>
                <w:sz w:val="20"/>
                <w:szCs w:val="20"/>
              </w:rPr>
            </w:pPr>
            <w:r w:rsidRPr="00C2090F">
              <w:rPr>
                <w:sz w:val="20"/>
                <w:szCs w:val="20"/>
              </w:rPr>
              <w:t>48</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28D6F40C" w14:textId="2456520D">
            <w:pPr>
              <w:jc w:val="center"/>
              <w:rPr>
                <w:sz w:val="20"/>
                <w:szCs w:val="20"/>
              </w:rPr>
            </w:pPr>
            <w:r w:rsidRPr="00C2090F">
              <w:rPr>
                <w:sz w:val="20"/>
                <w:szCs w:val="20"/>
              </w:rPr>
              <w:t>58</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595D3FB5" w14:textId="1E9675AC">
            <w:pPr>
              <w:jc w:val="center"/>
              <w:rPr>
                <w:sz w:val="20"/>
                <w:szCs w:val="20"/>
              </w:rPr>
            </w:pPr>
            <w:r w:rsidRPr="00C2090F">
              <w:rPr>
                <w:sz w:val="20"/>
                <w:szCs w:val="20"/>
              </w:rPr>
              <w:t>76</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6961EA4D" w14:textId="0D2CFCC3">
            <w:pPr>
              <w:jc w:val="center"/>
              <w:rPr>
                <w:sz w:val="20"/>
                <w:szCs w:val="20"/>
              </w:rPr>
            </w:pPr>
            <w:r w:rsidRPr="00C2090F">
              <w:rPr>
                <w:sz w:val="20"/>
                <w:szCs w:val="20"/>
              </w:rPr>
              <w:t>117</w:t>
            </w:r>
          </w:p>
        </w:tc>
        <w:tc>
          <w:tcPr>
            <w:tcW w:w="81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6C668D39" w14:textId="11E97DF0">
            <w:pPr>
              <w:jc w:val="center"/>
              <w:rPr>
                <w:sz w:val="20"/>
                <w:szCs w:val="20"/>
              </w:rPr>
            </w:pPr>
            <w:r w:rsidRPr="00C2090F">
              <w:rPr>
                <w:sz w:val="20"/>
                <w:szCs w:val="20"/>
              </w:rPr>
              <w:t>78</w:t>
            </w:r>
          </w:p>
        </w:tc>
        <w:tc>
          <w:tcPr>
            <w:tcW w:w="810" w:type="dxa"/>
            <w:tcBorders>
              <w:top w:val="single" w:color="auto" w:sz="6" w:space="0"/>
              <w:left w:val="single" w:color="auto" w:sz="6" w:space="0"/>
              <w:bottom w:val="single" w:color="auto" w:sz="6" w:space="0"/>
              <w:right w:val="single" w:color="auto" w:sz="6" w:space="0"/>
            </w:tcBorders>
          </w:tcPr>
          <w:p w:rsidR="2EF063B0" w:rsidP="00D80C83" w:rsidRDefault="00FA39F6" w14:paraId="5655FC21" w14:textId="75294674">
            <w:pPr>
              <w:jc w:val="center"/>
              <w:rPr>
                <w:sz w:val="20"/>
                <w:szCs w:val="20"/>
              </w:rPr>
            </w:pPr>
            <w:r>
              <w:rPr>
                <w:sz w:val="20"/>
                <w:szCs w:val="20"/>
              </w:rPr>
              <w:t>120</w:t>
            </w:r>
          </w:p>
        </w:tc>
      </w:tr>
      <w:tr w:rsidRPr="00C2090F" w:rsidR="00B702AD" w:rsidTr="001F45BA" w14:paraId="5DF22FB3" w14:textId="77777777">
        <w:trPr>
          <w:trHeight w:val="364"/>
        </w:trPr>
        <w:tc>
          <w:tcPr>
            <w:tcW w:w="2969" w:type="dxa"/>
            <w:tcBorders>
              <w:top w:val="single" w:color="auto" w:sz="6" w:space="0"/>
              <w:left w:val="single" w:color="auto" w:sz="6" w:space="0"/>
              <w:bottom w:val="single" w:color="auto" w:sz="6" w:space="0"/>
              <w:right w:val="single" w:color="auto" w:sz="6" w:space="0"/>
            </w:tcBorders>
            <w:hideMark/>
          </w:tcPr>
          <w:p w:rsidRPr="00C2090F" w:rsidR="00C2090F" w:rsidP="00C2090F" w:rsidRDefault="00C2090F" w14:paraId="64F48351" w14:textId="7DF20A15">
            <w:pPr>
              <w:rPr>
                <w:sz w:val="20"/>
                <w:szCs w:val="20"/>
              </w:rPr>
            </w:pPr>
            <w:r w:rsidRPr="2EF063B0">
              <w:rPr>
                <w:b/>
                <w:bCs/>
                <w:sz w:val="20"/>
                <w:szCs w:val="20"/>
              </w:rPr>
              <w:t>Chief Executive's</w:t>
            </w:r>
            <w:r w:rsidRPr="2EF063B0">
              <w:rPr>
                <w:sz w:val="20"/>
                <w:szCs w:val="20"/>
              </w:rPr>
              <w:t> </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306A6F5B" w14:textId="45912366">
            <w:pPr>
              <w:jc w:val="center"/>
              <w:rPr>
                <w:sz w:val="20"/>
                <w:szCs w:val="20"/>
              </w:rPr>
            </w:pPr>
            <w:r w:rsidRPr="00C2090F">
              <w:rPr>
                <w:sz w:val="20"/>
                <w:szCs w:val="20"/>
              </w:rPr>
              <w:t>4</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7E3ECACD" w14:textId="6C07D745">
            <w:pPr>
              <w:jc w:val="center"/>
              <w:rPr>
                <w:sz w:val="20"/>
                <w:szCs w:val="20"/>
              </w:rPr>
            </w:pPr>
            <w:r w:rsidRPr="00C2090F">
              <w:rPr>
                <w:sz w:val="20"/>
                <w:szCs w:val="20"/>
              </w:rPr>
              <w:t>2</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49F70505" w14:textId="03DA5C65">
            <w:pPr>
              <w:jc w:val="center"/>
              <w:rPr>
                <w:sz w:val="20"/>
                <w:szCs w:val="20"/>
              </w:rPr>
            </w:pPr>
            <w:r w:rsidRPr="00C2090F">
              <w:rPr>
                <w:sz w:val="20"/>
                <w:szCs w:val="20"/>
              </w:rPr>
              <w:t>2</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2488760C" w14:textId="6B173893">
            <w:pPr>
              <w:jc w:val="center"/>
              <w:rPr>
                <w:sz w:val="20"/>
                <w:szCs w:val="20"/>
              </w:rPr>
            </w:pPr>
            <w:r w:rsidRPr="00C2090F">
              <w:rPr>
                <w:sz w:val="20"/>
                <w:szCs w:val="20"/>
              </w:rPr>
              <w:t>0</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22256D0C" w14:textId="74E24DD8">
            <w:pPr>
              <w:jc w:val="center"/>
              <w:rPr>
                <w:sz w:val="20"/>
                <w:szCs w:val="20"/>
              </w:rPr>
            </w:pPr>
            <w:r w:rsidRPr="00C2090F">
              <w:rPr>
                <w:sz w:val="20"/>
                <w:szCs w:val="20"/>
              </w:rPr>
              <w:t>1</w:t>
            </w:r>
          </w:p>
        </w:tc>
        <w:tc>
          <w:tcPr>
            <w:tcW w:w="81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10D5322A" w14:textId="28D14DC8">
            <w:pPr>
              <w:jc w:val="center"/>
              <w:rPr>
                <w:sz w:val="20"/>
                <w:szCs w:val="20"/>
              </w:rPr>
            </w:pPr>
            <w:r w:rsidRPr="00C2090F">
              <w:rPr>
                <w:sz w:val="20"/>
                <w:szCs w:val="20"/>
              </w:rPr>
              <w:t>0</w:t>
            </w:r>
          </w:p>
        </w:tc>
        <w:tc>
          <w:tcPr>
            <w:tcW w:w="810" w:type="dxa"/>
            <w:tcBorders>
              <w:top w:val="single" w:color="auto" w:sz="6" w:space="0"/>
              <w:left w:val="single" w:color="auto" w:sz="6" w:space="0"/>
              <w:bottom w:val="single" w:color="auto" w:sz="6" w:space="0"/>
              <w:right w:val="single" w:color="auto" w:sz="6" w:space="0"/>
            </w:tcBorders>
          </w:tcPr>
          <w:p w:rsidR="2EF063B0" w:rsidP="00D80C83" w:rsidRDefault="00FA39F6" w14:paraId="4A5E2BFB" w14:textId="4B80D5AA">
            <w:pPr>
              <w:jc w:val="center"/>
              <w:rPr>
                <w:sz w:val="20"/>
                <w:szCs w:val="20"/>
              </w:rPr>
            </w:pPr>
            <w:r>
              <w:rPr>
                <w:sz w:val="20"/>
                <w:szCs w:val="20"/>
              </w:rPr>
              <w:t>1</w:t>
            </w:r>
          </w:p>
        </w:tc>
      </w:tr>
      <w:tr w:rsidRPr="00C2090F" w:rsidR="00B702AD" w:rsidTr="001F45BA" w14:paraId="206C091C" w14:textId="77777777">
        <w:trPr>
          <w:trHeight w:val="300"/>
        </w:trPr>
        <w:tc>
          <w:tcPr>
            <w:tcW w:w="2969" w:type="dxa"/>
            <w:tcBorders>
              <w:top w:val="single" w:color="auto" w:sz="6" w:space="0"/>
              <w:left w:val="single" w:color="auto" w:sz="6" w:space="0"/>
              <w:bottom w:val="single" w:color="auto" w:sz="6" w:space="0"/>
              <w:right w:val="single" w:color="auto" w:sz="6" w:space="0"/>
            </w:tcBorders>
            <w:hideMark/>
          </w:tcPr>
          <w:p w:rsidRPr="00C2090F" w:rsidR="00C2090F" w:rsidP="00C2090F" w:rsidRDefault="00C2090F" w14:paraId="00E1CC52" w14:textId="2C5D2177">
            <w:pPr>
              <w:rPr>
                <w:sz w:val="20"/>
                <w:szCs w:val="20"/>
              </w:rPr>
            </w:pPr>
            <w:r w:rsidRPr="2EF063B0">
              <w:rPr>
                <w:b/>
                <w:bCs/>
                <w:sz w:val="20"/>
                <w:szCs w:val="20"/>
              </w:rPr>
              <w:t>Dundee Health &amp; Social Care Partnership</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3F597180" w14:textId="00A1C44E">
            <w:pPr>
              <w:jc w:val="center"/>
              <w:rPr>
                <w:sz w:val="20"/>
                <w:szCs w:val="20"/>
              </w:rPr>
            </w:pPr>
            <w:r w:rsidRPr="00C2090F">
              <w:rPr>
                <w:sz w:val="20"/>
                <w:szCs w:val="20"/>
              </w:rPr>
              <w:t>51</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656414E3" w14:textId="58F4A539">
            <w:pPr>
              <w:jc w:val="center"/>
              <w:rPr>
                <w:sz w:val="20"/>
                <w:szCs w:val="20"/>
              </w:rPr>
            </w:pPr>
            <w:r w:rsidRPr="00C2090F">
              <w:rPr>
                <w:sz w:val="20"/>
                <w:szCs w:val="20"/>
              </w:rPr>
              <w:t>23</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4B823D0E" w14:textId="3C736116">
            <w:pPr>
              <w:jc w:val="center"/>
              <w:rPr>
                <w:sz w:val="20"/>
                <w:szCs w:val="20"/>
              </w:rPr>
            </w:pPr>
            <w:r w:rsidRPr="00C2090F">
              <w:rPr>
                <w:sz w:val="20"/>
                <w:szCs w:val="20"/>
              </w:rPr>
              <w:t>50</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5E6D0DD6" w14:textId="31606515">
            <w:pPr>
              <w:jc w:val="center"/>
              <w:rPr>
                <w:sz w:val="20"/>
                <w:szCs w:val="20"/>
              </w:rPr>
            </w:pPr>
            <w:r w:rsidRPr="00C2090F">
              <w:rPr>
                <w:sz w:val="20"/>
                <w:szCs w:val="20"/>
              </w:rPr>
              <w:t>44</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18B8BD16" w14:textId="5A12932B">
            <w:pPr>
              <w:jc w:val="center"/>
              <w:rPr>
                <w:sz w:val="20"/>
                <w:szCs w:val="20"/>
              </w:rPr>
            </w:pPr>
            <w:r w:rsidRPr="00C2090F">
              <w:rPr>
                <w:sz w:val="20"/>
                <w:szCs w:val="20"/>
              </w:rPr>
              <w:t>41</w:t>
            </w:r>
          </w:p>
        </w:tc>
        <w:tc>
          <w:tcPr>
            <w:tcW w:w="81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023AAF84" w14:textId="15A4CFD6">
            <w:pPr>
              <w:jc w:val="center"/>
              <w:rPr>
                <w:sz w:val="20"/>
                <w:szCs w:val="20"/>
              </w:rPr>
            </w:pPr>
            <w:r w:rsidRPr="00C2090F">
              <w:rPr>
                <w:sz w:val="20"/>
                <w:szCs w:val="20"/>
              </w:rPr>
              <w:t>28</w:t>
            </w:r>
          </w:p>
        </w:tc>
        <w:tc>
          <w:tcPr>
            <w:tcW w:w="810" w:type="dxa"/>
            <w:tcBorders>
              <w:top w:val="single" w:color="auto" w:sz="6" w:space="0"/>
              <w:left w:val="single" w:color="auto" w:sz="6" w:space="0"/>
              <w:bottom w:val="single" w:color="auto" w:sz="6" w:space="0"/>
              <w:right w:val="single" w:color="auto" w:sz="6" w:space="0"/>
            </w:tcBorders>
          </w:tcPr>
          <w:p w:rsidR="2EF063B0" w:rsidP="00D80C83" w:rsidRDefault="00DD3411" w14:paraId="28AC235F" w14:textId="34D9AC2F">
            <w:pPr>
              <w:jc w:val="center"/>
              <w:rPr>
                <w:sz w:val="20"/>
                <w:szCs w:val="20"/>
              </w:rPr>
            </w:pPr>
            <w:r>
              <w:rPr>
                <w:sz w:val="20"/>
                <w:szCs w:val="20"/>
              </w:rPr>
              <w:t>76</w:t>
            </w:r>
          </w:p>
        </w:tc>
      </w:tr>
      <w:tr w:rsidRPr="00C2090F" w:rsidR="00B702AD" w:rsidTr="001F45BA" w14:paraId="11313174" w14:textId="77777777">
        <w:trPr>
          <w:trHeight w:val="60"/>
        </w:trPr>
        <w:tc>
          <w:tcPr>
            <w:tcW w:w="2969" w:type="dxa"/>
            <w:tcBorders>
              <w:top w:val="single" w:color="auto" w:sz="6" w:space="0"/>
              <w:left w:val="single" w:color="auto" w:sz="6" w:space="0"/>
              <w:bottom w:val="single" w:color="auto" w:sz="6" w:space="0"/>
              <w:right w:val="single" w:color="auto" w:sz="6" w:space="0"/>
            </w:tcBorders>
            <w:hideMark/>
          </w:tcPr>
          <w:p w:rsidRPr="00C2090F" w:rsidR="00C2090F" w:rsidP="00C2090F" w:rsidRDefault="00C2090F" w14:paraId="65DDD001" w14:textId="0C86036D">
            <w:pPr>
              <w:rPr>
                <w:sz w:val="20"/>
                <w:szCs w:val="20"/>
              </w:rPr>
            </w:pPr>
            <w:r w:rsidRPr="2EF063B0">
              <w:rPr>
                <w:b/>
                <w:bCs/>
                <w:sz w:val="20"/>
                <w:szCs w:val="20"/>
              </w:rPr>
              <w:t>Totals</w:t>
            </w:r>
            <w:r w:rsidRPr="2EF063B0">
              <w:rPr>
                <w:sz w:val="20"/>
                <w:szCs w:val="20"/>
              </w:rPr>
              <w:t> </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4EF2799C" w14:textId="6EC5F7D7">
            <w:pPr>
              <w:jc w:val="center"/>
              <w:rPr>
                <w:sz w:val="20"/>
                <w:szCs w:val="20"/>
              </w:rPr>
            </w:pPr>
            <w:r w:rsidRPr="00C2090F">
              <w:rPr>
                <w:b/>
                <w:bCs/>
                <w:sz w:val="20"/>
                <w:szCs w:val="20"/>
              </w:rPr>
              <w:t>666</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473022A0" w14:textId="3BC1EEAA">
            <w:pPr>
              <w:jc w:val="center"/>
              <w:rPr>
                <w:sz w:val="20"/>
                <w:szCs w:val="20"/>
              </w:rPr>
            </w:pPr>
            <w:r w:rsidRPr="00C2090F">
              <w:rPr>
                <w:b/>
                <w:bCs/>
                <w:sz w:val="20"/>
                <w:szCs w:val="20"/>
              </w:rPr>
              <w:t>505</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1CAD1C82" w14:textId="19EDB778">
            <w:pPr>
              <w:jc w:val="center"/>
              <w:rPr>
                <w:sz w:val="20"/>
                <w:szCs w:val="20"/>
              </w:rPr>
            </w:pPr>
            <w:r w:rsidRPr="00C2090F">
              <w:rPr>
                <w:b/>
                <w:bCs/>
                <w:sz w:val="20"/>
                <w:szCs w:val="20"/>
              </w:rPr>
              <w:t>760</w:t>
            </w:r>
          </w:p>
        </w:tc>
        <w:tc>
          <w:tcPr>
            <w:tcW w:w="975"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382B6C89" w14:textId="4FA4238D">
            <w:pPr>
              <w:jc w:val="center"/>
              <w:rPr>
                <w:sz w:val="20"/>
                <w:szCs w:val="20"/>
              </w:rPr>
            </w:pPr>
            <w:r w:rsidRPr="00C2090F">
              <w:rPr>
                <w:b/>
                <w:bCs/>
                <w:sz w:val="20"/>
                <w:szCs w:val="20"/>
              </w:rPr>
              <w:t>830</w:t>
            </w:r>
          </w:p>
        </w:tc>
        <w:tc>
          <w:tcPr>
            <w:tcW w:w="84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74EF9E48" w14:textId="66F4B176">
            <w:pPr>
              <w:jc w:val="center"/>
              <w:rPr>
                <w:sz w:val="20"/>
                <w:szCs w:val="20"/>
              </w:rPr>
            </w:pPr>
            <w:r w:rsidRPr="00C2090F">
              <w:rPr>
                <w:b/>
                <w:bCs/>
                <w:sz w:val="20"/>
                <w:szCs w:val="20"/>
              </w:rPr>
              <w:t>1024</w:t>
            </w:r>
          </w:p>
        </w:tc>
        <w:tc>
          <w:tcPr>
            <w:tcW w:w="810" w:type="dxa"/>
            <w:tcBorders>
              <w:top w:val="single" w:color="auto" w:sz="6" w:space="0"/>
              <w:left w:val="single" w:color="auto" w:sz="6" w:space="0"/>
              <w:bottom w:val="single" w:color="auto" w:sz="6" w:space="0"/>
              <w:right w:val="single" w:color="auto" w:sz="6" w:space="0"/>
            </w:tcBorders>
            <w:hideMark/>
          </w:tcPr>
          <w:p w:rsidRPr="00C2090F" w:rsidR="00C2090F" w:rsidP="00D80C83" w:rsidRDefault="00C2090F" w14:paraId="27981A2E" w14:textId="5448E285">
            <w:pPr>
              <w:jc w:val="center"/>
              <w:rPr>
                <w:sz w:val="20"/>
                <w:szCs w:val="20"/>
              </w:rPr>
            </w:pPr>
            <w:r w:rsidRPr="00C2090F">
              <w:rPr>
                <w:b/>
                <w:bCs/>
                <w:sz w:val="20"/>
                <w:szCs w:val="20"/>
              </w:rPr>
              <w:t>833</w:t>
            </w:r>
          </w:p>
        </w:tc>
        <w:tc>
          <w:tcPr>
            <w:tcW w:w="810" w:type="dxa"/>
            <w:tcBorders>
              <w:top w:val="single" w:color="auto" w:sz="6" w:space="0"/>
              <w:left w:val="single" w:color="auto" w:sz="6" w:space="0"/>
              <w:bottom w:val="single" w:color="auto" w:sz="6" w:space="0"/>
              <w:right w:val="single" w:color="auto" w:sz="6" w:space="0"/>
            </w:tcBorders>
          </w:tcPr>
          <w:p w:rsidR="084BD68B" w:rsidP="00D80C83" w:rsidRDefault="084BD68B" w14:paraId="37A7A0FD" w14:textId="31F0A0D4">
            <w:pPr>
              <w:jc w:val="center"/>
            </w:pPr>
            <w:r w:rsidRPr="2EF063B0">
              <w:rPr>
                <w:b/>
                <w:bCs/>
                <w:sz w:val="20"/>
                <w:szCs w:val="20"/>
              </w:rPr>
              <w:t>1041</w:t>
            </w:r>
          </w:p>
        </w:tc>
      </w:tr>
    </w:tbl>
    <w:p w:rsidR="00C2090F" w:rsidP="00EA110F" w:rsidRDefault="00C2090F" w14:paraId="378DBE0C" w14:textId="27BC5789">
      <w:pPr>
        <w:rPr>
          <w:sz w:val="20"/>
          <w:szCs w:val="20"/>
        </w:rPr>
      </w:pPr>
      <w:r w:rsidRPr="00C2090F">
        <w:rPr>
          <w:b/>
          <w:bCs/>
          <w:sz w:val="20"/>
          <w:szCs w:val="20"/>
        </w:rPr>
        <w:lastRenderedPageBreak/>
        <w:t>Nature of complaints</w:t>
      </w:r>
      <w:r w:rsidRPr="00C2090F">
        <w:rPr>
          <w:sz w:val="20"/>
          <w:szCs w:val="20"/>
        </w:rPr>
        <w:t> </w:t>
      </w:r>
    </w:p>
    <w:p w:rsidRPr="00DE1043" w:rsidR="00DE1043" w:rsidP="00D80C83" w:rsidRDefault="00DE1043" w14:paraId="59D49A70" w14:textId="16E52817">
      <w:pPr>
        <w:jc w:val="both"/>
        <w:rPr>
          <w:sz w:val="20"/>
          <w:szCs w:val="20"/>
        </w:rPr>
      </w:pPr>
      <w:r w:rsidRPr="00DE1043">
        <w:rPr>
          <w:sz w:val="20"/>
          <w:szCs w:val="20"/>
        </w:rPr>
        <w:t xml:space="preserve">“Nature of complaints” are categories that are set by the Scottish Public Services Ombudsman. They help councils to identify trends in complaints made by members of the public. This information is used to identify training needs or areas of improvement across the </w:t>
      </w:r>
      <w:r w:rsidRPr="53A9DFBA" w:rsidR="224B3BC7">
        <w:rPr>
          <w:sz w:val="20"/>
          <w:szCs w:val="20"/>
        </w:rPr>
        <w:t>C</w:t>
      </w:r>
      <w:r w:rsidRPr="53A9DFBA">
        <w:rPr>
          <w:sz w:val="20"/>
          <w:szCs w:val="20"/>
        </w:rPr>
        <w:t>ouncil.  </w:t>
      </w:r>
    </w:p>
    <w:p w:rsidRPr="00E56417" w:rsidR="009A726F" w:rsidP="00D80C83" w:rsidRDefault="009A726F" w14:paraId="676D68FF" w14:textId="433CBB9F">
      <w:pPr>
        <w:jc w:val="both"/>
        <w:rPr>
          <w:sz w:val="20"/>
          <w:szCs w:val="20"/>
        </w:rPr>
      </w:pPr>
      <w:r>
        <w:rPr>
          <w:sz w:val="20"/>
          <w:szCs w:val="20"/>
        </w:rPr>
        <w:t>The</w:t>
      </w:r>
      <w:r w:rsidRPr="00DE1043" w:rsidR="00DE1043">
        <w:rPr>
          <w:sz w:val="20"/>
          <w:szCs w:val="20"/>
        </w:rPr>
        <w:t xml:space="preserve"> top two reasons for complaints closed in 202</w:t>
      </w:r>
      <w:r w:rsidR="000A739B">
        <w:rPr>
          <w:sz w:val="20"/>
          <w:szCs w:val="20"/>
        </w:rPr>
        <w:t>5/26</w:t>
      </w:r>
      <w:r w:rsidRPr="00DE1043" w:rsidR="00DE1043">
        <w:rPr>
          <w:sz w:val="20"/>
          <w:szCs w:val="20"/>
        </w:rPr>
        <w:t xml:space="preserve"> was</w:t>
      </w:r>
      <w:r w:rsidR="00E56417">
        <w:rPr>
          <w:sz w:val="20"/>
          <w:szCs w:val="20"/>
        </w:rPr>
        <w:t xml:space="preserve"> “</w:t>
      </w:r>
      <w:r w:rsidRPr="00E56417" w:rsidR="00DE1043">
        <w:rPr>
          <w:sz w:val="20"/>
          <w:szCs w:val="20"/>
        </w:rPr>
        <w:t>Failure to provide a service” and “</w:t>
      </w:r>
      <w:r w:rsidRPr="00E56417">
        <w:rPr>
          <w:sz w:val="20"/>
          <w:szCs w:val="20"/>
        </w:rPr>
        <w:t>Treatment by or attitude of a member of staff</w:t>
      </w:r>
      <w:r w:rsidR="00B57A20">
        <w:rPr>
          <w:sz w:val="20"/>
          <w:szCs w:val="20"/>
        </w:rPr>
        <w:t>”.</w:t>
      </w:r>
    </w:p>
    <w:tbl>
      <w:tblPr>
        <w:tblW w:w="900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71"/>
        <w:gridCol w:w="834"/>
        <w:gridCol w:w="834"/>
        <w:gridCol w:w="834"/>
        <w:gridCol w:w="834"/>
        <w:gridCol w:w="834"/>
        <w:gridCol w:w="834"/>
        <w:gridCol w:w="834"/>
      </w:tblGrid>
      <w:tr w:rsidRPr="00E56417" w:rsidR="000C4812" w:rsidTr="000C4812" w14:paraId="29E98173" w14:textId="486856AF">
        <w:trPr>
          <w:trHeight w:val="525"/>
        </w:trPr>
        <w:tc>
          <w:tcPr>
            <w:tcW w:w="3171"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0A739B" w:rsidRDefault="000C4812" w14:paraId="068FE33B" w14:textId="6E106EFF">
            <w:pPr>
              <w:rPr>
                <w:sz w:val="20"/>
                <w:szCs w:val="20"/>
              </w:rPr>
            </w:pPr>
            <w:r w:rsidRPr="00E56417">
              <w:rPr>
                <w:b/>
                <w:bCs/>
                <w:sz w:val="20"/>
                <w:szCs w:val="20"/>
              </w:rPr>
              <w:t>Nature of Complaint</w:t>
            </w:r>
          </w:p>
        </w:tc>
        <w:tc>
          <w:tcPr>
            <w:tcW w:w="834"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D80C83" w:rsidRDefault="000C4812" w14:paraId="64AD06B1" w14:textId="0B26DC51">
            <w:pPr>
              <w:jc w:val="center"/>
              <w:rPr>
                <w:sz w:val="20"/>
                <w:szCs w:val="20"/>
              </w:rPr>
            </w:pPr>
            <w:r w:rsidRPr="00E56417">
              <w:rPr>
                <w:b/>
                <w:bCs/>
                <w:sz w:val="20"/>
                <w:szCs w:val="20"/>
              </w:rPr>
              <w:t>2019/20</w:t>
            </w:r>
          </w:p>
        </w:tc>
        <w:tc>
          <w:tcPr>
            <w:tcW w:w="834"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D80C83" w:rsidRDefault="000C4812" w14:paraId="5CE6A212" w14:textId="6CDEB44A">
            <w:pPr>
              <w:jc w:val="center"/>
              <w:rPr>
                <w:sz w:val="20"/>
                <w:szCs w:val="20"/>
              </w:rPr>
            </w:pPr>
            <w:r w:rsidRPr="00E56417">
              <w:rPr>
                <w:b/>
                <w:bCs/>
                <w:sz w:val="20"/>
                <w:szCs w:val="20"/>
              </w:rPr>
              <w:t>2020/21</w:t>
            </w:r>
          </w:p>
        </w:tc>
        <w:tc>
          <w:tcPr>
            <w:tcW w:w="834"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D80C83" w:rsidRDefault="000C4812" w14:paraId="16E46A5A" w14:textId="36B762CF">
            <w:pPr>
              <w:jc w:val="center"/>
              <w:rPr>
                <w:sz w:val="20"/>
                <w:szCs w:val="20"/>
              </w:rPr>
            </w:pPr>
            <w:r w:rsidRPr="00E56417">
              <w:rPr>
                <w:b/>
                <w:bCs/>
                <w:sz w:val="20"/>
                <w:szCs w:val="20"/>
              </w:rPr>
              <w:t>2021/22</w:t>
            </w:r>
          </w:p>
        </w:tc>
        <w:tc>
          <w:tcPr>
            <w:tcW w:w="834"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D80C83" w:rsidRDefault="000C4812" w14:paraId="53D0C20E" w14:textId="345676A4">
            <w:pPr>
              <w:jc w:val="center"/>
              <w:rPr>
                <w:sz w:val="20"/>
                <w:szCs w:val="20"/>
              </w:rPr>
            </w:pPr>
            <w:r w:rsidRPr="00E56417">
              <w:rPr>
                <w:b/>
                <w:bCs/>
                <w:sz w:val="20"/>
                <w:szCs w:val="20"/>
              </w:rPr>
              <w:t>2022/23</w:t>
            </w:r>
          </w:p>
        </w:tc>
        <w:tc>
          <w:tcPr>
            <w:tcW w:w="834"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D80C83" w:rsidRDefault="000C4812" w14:paraId="0AB1783E" w14:textId="74124A71">
            <w:pPr>
              <w:jc w:val="center"/>
              <w:rPr>
                <w:sz w:val="20"/>
                <w:szCs w:val="20"/>
              </w:rPr>
            </w:pPr>
            <w:r w:rsidRPr="00E56417">
              <w:rPr>
                <w:b/>
                <w:bCs/>
                <w:sz w:val="20"/>
                <w:szCs w:val="20"/>
              </w:rPr>
              <w:t>2023/24</w:t>
            </w:r>
          </w:p>
        </w:tc>
        <w:tc>
          <w:tcPr>
            <w:tcW w:w="834" w:type="dxa"/>
            <w:tcBorders>
              <w:top w:val="single" w:color="000000" w:sz="6" w:space="0"/>
              <w:left w:val="single" w:color="000000" w:sz="6" w:space="0"/>
              <w:bottom w:val="single" w:color="000000" w:sz="6" w:space="0"/>
              <w:right w:val="single" w:color="000000" w:sz="6" w:space="0"/>
            </w:tcBorders>
            <w:shd w:val="clear" w:color="auto" w:fill="D9D9D9"/>
            <w:hideMark/>
          </w:tcPr>
          <w:p w:rsidRPr="00E56417" w:rsidR="000C4812" w:rsidP="00D80C83" w:rsidRDefault="000C4812" w14:paraId="555E9E3E" w14:textId="7CBEBB39">
            <w:pPr>
              <w:jc w:val="center"/>
              <w:rPr>
                <w:sz w:val="20"/>
                <w:szCs w:val="20"/>
              </w:rPr>
            </w:pPr>
            <w:r w:rsidRPr="00E56417">
              <w:rPr>
                <w:b/>
                <w:bCs/>
                <w:sz w:val="20"/>
                <w:szCs w:val="20"/>
              </w:rPr>
              <w:t>2024/25</w:t>
            </w:r>
          </w:p>
        </w:tc>
        <w:tc>
          <w:tcPr>
            <w:tcW w:w="834" w:type="dxa"/>
            <w:tcBorders>
              <w:top w:val="single" w:color="000000" w:sz="6" w:space="0"/>
              <w:left w:val="single" w:color="000000" w:sz="6" w:space="0"/>
              <w:bottom w:val="single" w:color="000000" w:sz="6" w:space="0"/>
              <w:right w:val="single" w:color="000000" w:sz="6" w:space="0"/>
            </w:tcBorders>
            <w:shd w:val="clear" w:color="auto" w:fill="D9D9D9"/>
          </w:tcPr>
          <w:p w:rsidRPr="00E56417" w:rsidR="000C4812" w:rsidP="00D80C83" w:rsidRDefault="00C3314F" w14:paraId="65D263FE" w14:textId="665A2DAD">
            <w:pPr>
              <w:jc w:val="center"/>
              <w:rPr>
                <w:b/>
                <w:bCs/>
                <w:sz w:val="20"/>
                <w:szCs w:val="20"/>
              </w:rPr>
            </w:pPr>
            <w:r w:rsidRPr="00E56417">
              <w:rPr>
                <w:b/>
                <w:bCs/>
                <w:sz w:val="20"/>
                <w:szCs w:val="20"/>
              </w:rPr>
              <w:t>2025/26</w:t>
            </w:r>
          </w:p>
        </w:tc>
      </w:tr>
      <w:tr w:rsidRPr="00E56417" w:rsidR="000C4812" w:rsidTr="000C4812" w14:paraId="595DFA4C" w14:textId="672F54F4">
        <w:trPr>
          <w:trHeight w:val="630"/>
        </w:trPr>
        <w:tc>
          <w:tcPr>
            <w:tcW w:w="3171" w:type="dxa"/>
            <w:tcBorders>
              <w:top w:val="single" w:color="000000" w:sz="6" w:space="0"/>
              <w:left w:val="single" w:color="000000" w:sz="6" w:space="0"/>
              <w:bottom w:val="single" w:color="000000" w:sz="6" w:space="0"/>
              <w:right w:val="single" w:color="000000" w:sz="6" w:space="0"/>
            </w:tcBorders>
            <w:hideMark/>
          </w:tcPr>
          <w:p w:rsidRPr="00E56417" w:rsidR="000C4812" w:rsidP="000A739B" w:rsidRDefault="000C4812" w14:paraId="7E17D2D8" w14:textId="77777777">
            <w:pPr>
              <w:rPr>
                <w:sz w:val="20"/>
                <w:szCs w:val="20"/>
              </w:rPr>
            </w:pPr>
            <w:r w:rsidRPr="00E56417">
              <w:rPr>
                <w:sz w:val="20"/>
                <w:szCs w:val="20"/>
              </w:rPr>
              <w:t>Delay in responding to enquiries and requests </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A034F6F" w14:textId="3C216262">
            <w:pPr>
              <w:jc w:val="center"/>
              <w:rPr>
                <w:sz w:val="20"/>
                <w:szCs w:val="20"/>
              </w:rPr>
            </w:pPr>
            <w:r w:rsidRPr="00E56417">
              <w:rPr>
                <w:sz w:val="20"/>
                <w:szCs w:val="20"/>
              </w:rPr>
              <w:t>16.3%</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C0B5287" w14:textId="67C819FF">
            <w:pPr>
              <w:jc w:val="center"/>
              <w:rPr>
                <w:sz w:val="20"/>
                <w:szCs w:val="20"/>
              </w:rPr>
            </w:pPr>
            <w:r w:rsidRPr="00E56417">
              <w:rPr>
                <w:sz w:val="20"/>
                <w:szCs w:val="20"/>
              </w:rPr>
              <w:t>18.2%</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0969F2F7" w14:textId="029A4806">
            <w:pPr>
              <w:jc w:val="center"/>
              <w:rPr>
                <w:sz w:val="20"/>
                <w:szCs w:val="20"/>
              </w:rPr>
            </w:pPr>
            <w:r w:rsidRPr="00E56417">
              <w:rPr>
                <w:sz w:val="20"/>
                <w:szCs w:val="20"/>
              </w:rPr>
              <w:t>22.8%</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409AB330" w14:textId="73C9AF5F">
            <w:pPr>
              <w:jc w:val="center"/>
              <w:rPr>
                <w:sz w:val="20"/>
                <w:szCs w:val="20"/>
              </w:rPr>
            </w:pPr>
            <w:r w:rsidRPr="00E56417">
              <w:rPr>
                <w:sz w:val="20"/>
                <w:szCs w:val="20"/>
              </w:rPr>
              <w:t>16.2%</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09D920E4" w14:textId="1B59BB43">
            <w:pPr>
              <w:jc w:val="center"/>
              <w:rPr>
                <w:sz w:val="20"/>
                <w:szCs w:val="20"/>
              </w:rPr>
            </w:pPr>
            <w:r w:rsidRPr="00E56417">
              <w:rPr>
                <w:sz w:val="20"/>
                <w:szCs w:val="20"/>
              </w:rPr>
              <w:t>20.9%</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9CF863E" w14:textId="5C71CB89">
            <w:pPr>
              <w:jc w:val="center"/>
              <w:rPr>
                <w:sz w:val="20"/>
                <w:szCs w:val="20"/>
              </w:rPr>
            </w:pPr>
            <w:r w:rsidRPr="00E56417">
              <w:rPr>
                <w:sz w:val="20"/>
                <w:szCs w:val="20"/>
              </w:rPr>
              <w:t>23.5%</w:t>
            </w:r>
          </w:p>
        </w:tc>
        <w:tc>
          <w:tcPr>
            <w:tcW w:w="834" w:type="dxa"/>
            <w:tcBorders>
              <w:top w:val="single" w:color="000000" w:sz="6" w:space="0"/>
              <w:left w:val="single" w:color="000000" w:sz="6" w:space="0"/>
              <w:bottom w:val="single" w:color="000000" w:sz="6" w:space="0"/>
              <w:right w:val="single" w:color="000000" w:sz="6" w:space="0"/>
            </w:tcBorders>
          </w:tcPr>
          <w:p w:rsidRPr="00E56417" w:rsidR="000C4812" w:rsidP="00D80C83" w:rsidRDefault="008479A6" w14:paraId="1DDB0FC0" w14:textId="464F2E90">
            <w:pPr>
              <w:jc w:val="center"/>
              <w:rPr>
                <w:sz w:val="20"/>
                <w:szCs w:val="20"/>
              </w:rPr>
            </w:pPr>
            <w:r w:rsidRPr="00E56417">
              <w:rPr>
                <w:sz w:val="20"/>
                <w:szCs w:val="20"/>
              </w:rPr>
              <w:t>15.4%</w:t>
            </w:r>
            <w:r w:rsidRPr="00E56417" w:rsidR="00935AF6">
              <w:rPr>
                <w:sz w:val="20"/>
                <w:szCs w:val="20"/>
              </w:rPr>
              <w:t xml:space="preserve"> (160)</w:t>
            </w:r>
          </w:p>
        </w:tc>
      </w:tr>
      <w:tr w:rsidRPr="00E56417" w:rsidR="000C4812" w:rsidTr="000C4812" w14:paraId="3334FD7B" w14:textId="0180161C">
        <w:trPr>
          <w:trHeight w:val="330"/>
        </w:trPr>
        <w:tc>
          <w:tcPr>
            <w:tcW w:w="3171" w:type="dxa"/>
            <w:tcBorders>
              <w:top w:val="single" w:color="000000" w:sz="6" w:space="0"/>
              <w:left w:val="single" w:color="000000" w:sz="6" w:space="0"/>
              <w:bottom w:val="single" w:color="000000" w:sz="6" w:space="0"/>
              <w:right w:val="single" w:color="000000" w:sz="6" w:space="0"/>
            </w:tcBorders>
            <w:hideMark/>
          </w:tcPr>
          <w:p w:rsidRPr="00E56417" w:rsidR="000C4812" w:rsidP="000A739B" w:rsidRDefault="000C4812" w14:paraId="05582688" w14:textId="77777777">
            <w:pPr>
              <w:rPr>
                <w:sz w:val="20"/>
                <w:szCs w:val="20"/>
              </w:rPr>
            </w:pPr>
            <w:r w:rsidRPr="00E56417">
              <w:rPr>
                <w:sz w:val="20"/>
                <w:szCs w:val="20"/>
              </w:rPr>
              <w:t>Failure to meet our service standards </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DE4FB7D" w14:textId="149A2A94">
            <w:pPr>
              <w:jc w:val="center"/>
              <w:rPr>
                <w:sz w:val="20"/>
                <w:szCs w:val="20"/>
              </w:rPr>
            </w:pPr>
            <w:r w:rsidRPr="00E56417">
              <w:rPr>
                <w:sz w:val="20"/>
                <w:szCs w:val="20"/>
              </w:rPr>
              <w:t>17.8%</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5490DF4C" w14:textId="79602124">
            <w:pPr>
              <w:jc w:val="center"/>
              <w:rPr>
                <w:sz w:val="20"/>
                <w:szCs w:val="20"/>
              </w:rPr>
            </w:pPr>
            <w:r w:rsidRPr="00E56417">
              <w:rPr>
                <w:sz w:val="20"/>
                <w:szCs w:val="20"/>
              </w:rPr>
              <w:t>15.5%</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54D34E3C" w14:textId="77E456D0">
            <w:pPr>
              <w:jc w:val="center"/>
              <w:rPr>
                <w:sz w:val="20"/>
                <w:szCs w:val="20"/>
              </w:rPr>
            </w:pPr>
            <w:r w:rsidRPr="00E56417">
              <w:rPr>
                <w:sz w:val="20"/>
                <w:szCs w:val="20"/>
              </w:rPr>
              <w:t>16.4%</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496D35A7" w14:textId="0DE369C5">
            <w:pPr>
              <w:jc w:val="center"/>
              <w:rPr>
                <w:sz w:val="20"/>
                <w:szCs w:val="20"/>
              </w:rPr>
            </w:pPr>
            <w:r w:rsidRPr="00E56417">
              <w:rPr>
                <w:sz w:val="20"/>
                <w:szCs w:val="20"/>
              </w:rPr>
              <w:t>17.0%</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DB02A0C" w14:textId="685D55F3">
            <w:pPr>
              <w:jc w:val="center"/>
              <w:rPr>
                <w:sz w:val="20"/>
                <w:szCs w:val="20"/>
              </w:rPr>
            </w:pPr>
            <w:r w:rsidRPr="00E56417">
              <w:rPr>
                <w:sz w:val="20"/>
                <w:szCs w:val="20"/>
              </w:rPr>
              <w:t>16.9%</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A49FB27" w14:textId="5FB72BA2">
            <w:pPr>
              <w:jc w:val="center"/>
              <w:rPr>
                <w:sz w:val="20"/>
                <w:szCs w:val="20"/>
              </w:rPr>
            </w:pPr>
            <w:r w:rsidRPr="00E56417">
              <w:rPr>
                <w:sz w:val="20"/>
                <w:szCs w:val="20"/>
              </w:rPr>
              <w:t>16.8%</w:t>
            </w:r>
          </w:p>
        </w:tc>
        <w:tc>
          <w:tcPr>
            <w:tcW w:w="834" w:type="dxa"/>
            <w:tcBorders>
              <w:top w:val="single" w:color="000000" w:sz="6" w:space="0"/>
              <w:left w:val="single" w:color="000000" w:sz="6" w:space="0"/>
              <w:bottom w:val="single" w:color="000000" w:sz="6" w:space="0"/>
              <w:right w:val="single" w:color="000000" w:sz="6" w:space="0"/>
            </w:tcBorders>
          </w:tcPr>
          <w:p w:rsidRPr="00E56417" w:rsidR="000C4812" w:rsidP="00D80C83" w:rsidRDefault="008479A6" w14:paraId="29DCE5E6" w14:textId="4347CE79">
            <w:pPr>
              <w:jc w:val="center"/>
              <w:rPr>
                <w:sz w:val="20"/>
                <w:szCs w:val="20"/>
              </w:rPr>
            </w:pPr>
            <w:r w:rsidRPr="00E56417">
              <w:rPr>
                <w:sz w:val="20"/>
                <w:szCs w:val="20"/>
              </w:rPr>
              <w:t>13.8</w:t>
            </w:r>
            <w:r w:rsidRPr="00E56417" w:rsidR="00F11341">
              <w:rPr>
                <w:sz w:val="20"/>
                <w:szCs w:val="20"/>
              </w:rPr>
              <w:t>%</w:t>
            </w:r>
            <w:r w:rsidRPr="00E56417" w:rsidR="00935AF6">
              <w:rPr>
                <w:sz w:val="20"/>
                <w:szCs w:val="20"/>
              </w:rPr>
              <w:t xml:space="preserve"> (</w:t>
            </w:r>
            <w:r w:rsidRPr="00E56417" w:rsidR="00A72826">
              <w:rPr>
                <w:sz w:val="20"/>
                <w:szCs w:val="20"/>
              </w:rPr>
              <w:t>144)</w:t>
            </w:r>
          </w:p>
        </w:tc>
      </w:tr>
      <w:tr w:rsidRPr="00E56417" w:rsidR="000C4812" w:rsidTr="000C4812" w14:paraId="2D62E74F" w14:textId="07D40014">
        <w:trPr>
          <w:trHeight w:val="615"/>
        </w:trPr>
        <w:tc>
          <w:tcPr>
            <w:tcW w:w="3171" w:type="dxa"/>
            <w:tcBorders>
              <w:top w:val="single" w:color="000000" w:sz="6" w:space="0"/>
              <w:left w:val="single" w:color="000000" w:sz="6" w:space="0"/>
              <w:bottom w:val="single" w:color="000000" w:sz="6" w:space="0"/>
              <w:right w:val="single" w:color="000000" w:sz="6" w:space="0"/>
            </w:tcBorders>
            <w:hideMark/>
          </w:tcPr>
          <w:p w:rsidRPr="00E56417" w:rsidR="000C4812" w:rsidP="000A739B" w:rsidRDefault="000C4812" w14:paraId="12ED2A42" w14:textId="77777777">
            <w:pPr>
              <w:rPr>
                <w:sz w:val="20"/>
                <w:szCs w:val="20"/>
              </w:rPr>
            </w:pPr>
            <w:r w:rsidRPr="00E56417">
              <w:rPr>
                <w:sz w:val="20"/>
                <w:szCs w:val="20"/>
              </w:rPr>
              <w:t>Treatment by or attitude of a member of staff </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17EC3DB1" w14:textId="1111D652">
            <w:pPr>
              <w:jc w:val="center"/>
              <w:rPr>
                <w:sz w:val="20"/>
                <w:szCs w:val="20"/>
              </w:rPr>
            </w:pPr>
            <w:r w:rsidRPr="00E56417">
              <w:rPr>
                <w:sz w:val="20"/>
                <w:szCs w:val="20"/>
              </w:rPr>
              <w:t>24.8%</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5D077F8C" w14:textId="7457D3EA">
            <w:pPr>
              <w:jc w:val="center"/>
              <w:rPr>
                <w:sz w:val="20"/>
                <w:szCs w:val="20"/>
              </w:rPr>
            </w:pPr>
            <w:r w:rsidRPr="00E56417">
              <w:rPr>
                <w:sz w:val="20"/>
                <w:szCs w:val="20"/>
              </w:rPr>
              <w:t>20.3%</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03B50C4F" w14:textId="6869A6D3">
            <w:pPr>
              <w:jc w:val="center"/>
              <w:rPr>
                <w:sz w:val="20"/>
                <w:szCs w:val="20"/>
              </w:rPr>
            </w:pPr>
            <w:r w:rsidRPr="00E56417">
              <w:rPr>
                <w:sz w:val="20"/>
                <w:szCs w:val="20"/>
              </w:rPr>
              <w:t>18.9%</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53A5DC22" w14:textId="3831DF5E">
            <w:pPr>
              <w:jc w:val="center"/>
              <w:rPr>
                <w:sz w:val="20"/>
                <w:szCs w:val="20"/>
              </w:rPr>
            </w:pPr>
            <w:r w:rsidRPr="00E56417">
              <w:rPr>
                <w:sz w:val="20"/>
                <w:szCs w:val="20"/>
              </w:rPr>
              <w:t>20.2%</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1CFAEF5A" w14:textId="6C52F682">
            <w:pPr>
              <w:jc w:val="center"/>
              <w:rPr>
                <w:sz w:val="20"/>
                <w:szCs w:val="20"/>
              </w:rPr>
            </w:pPr>
            <w:r w:rsidRPr="00E56417">
              <w:rPr>
                <w:sz w:val="20"/>
                <w:szCs w:val="20"/>
              </w:rPr>
              <w:t>20.5%</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1BD11DB" w14:textId="45C7BF81">
            <w:pPr>
              <w:jc w:val="center"/>
              <w:rPr>
                <w:sz w:val="20"/>
                <w:szCs w:val="20"/>
              </w:rPr>
            </w:pPr>
            <w:r w:rsidRPr="00E56417">
              <w:rPr>
                <w:sz w:val="20"/>
                <w:szCs w:val="20"/>
              </w:rPr>
              <w:t>21.2%</w:t>
            </w:r>
          </w:p>
        </w:tc>
        <w:tc>
          <w:tcPr>
            <w:tcW w:w="834" w:type="dxa"/>
            <w:tcBorders>
              <w:top w:val="single" w:color="000000" w:sz="6" w:space="0"/>
              <w:left w:val="single" w:color="000000" w:sz="6" w:space="0"/>
              <w:bottom w:val="single" w:color="000000" w:sz="6" w:space="0"/>
              <w:right w:val="single" w:color="000000" w:sz="6" w:space="0"/>
            </w:tcBorders>
          </w:tcPr>
          <w:p w:rsidRPr="00E56417" w:rsidR="000C4812" w:rsidP="00D80C83" w:rsidRDefault="00F11341" w14:paraId="6B13AE78" w14:textId="5CDF8E0F">
            <w:pPr>
              <w:jc w:val="center"/>
              <w:rPr>
                <w:sz w:val="20"/>
                <w:szCs w:val="20"/>
              </w:rPr>
            </w:pPr>
            <w:r w:rsidRPr="00E56417">
              <w:rPr>
                <w:sz w:val="20"/>
                <w:szCs w:val="20"/>
              </w:rPr>
              <w:t>18.2%</w:t>
            </w:r>
            <w:r w:rsidRPr="00E56417" w:rsidR="00A72826">
              <w:rPr>
                <w:sz w:val="20"/>
                <w:szCs w:val="20"/>
              </w:rPr>
              <w:t xml:space="preserve"> (189)</w:t>
            </w:r>
          </w:p>
        </w:tc>
      </w:tr>
      <w:tr w:rsidRPr="00E56417" w:rsidR="000C4812" w:rsidTr="000C4812" w14:paraId="369C813D" w14:textId="4FD32DB3">
        <w:trPr>
          <w:trHeight w:val="345"/>
        </w:trPr>
        <w:tc>
          <w:tcPr>
            <w:tcW w:w="3171" w:type="dxa"/>
            <w:tcBorders>
              <w:top w:val="single" w:color="000000" w:sz="6" w:space="0"/>
              <w:left w:val="single" w:color="000000" w:sz="6" w:space="0"/>
              <w:bottom w:val="single" w:color="000000" w:sz="6" w:space="0"/>
              <w:right w:val="single" w:color="000000" w:sz="6" w:space="0"/>
            </w:tcBorders>
            <w:hideMark/>
          </w:tcPr>
          <w:p w:rsidRPr="00E56417" w:rsidR="000C4812" w:rsidP="000A739B" w:rsidRDefault="000C4812" w14:paraId="465098FE" w14:textId="77777777">
            <w:pPr>
              <w:rPr>
                <w:sz w:val="20"/>
                <w:szCs w:val="20"/>
              </w:rPr>
            </w:pPr>
            <w:r w:rsidRPr="00E56417">
              <w:rPr>
                <w:sz w:val="20"/>
                <w:szCs w:val="20"/>
              </w:rPr>
              <w:t>Failure to provide a service </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268F7DF2" w14:textId="1B0A8F75">
            <w:pPr>
              <w:jc w:val="center"/>
              <w:rPr>
                <w:sz w:val="20"/>
                <w:szCs w:val="20"/>
              </w:rPr>
            </w:pPr>
            <w:r w:rsidRPr="00E56417">
              <w:rPr>
                <w:sz w:val="20"/>
                <w:szCs w:val="20"/>
              </w:rPr>
              <w:t>25.6%</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9DF6E66" w14:textId="7F2E3BF0">
            <w:pPr>
              <w:jc w:val="center"/>
              <w:rPr>
                <w:sz w:val="20"/>
                <w:szCs w:val="20"/>
              </w:rPr>
            </w:pPr>
            <w:r w:rsidRPr="00E56417">
              <w:rPr>
                <w:sz w:val="20"/>
                <w:szCs w:val="20"/>
              </w:rPr>
              <w:t>24.6%</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3B9B35D1" w14:textId="2BBE6E7C">
            <w:pPr>
              <w:jc w:val="center"/>
              <w:rPr>
                <w:sz w:val="20"/>
                <w:szCs w:val="20"/>
              </w:rPr>
            </w:pPr>
            <w:r w:rsidRPr="00E56417">
              <w:rPr>
                <w:sz w:val="20"/>
                <w:szCs w:val="20"/>
              </w:rPr>
              <w:t>27.2%</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4C6C68F1" w14:textId="43A14E1C">
            <w:pPr>
              <w:jc w:val="center"/>
              <w:rPr>
                <w:sz w:val="20"/>
                <w:szCs w:val="20"/>
              </w:rPr>
            </w:pPr>
            <w:r w:rsidRPr="00E56417">
              <w:rPr>
                <w:sz w:val="20"/>
                <w:szCs w:val="20"/>
              </w:rPr>
              <w:t>34.1%</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602D378" w14:textId="1E3E5174">
            <w:pPr>
              <w:jc w:val="center"/>
              <w:rPr>
                <w:sz w:val="20"/>
                <w:szCs w:val="20"/>
              </w:rPr>
            </w:pPr>
            <w:r w:rsidRPr="00E56417">
              <w:rPr>
                <w:sz w:val="20"/>
                <w:szCs w:val="20"/>
              </w:rPr>
              <w:t>26.8%</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5778E57" w14:textId="57C79B57">
            <w:pPr>
              <w:jc w:val="center"/>
              <w:rPr>
                <w:sz w:val="20"/>
                <w:szCs w:val="20"/>
              </w:rPr>
            </w:pPr>
            <w:r w:rsidRPr="00E56417">
              <w:rPr>
                <w:sz w:val="20"/>
                <w:szCs w:val="20"/>
              </w:rPr>
              <w:t>25.4%</w:t>
            </w:r>
          </w:p>
        </w:tc>
        <w:tc>
          <w:tcPr>
            <w:tcW w:w="834" w:type="dxa"/>
            <w:tcBorders>
              <w:top w:val="single" w:color="000000" w:sz="6" w:space="0"/>
              <w:left w:val="single" w:color="000000" w:sz="6" w:space="0"/>
              <w:bottom w:val="single" w:color="000000" w:sz="6" w:space="0"/>
              <w:right w:val="single" w:color="000000" w:sz="6" w:space="0"/>
            </w:tcBorders>
          </w:tcPr>
          <w:p w:rsidRPr="00E56417" w:rsidR="000C4812" w:rsidP="00D80C83" w:rsidRDefault="00F11341" w14:paraId="738D039E" w14:textId="122F8B53">
            <w:pPr>
              <w:jc w:val="center"/>
              <w:rPr>
                <w:sz w:val="20"/>
                <w:szCs w:val="20"/>
              </w:rPr>
            </w:pPr>
            <w:r w:rsidRPr="00E56417">
              <w:rPr>
                <w:sz w:val="20"/>
                <w:szCs w:val="20"/>
              </w:rPr>
              <w:t>30.6%</w:t>
            </w:r>
            <w:r w:rsidRPr="00E56417" w:rsidR="00E257E7">
              <w:rPr>
                <w:sz w:val="20"/>
                <w:szCs w:val="20"/>
              </w:rPr>
              <w:t xml:space="preserve"> (319)</w:t>
            </w:r>
          </w:p>
        </w:tc>
      </w:tr>
      <w:tr w:rsidRPr="00E56417" w:rsidR="000C4812" w:rsidTr="000C4812" w14:paraId="0B3F8A5C" w14:textId="1F8C62DB">
        <w:trPr>
          <w:trHeight w:val="330"/>
        </w:trPr>
        <w:tc>
          <w:tcPr>
            <w:tcW w:w="3171" w:type="dxa"/>
            <w:tcBorders>
              <w:top w:val="single" w:color="000000" w:sz="6" w:space="0"/>
              <w:left w:val="single" w:color="000000" w:sz="6" w:space="0"/>
              <w:bottom w:val="single" w:color="000000" w:sz="6" w:space="0"/>
              <w:right w:val="single" w:color="000000" w:sz="6" w:space="0"/>
            </w:tcBorders>
            <w:hideMark/>
          </w:tcPr>
          <w:p w:rsidRPr="00E56417" w:rsidR="000C4812" w:rsidP="000A739B" w:rsidRDefault="000C4812" w14:paraId="2D16CEA3" w14:textId="77777777">
            <w:pPr>
              <w:rPr>
                <w:sz w:val="20"/>
                <w:szCs w:val="20"/>
              </w:rPr>
            </w:pPr>
            <w:r w:rsidRPr="00E56417">
              <w:rPr>
                <w:sz w:val="20"/>
                <w:szCs w:val="20"/>
              </w:rPr>
              <w:t>Dissatisfaction with our policy </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6E133FE9" w14:textId="1F9F4E65">
            <w:pPr>
              <w:jc w:val="center"/>
              <w:rPr>
                <w:sz w:val="20"/>
                <w:szCs w:val="20"/>
              </w:rPr>
            </w:pPr>
            <w:r w:rsidRPr="00E56417">
              <w:rPr>
                <w:sz w:val="20"/>
                <w:szCs w:val="20"/>
              </w:rPr>
              <w:t>11.2%</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387D124" w14:textId="3D8F40D9">
            <w:pPr>
              <w:jc w:val="center"/>
              <w:rPr>
                <w:sz w:val="20"/>
                <w:szCs w:val="20"/>
              </w:rPr>
            </w:pPr>
            <w:r w:rsidRPr="00E56417">
              <w:rPr>
                <w:sz w:val="20"/>
                <w:szCs w:val="20"/>
              </w:rPr>
              <w:t>14.1%</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3C6F49E4" w14:textId="3BB79B99">
            <w:pPr>
              <w:jc w:val="center"/>
              <w:rPr>
                <w:sz w:val="20"/>
                <w:szCs w:val="20"/>
              </w:rPr>
            </w:pPr>
            <w:r w:rsidRPr="00E56417">
              <w:rPr>
                <w:sz w:val="20"/>
                <w:szCs w:val="20"/>
              </w:rPr>
              <w:t>11.4%</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14727464" w14:textId="0DD92376">
            <w:pPr>
              <w:jc w:val="center"/>
              <w:rPr>
                <w:sz w:val="20"/>
                <w:szCs w:val="20"/>
              </w:rPr>
            </w:pPr>
            <w:r w:rsidRPr="00E56417">
              <w:rPr>
                <w:sz w:val="20"/>
                <w:szCs w:val="20"/>
              </w:rPr>
              <w:t>8.6%</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05E7DB86" w14:textId="5E322867">
            <w:pPr>
              <w:jc w:val="center"/>
              <w:rPr>
                <w:sz w:val="20"/>
                <w:szCs w:val="20"/>
              </w:rPr>
            </w:pPr>
            <w:r w:rsidRPr="00E56417">
              <w:rPr>
                <w:sz w:val="20"/>
                <w:szCs w:val="20"/>
              </w:rPr>
              <w:t>10.5%</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2ADD6A30" w14:textId="4544DCA5">
            <w:pPr>
              <w:jc w:val="center"/>
              <w:rPr>
                <w:sz w:val="20"/>
                <w:szCs w:val="20"/>
              </w:rPr>
            </w:pPr>
            <w:r w:rsidRPr="00E56417">
              <w:rPr>
                <w:sz w:val="20"/>
                <w:szCs w:val="20"/>
              </w:rPr>
              <w:t>8.4%</w:t>
            </w:r>
          </w:p>
        </w:tc>
        <w:tc>
          <w:tcPr>
            <w:tcW w:w="834" w:type="dxa"/>
            <w:tcBorders>
              <w:top w:val="single" w:color="000000" w:sz="6" w:space="0"/>
              <w:left w:val="single" w:color="000000" w:sz="6" w:space="0"/>
              <w:bottom w:val="single" w:color="000000" w:sz="6" w:space="0"/>
              <w:right w:val="single" w:color="000000" w:sz="6" w:space="0"/>
            </w:tcBorders>
          </w:tcPr>
          <w:p w:rsidRPr="00E56417" w:rsidR="000C4812" w:rsidP="00D80C83" w:rsidRDefault="005749C1" w14:paraId="67B92E05" w14:textId="54E01424">
            <w:pPr>
              <w:jc w:val="center"/>
              <w:rPr>
                <w:sz w:val="20"/>
                <w:szCs w:val="20"/>
              </w:rPr>
            </w:pPr>
            <w:r w:rsidRPr="00E56417">
              <w:rPr>
                <w:sz w:val="20"/>
                <w:szCs w:val="20"/>
              </w:rPr>
              <w:t>15.9%</w:t>
            </w:r>
            <w:r w:rsidRPr="00E56417" w:rsidR="00E257E7">
              <w:rPr>
                <w:sz w:val="20"/>
                <w:szCs w:val="20"/>
              </w:rPr>
              <w:t xml:space="preserve"> (166)</w:t>
            </w:r>
          </w:p>
        </w:tc>
      </w:tr>
      <w:tr w:rsidRPr="00E56417" w:rsidR="000C4812" w:rsidTr="000C4812" w14:paraId="246625BC" w14:textId="11138755">
        <w:trPr>
          <w:trHeight w:val="615"/>
        </w:trPr>
        <w:tc>
          <w:tcPr>
            <w:tcW w:w="3171" w:type="dxa"/>
            <w:tcBorders>
              <w:top w:val="single" w:color="000000" w:sz="6" w:space="0"/>
              <w:left w:val="single" w:color="000000" w:sz="6" w:space="0"/>
              <w:bottom w:val="single" w:color="000000" w:sz="6" w:space="0"/>
              <w:right w:val="single" w:color="000000" w:sz="6" w:space="0"/>
            </w:tcBorders>
            <w:hideMark/>
          </w:tcPr>
          <w:p w:rsidRPr="00E56417" w:rsidR="000C4812" w:rsidP="000A739B" w:rsidRDefault="000C4812" w14:paraId="1FAB9383" w14:textId="77777777">
            <w:pPr>
              <w:rPr>
                <w:sz w:val="20"/>
                <w:szCs w:val="20"/>
              </w:rPr>
            </w:pPr>
            <w:r w:rsidRPr="00E56417">
              <w:rPr>
                <w:sz w:val="20"/>
                <w:szCs w:val="20"/>
              </w:rPr>
              <w:t>Failure to follow the proper administrative process </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9AF3E13" w14:textId="7DD18EFD">
            <w:pPr>
              <w:jc w:val="center"/>
              <w:rPr>
                <w:sz w:val="20"/>
                <w:szCs w:val="20"/>
              </w:rPr>
            </w:pPr>
            <w:r w:rsidRPr="00E56417">
              <w:rPr>
                <w:sz w:val="20"/>
                <w:szCs w:val="20"/>
              </w:rPr>
              <w:t>4.3%</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52ED6745" w14:textId="6B677313">
            <w:pPr>
              <w:jc w:val="center"/>
              <w:rPr>
                <w:sz w:val="20"/>
                <w:szCs w:val="20"/>
              </w:rPr>
            </w:pPr>
            <w:r w:rsidRPr="00E56417">
              <w:rPr>
                <w:sz w:val="20"/>
                <w:szCs w:val="20"/>
              </w:rPr>
              <w:t>7.3%</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89FB261" w14:textId="7AB680C8">
            <w:pPr>
              <w:jc w:val="center"/>
              <w:rPr>
                <w:sz w:val="20"/>
                <w:szCs w:val="20"/>
              </w:rPr>
            </w:pPr>
            <w:r w:rsidRPr="00E56417">
              <w:rPr>
                <w:sz w:val="20"/>
                <w:szCs w:val="20"/>
              </w:rPr>
              <w:t>3.3%</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218B3E28" w14:textId="4677739D">
            <w:pPr>
              <w:jc w:val="center"/>
              <w:rPr>
                <w:sz w:val="20"/>
                <w:szCs w:val="20"/>
              </w:rPr>
            </w:pPr>
            <w:r w:rsidRPr="00E56417">
              <w:rPr>
                <w:sz w:val="20"/>
                <w:szCs w:val="20"/>
              </w:rPr>
              <w:t>3.9%</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75DC5560" w14:textId="6F9B2AB8">
            <w:pPr>
              <w:jc w:val="center"/>
              <w:rPr>
                <w:sz w:val="20"/>
                <w:szCs w:val="20"/>
              </w:rPr>
            </w:pPr>
            <w:r w:rsidRPr="00E56417">
              <w:rPr>
                <w:sz w:val="20"/>
                <w:szCs w:val="20"/>
              </w:rPr>
              <w:t>4.4%</w:t>
            </w:r>
          </w:p>
        </w:tc>
        <w:tc>
          <w:tcPr>
            <w:tcW w:w="834" w:type="dxa"/>
            <w:tcBorders>
              <w:top w:val="single" w:color="000000" w:sz="6" w:space="0"/>
              <w:left w:val="single" w:color="000000" w:sz="6" w:space="0"/>
              <w:bottom w:val="single" w:color="000000" w:sz="6" w:space="0"/>
              <w:right w:val="single" w:color="000000" w:sz="6" w:space="0"/>
            </w:tcBorders>
            <w:hideMark/>
          </w:tcPr>
          <w:p w:rsidRPr="00E56417" w:rsidR="000C4812" w:rsidP="00D80C83" w:rsidRDefault="000C4812" w14:paraId="20C443B4" w14:textId="2EC2C922">
            <w:pPr>
              <w:jc w:val="center"/>
              <w:rPr>
                <w:sz w:val="20"/>
                <w:szCs w:val="20"/>
              </w:rPr>
            </w:pPr>
            <w:r w:rsidRPr="00E56417">
              <w:rPr>
                <w:sz w:val="20"/>
                <w:szCs w:val="20"/>
              </w:rPr>
              <w:t>4.6%</w:t>
            </w:r>
          </w:p>
        </w:tc>
        <w:tc>
          <w:tcPr>
            <w:tcW w:w="834" w:type="dxa"/>
            <w:tcBorders>
              <w:top w:val="single" w:color="000000" w:sz="6" w:space="0"/>
              <w:left w:val="single" w:color="000000" w:sz="6" w:space="0"/>
              <w:bottom w:val="single" w:color="000000" w:sz="6" w:space="0"/>
              <w:right w:val="single" w:color="000000" w:sz="6" w:space="0"/>
            </w:tcBorders>
          </w:tcPr>
          <w:p w:rsidRPr="00E56417" w:rsidR="000C4812" w:rsidP="00D80C83" w:rsidRDefault="00A22509" w14:paraId="353B85D8" w14:textId="288AD45B">
            <w:pPr>
              <w:jc w:val="center"/>
              <w:rPr>
                <w:sz w:val="20"/>
                <w:szCs w:val="20"/>
              </w:rPr>
            </w:pPr>
            <w:r w:rsidRPr="00E56417">
              <w:rPr>
                <w:sz w:val="20"/>
                <w:szCs w:val="20"/>
              </w:rPr>
              <w:t>5.8%</w:t>
            </w:r>
            <w:r w:rsidRPr="00E56417" w:rsidR="00E257E7">
              <w:rPr>
                <w:sz w:val="20"/>
                <w:szCs w:val="20"/>
              </w:rPr>
              <w:t xml:space="preserve"> (60)</w:t>
            </w:r>
          </w:p>
        </w:tc>
      </w:tr>
      <w:tr w:rsidRPr="000A739B" w:rsidR="00DF7105" w:rsidTr="000C4812" w14:paraId="2A516691" w14:textId="77777777">
        <w:trPr>
          <w:trHeight w:val="615"/>
        </w:trPr>
        <w:tc>
          <w:tcPr>
            <w:tcW w:w="3171" w:type="dxa"/>
            <w:tcBorders>
              <w:top w:val="single" w:color="000000" w:sz="6" w:space="0"/>
              <w:left w:val="single" w:color="000000" w:sz="6" w:space="0"/>
              <w:bottom w:val="single" w:color="000000" w:sz="6" w:space="0"/>
              <w:right w:val="single" w:color="000000" w:sz="6" w:space="0"/>
            </w:tcBorders>
          </w:tcPr>
          <w:p w:rsidRPr="00A751F1" w:rsidR="00DF7105" w:rsidP="00A751F1" w:rsidRDefault="00DF7105" w14:paraId="13240085" w14:textId="647B55A5">
            <w:pPr>
              <w:pStyle w:val="NoSpacing"/>
              <w:rPr>
                <w:rFonts w:cstheme="minorHAnsi"/>
                <w:sz w:val="20"/>
                <w:szCs w:val="20"/>
              </w:rPr>
            </w:pPr>
            <w:r w:rsidRPr="00A751F1">
              <w:rPr>
                <w:rFonts w:cstheme="minorHAnsi"/>
                <w:sz w:val="20"/>
                <w:szCs w:val="20"/>
              </w:rPr>
              <w:t>Refusal to give</w:t>
            </w:r>
            <w:r w:rsidRPr="00A751F1" w:rsidR="00836433">
              <w:rPr>
                <w:rFonts w:cstheme="minorHAnsi"/>
                <w:sz w:val="20"/>
                <w:szCs w:val="20"/>
              </w:rPr>
              <w:t xml:space="preserve"> advice or answer questions</w:t>
            </w:r>
          </w:p>
        </w:tc>
        <w:tc>
          <w:tcPr>
            <w:tcW w:w="834" w:type="dxa"/>
            <w:tcBorders>
              <w:top w:val="single" w:color="000000" w:sz="6" w:space="0"/>
              <w:left w:val="single" w:color="000000" w:sz="6" w:space="0"/>
              <w:bottom w:val="single" w:color="000000" w:sz="6" w:space="0"/>
              <w:right w:val="single" w:color="000000" w:sz="6" w:space="0"/>
            </w:tcBorders>
          </w:tcPr>
          <w:p w:rsidRPr="00A751F1" w:rsidR="00DF7105" w:rsidP="00A751F1" w:rsidRDefault="00836433" w14:paraId="67349B32" w14:textId="6DA0BBA1">
            <w:pPr>
              <w:pStyle w:val="NoSpacing"/>
              <w:jc w:val="center"/>
              <w:rPr>
                <w:rFonts w:cstheme="minorHAnsi"/>
                <w:sz w:val="20"/>
                <w:szCs w:val="20"/>
              </w:rPr>
            </w:pPr>
            <w:r w:rsidRPr="00A751F1">
              <w:rPr>
                <w:rFonts w:cstheme="minorHAnsi"/>
                <w:sz w:val="20"/>
                <w:szCs w:val="20"/>
              </w:rPr>
              <w:t>0%</w:t>
            </w:r>
          </w:p>
        </w:tc>
        <w:tc>
          <w:tcPr>
            <w:tcW w:w="834" w:type="dxa"/>
            <w:tcBorders>
              <w:top w:val="single" w:color="000000" w:sz="6" w:space="0"/>
              <w:left w:val="single" w:color="000000" w:sz="6" w:space="0"/>
              <w:bottom w:val="single" w:color="000000" w:sz="6" w:space="0"/>
              <w:right w:val="single" w:color="000000" w:sz="6" w:space="0"/>
            </w:tcBorders>
          </w:tcPr>
          <w:p w:rsidRPr="00A751F1" w:rsidR="00DF7105" w:rsidP="00A751F1" w:rsidRDefault="00836433" w14:paraId="6832C5CC" w14:textId="3BF39311">
            <w:pPr>
              <w:pStyle w:val="NoSpacing"/>
              <w:jc w:val="center"/>
              <w:rPr>
                <w:rFonts w:cstheme="minorHAnsi"/>
                <w:sz w:val="20"/>
                <w:szCs w:val="20"/>
              </w:rPr>
            </w:pPr>
            <w:r w:rsidRPr="00A751F1">
              <w:rPr>
                <w:rFonts w:cstheme="minorHAnsi"/>
                <w:sz w:val="20"/>
                <w:szCs w:val="20"/>
              </w:rPr>
              <w:t>0%</w:t>
            </w:r>
          </w:p>
        </w:tc>
        <w:tc>
          <w:tcPr>
            <w:tcW w:w="834" w:type="dxa"/>
            <w:tcBorders>
              <w:top w:val="single" w:color="000000" w:sz="6" w:space="0"/>
              <w:left w:val="single" w:color="000000" w:sz="6" w:space="0"/>
              <w:bottom w:val="single" w:color="000000" w:sz="6" w:space="0"/>
              <w:right w:val="single" w:color="000000" w:sz="6" w:space="0"/>
            </w:tcBorders>
          </w:tcPr>
          <w:p w:rsidRPr="00A751F1" w:rsidR="00DF7105" w:rsidP="00A751F1" w:rsidRDefault="00836433" w14:paraId="7EDB0DE1" w14:textId="4A94CF60">
            <w:pPr>
              <w:pStyle w:val="NoSpacing"/>
              <w:jc w:val="center"/>
              <w:rPr>
                <w:rFonts w:cstheme="minorHAnsi"/>
                <w:sz w:val="20"/>
                <w:szCs w:val="20"/>
              </w:rPr>
            </w:pPr>
            <w:r w:rsidRPr="00A751F1">
              <w:rPr>
                <w:rFonts w:cstheme="minorHAnsi"/>
                <w:sz w:val="20"/>
                <w:szCs w:val="20"/>
              </w:rPr>
              <w:t>0%</w:t>
            </w:r>
          </w:p>
        </w:tc>
        <w:tc>
          <w:tcPr>
            <w:tcW w:w="834" w:type="dxa"/>
            <w:tcBorders>
              <w:top w:val="single" w:color="000000" w:sz="6" w:space="0"/>
              <w:left w:val="single" w:color="000000" w:sz="6" w:space="0"/>
              <w:bottom w:val="single" w:color="000000" w:sz="6" w:space="0"/>
              <w:right w:val="single" w:color="000000" w:sz="6" w:space="0"/>
            </w:tcBorders>
          </w:tcPr>
          <w:p w:rsidRPr="00A751F1" w:rsidR="00DF7105" w:rsidP="00A751F1" w:rsidRDefault="00836433" w14:paraId="34B06AB9" w14:textId="5D8A1B09">
            <w:pPr>
              <w:pStyle w:val="NoSpacing"/>
              <w:jc w:val="center"/>
              <w:rPr>
                <w:rFonts w:cstheme="minorHAnsi"/>
                <w:sz w:val="20"/>
                <w:szCs w:val="20"/>
              </w:rPr>
            </w:pPr>
            <w:r w:rsidRPr="00A751F1">
              <w:rPr>
                <w:rFonts w:cstheme="minorHAnsi"/>
                <w:sz w:val="20"/>
                <w:szCs w:val="20"/>
              </w:rPr>
              <w:t>0%</w:t>
            </w:r>
          </w:p>
        </w:tc>
        <w:tc>
          <w:tcPr>
            <w:tcW w:w="834" w:type="dxa"/>
            <w:tcBorders>
              <w:top w:val="single" w:color="000000" w:sz="6" w:space="0"/>
              <w:left w:val="single" w:color="000000" w:sz="6" w:space="0"/>
              <w:bottom w:val="single" w:color="000000" w:sz="6" w:space="0"/>
              <w:right w:val="single" w:color="000000" w:sz="6" w:space="0"/>
            </w:tcBorders>
          </w:tcPr>
          <w:p w:rsidRPr="00A751F1" w:rsidR="00DF7105" w:rsidP="00A751F1" w:rsidRDefault="00836433" w14:paraId="6EFB09F4" w14:textId="1AB8F4DA">
            <w:pPr>
              <w:pStyle w:val="NoSpacing"/>
              <w:jc w:val="center"/>
              <w:rPr>
                <w:rFonts w:cstheme="minorHAnsi"/>
                <w:sz w:val="20"/>
                <w:szCs w:val="20"/>
              </w:rPr>
            </w:pPr>
            <w:r w:rsidRPr="00A751F1">
              <w:rPr>
                <w:rFonts w:cstheme="minorHAnsi"/>
                <w:sz w:val="20"/>
                <w:szCs w:val="20"/>
              </w:rPr>
              <w:t>0%</w:t>
            </w:r>
          </w:p>
        </w:tc>
        <w:tc>
          <w:tcPr>
            <w:tcW w:w="834" w:type="dxa"/>
            <w:tcBorders>
              <w:top w:val="single" w:color="000000" w:sz="6" w:space="0"/>
              <w:left w:val="single" w:color="000000" w:sz="6" w:space="0"/>
              <w:bottom w:val="single" w:color="000000" w:sz="6" w:space="0"/>
              <w:right w:val="single" w:color="000000" w:sz="6" w:space="0"/>
            </w:tcBorders>
          </w:tcPr>
          <w:p w:rsidRPr="00A751F1" w:rsidR="00DF7105" w:rsidP="00A751F1" w:rsidRDefault="00836433" w14:paraId="2FB9D22C" w14:textId="4992766C">
            <w:pPr>
              <w:pStyle w:val="NoSpacing"/>
              <w:jc w:val="center"/>
              <w:rPr>
                <w:rFonts w:cstheme="minorHAnsi"/>
                <w:sz w:val="20"/>
                <w:szCs w:val="20"/>
              </w:rPr>
            </w:pPr>
            <w:r w:rsidRPr="00A751F1">
              <w:rPr>
                <w:rFonts w:cstheme="minorHAnsi"/>
                <w:sz w:val="20"/>
                <w:szCs w:val="20"/>
              </w:rPr>
              <w:t>0%</w:t>
            </w:r>
          </w:p>
        </w:tc>
        <w:tc>
          <w:tcPr>
            <w:tcW w:w="834" w:type="dxa"/>
            <w:tcBorders>
              <w:top w:val="single" w:color="000000" w:sz="6" w:space="0"/>
              <w:left w:val="single" w:color="000000" w:sz="6" w:space="0"/>
              <w:bottom w:val="single" w:color="000000" w:sz="6" w:space="0"/>
              <w:right w:val="single" w:color="000000" w:sz="6" w:space="0"/>
            </w:tcBorders>
          </w:tcPr>
          <w:p w:rsidRPr="00A751F1" w:rsidR="00A751F1" w:rsidP="00A751F1" w:rsidRDefault="00A86410" w14:paraId="70A88645" w14:textId="72D598E6">
            <w:pPr>
              <w:pStyle w:val="NoSpacing"/>
              <w:jc w:val="center"/>
              <w:rPr>
                <w:rFonts w:cstheme="minorHAnsi"/>
                <w:sz w:val="20"/>
                <w:szCs w:val="20"/>
              </w:rPr>
            </w:pPr>
            <w:r w:rsidRPr="00A751F1">
              <w:rPr>
                <w:rFonts w:cstheme="minorHAnsi"/>
                <w:sz w:val="20"/>
                <w:szCs w:val="20"/>
              </w:rPr>
              <w:t>0.3%</w:t>
            </w:r>
          </w:p>
          <w:p w:rsidRPr="00A751F1" w:rsidR="00DF7105" w:rsidP="00A751F1" w:rsidRDefault="00B57A20" w14:paraId="06C0B7A2" w14:textId="13745333">
            <w:pPr>
              <w:pStyle w:val="NoSpacing"/>
              <w:jc w:val="center"/>
              <w:rPr>
                <w:rFonts w:cstheme="minorHAnsi"/>
                <w:sz w:val="20"/>
                <w:szCs w:val="20"/>
              </w:rPr>
            </w:pPr>
            <w:r w:rsidRPr="00A751F1">
              <w:rPr>
                <w:rFonts w:cstheme="minorHAnsi"/>
                <w:sz w:val="20"/>
                <w:szCs w:val="20"/>
              </w:rPr>
              <w:t>(</w:t>
            </w:r>
            <w:r w:rsidRPr="00A751F1" w:rsidR="00935AF6">
              <w:rPr>
                <w:rFonts w:cstheme="minorHAnsi"/>
                <w:sz w:val="20"/>
                <w:szCs w:val="20"/>
              </w:rPr>
              <w:t>3)</w:t>
            </w:r>
          </w:p>
        </w:tc>
      </w:tr>
    </w:tbl>
    <w:p w:rsidRPr="00DE1043" w:rsidR="000A739B" w:rsidP="00DE1043" w:rsidRDefault="000A739B" w14:paraId="2040B0CF" w14:textId="77777777">
      <w:pPr>
        <w:rPr>
          <w:sz w:val="20"/>
          <w:szCs w:val="20"/>
        </w:rPr>
      </w:pPr>
    </w:p>
    <w:p w:rsidR="00812F41" w:rsidP="00EA110F" w:rsidRDefault="00D61584" w14:paraId="3BC83F82" w14:textId="36EC68AB">
      <w:pPr>
        <w:rPr>
          <w:sz w:val="20"/>
          <w:szCs w:val="20"/>
        </w:rPr>
      </w:pPr>
      <w:r w:rsidRPr="00D61584">
        <w:rPr>
          <w:b/>
          <w:bCs/>
          <w:sz w:val="20"/>
          <w:szCs w:val="20"/>
        </w:rPr>
        <w:t>3.2 </w:t>
      </w:r>
      <w:r>
        <w:tab/>
      </w:r>
      <w:r w:rsidRPr="00D61584">
        <w:rPr>
          <w:b/>
          <w:bCs/>
          <w:sz w:val="20"/>
          <w:szCs w:val="20"/>
        </w:rPr>
        <w:t>Overview of Stage 1 and Stage 2 Complaints </w:t>
      </w:r>
      <w:r w:rsidRPr="00D61584">
        <w:rPr>
          <w:sz w:val="20"/>
          <w:szCs w:val="20"/>
        </w:rPr>
        <w:t> </w:t>
      </w:r>
    </w:p>
    <w:p w:rsidR="00812F41" w:rsidP="00EA110F" w:rsidRDefault="00812F41" w14:paraId="09AFFB48" w14:textId="5E5CF548">
      <w:pPr>
        <w:rPr>
          <w:sz w:val="20"/>
          <w:szCs w:val="20"/>
        </w:rPr>
      </w:pPr>
      <w:r w:rsidRPr="00812F41">
        <w:rPr>
          <w:b/>
          <w:bCs/>
          <w:sz w:val="20"/>
          <w:szCs w:val="20"/>
        </w:rPr>
        <w:t>Stage 1 (Frontline) Complaints</w:t>
      </w:r>
      <w:r w:rsidRPr="00812F41">
        <w:rPr>
          <w:sz w:val="20"/>
          <w:szCs w:val="20"/>
        </w:rPr>
        <w:t> </w:t>
      </w:r>
    </w:p>
    <w:p w:rsidR="00812F41" w:rsidP="00DB7CA0" w:rsidRDefault="002D3F02" w14:paraId="5117C75A" w14:textId="74A4A60C">
      <w:pPr>
        <w:jc w:val="both"/>
      </w:pPr>
      <w:r w:rsidRPr="00270379">
        <w:rPr>
          <w:sz w:val="20"/>
          <w:szCs w:val="20"/>
        </w:rPr>
        <w:t>In 202</w:t>
      </w:r>
      <w:r w:rsidR="00270379">
        <w:rPr>
          <w:sz w:val="20"/>
          <w:szCs w:val="20"/>
        </w:rPr>
        <w:t>5/26</w:t>
      </w:r>
      <w:r w:rsidRPr="00270379">
        <w:rPr>
          <w:sz w:val="20"/>
          <w:szCs w:val="20"/>
        </w:rPr>
        <w:t xml:space="preserve"> a total of </w:t>
      </w:r>
      <w:r w:rsidRPr="00270379" w:rsidR="00F904D7">
        <w:rPr>
          <w:sz w:val="20"/>
          <w:szCs w:val="20"/>
        </w:rPr>
        <w:t>850</w:t>
      </w:r>
      <w:r w:rsidRPr="00270379">
        <w:rPr>
          <w:sz w:val="20"/>
          <w:szCs w:val="20"/>
        </w:rPr>
        <w:t xml:space="preserve"> complaints</w:t>
      </w:r>
      <w:r w:rsidRPr="3C9D84F0" w:rsidR="6C5AB71F">
        <w:rPr>
          <w:sz w:val="20"/>
          <w:szCs w:val="20"/>
        </w:rPr>
        <w:t xml:space="preserve"> </w:t>
      </w:r>
      <w:r w:rsidRPr="00270379">
        <w:rPr>
          <w:sz w:val="20"/>
          <w:szCs w:val="20"/>
        </w:rPr>
        <w:t> were closed at Stage 1</w:t>
      </w:r>
      <w:r w:rsidRPr="00BC350D">
        <w:rPr>
          <w:sz w:val="20"/>
          <w:szCs w:val="20"/>
        </w:rPr>
        <w:t>.  The diagram below shows that Neighbourhood Services – Housing</w:t>
      </w:r>
      <w:r w:rsidRPr="00BC350D" w:rsidR="000E3B1C">
        <w:rPr>
          <w:sz w:val="20"/>
          <w:szCs w:val="20"/>
        </w:rPr>
        <w:t xml:space="preserve">, </w:t>
      </w:r>
      <w:r w:rsidRPr="00BC350D">
        <w:rPr>
          <w:sz w:val="20"/>
          <w:szCs w:val="20"/>
        </w:rPr>
        <w:t xml:space="preserve">Construction </w:t>
      </w:r>
      <w:r w:rsidRPr="00BC350D" w:rsidR="000E3B1C">
        <w:rPr>
          <w:sz w:val="20"/>
          <w:szCs w:val="20"/>
        </w:rPr>
        <w:t>and Communities</w:t>
      </w:r>
      <w:r w:rsidRPr="00BC350D" w:rsidR="005C7D28">
        <w:rPr>
          <w:sz w:val="20"/>
          <w:szCs w:val="20"/>
        </w:rPr>
        <w:t xml:space="preserve"> </w:t>
      </w:r>
      <w:r w:rsidRPr="00BC350D">
        <w:rPr>
          <w:sz w:val="20"/>
          <w:szCs w:val="20"/>
        </w:rPr>
        <w:t xml:space="preserve">had the highest number of </w:t>
      </w:r>
      <w:r w:rsidRPr="00BC350D" w:rsidR="0050391B">
        <w:rPr>
          <w:sz w:val="20"/>
          <w:szCs w:val="20"/>
        </w:rPr>
        <w:t xml:space="preserve">Stage 1 </w:t>
      </w:r>
      <w:r w:rsidRPr="00BC350D">
        <w:rPr>
          <w:sz w:val="20"/>
          <w:szCs w:val="20"/>
        </w:rPr>
        <w:t>complaints (</w:t>
      </w:r>
      <w:r w:rsidRPr="00BC350D" w:rsidR="000E3B1C">
        <w:rPr>
          <w:sz w:val="20"/>
          <w:szCs w:val="20"/>
        </w:rPr>
        <w:t>288</w:t>
      </w:r>
      <w:r w:rsidRPr="00BC350D">
        <w:rPr>
          <w:sz w:val="20"/>
          <w:szCs w:val="20"/>
        </w:rPr>
        <w:t>),</w:t>
      </w:r>
      <w:r w:rsidR="00BC350D">
        <w:rPr>
          <w:sz w:val="20"/>
          <w:szCs w:val="20"/>
        </w:rPr>
        <w:t xml:space="preserve"> followed by Neighbourhood Servi</w:t>
      </w:r>
      <w:r w:rsidR="00A0010B">
        <w:rPr>
          <w:sz w:val="20"/>
          <w:szCs w:val="20"/>
        </w:rPr>
        <w:t>ces – Environment</w:t>
      </w:r>
      <w:r w:rsidRPr="53A9DFBA" w:rsidR="2B715329">
        <w:rPr>
          <w:sz w:val="20"/>
          <w:szCs w:val="20"/>
        </w:rPr>
        <w:t xml:space="preserve"> (222)</w:t>
      </w:r>
      <w:r w:rsidRPr="53A9DFBA" w:rsidR="00A0010B">
        <w:rPr>
          <w:sz w:val="20"/>
          <w:szCs w:val="20"/>
        </w:rPr>
        <w:t>,</w:t>
      </w:r>
      <w:r w:rsidRPr="00BC350D">
        <w:rPr>
          <w:sz w:val="20"/>
          <w:szCs w:val="20"/>
        </w:rPr>
        <w:t> </w:t>
      </w:r>
      <w:r w:rsidR="00A0010B">
        <w:rPr>
          <w:sz w:val="20"/>
          <w:szCs w:val="20"/>
        </w:rPr>
        <w:t xml:space="preserve">while </w:t>
      </w:r>
      <w:r w:rsidRPr="00BC350D">
        <w:rPr>
          <w:sz w:val="20"/>
          <w:szCs w:val="20"/>
        </w:rPr>
        <w:t>Chief </w:t>
      </w:r>
      <w:r w:rsidRPr="00BC350D">
        <w:rPr>
          <w:sz w:val="20"/>
          <w:szCs w:val="20"/>
          <w:lang w:val="en-US"/>
        </w:rPr>
        <w:t>Executive’s Services </w:t>
      </w:r>
      <w:r w:rsidRPr="00BC350D" w:rsidR="000E3B1C">
        <w:rPr>
          <w:sz w:val="20"/>
          <w:szCs w:val="20"/>
          <w:lang w:val="en-US"/>
        </w:rPr>
        <w:t xml:space="preserve">recorded </w:t>
      </w:r>
      <w:r w:rsidRPr="00BC350D">
        <w:rPr>
          <w:sz w:val="20"/>
          <w:szCs w:val="20"/>
          <w:lang w:val="en-US"/>
        </w:rPr>
        <w:t>0 complaints.</w:t>
      </w:r>
      <w:r w:rsidRPr="002D3F02">
        <w:rPr>
          <w:sz w:val="20"/>
          <w:szCs w:val="20"/>
          <w:lang w:val="en-US"/>
        </w:rPr>
        <w:t> </w:t>
      </w:r>
      <w:r w:rsidRPr="002D3F02">
        <w:rPr>
          <w:sz w:val="20"/>
          <w:szCs w:val="20"/>
        </w:rPr>
        <w:t> </w:t>
      </w:r>
    </w:p>
    <w:p w:rsidR="1C6C11BC" w:rsidP="5EB06F2A" w:rsidRDefault="1C6C11BC" w14:paraId="3B628741" w14:textId="721E3E51">
      <w:pPr>
        <w:jc w:val="both"/>
      </w:pPr>
      <w:r>
        <w:rPr>
          <w:noProof/>
        </w:rPr>
        <w:lastRenderedPageBreak/>
        <w:drawing>
          <wp:inline distT="0" distB="0" distL="0" distR="0" wp14:anchorId="1F0DBEEE" wp14:editId="3AF9995C">
            <wp:extent cx="5102225" cy="3553880"/>
            <wp:effectExtent l="0" t="0" r="3175" b="8890"/>
            <wp:docPr id="6887605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60548" name="Picture 688760548"/>
                    <pic:cNvPicPr/>
                  </pic:nvPicPr>
                  <pic:blipFill>
                    <a:blip r:embed="rId10">
                      <a:extLst>
                        <a:ext uri="{28A0092B-C50C-407E-A947-70E740481C1C}">
                          <a14:useLocalDpi xmlns:a14="http://schemas.microsoft.com/office/drawing/2010/main"/>
                        </a:ext>
                      </a:extLst>
                    </a:blip>
                    <a:stretch>
                      <a:fillRect/>
                    </a:stretch>
                  </pic:blipFill>
                  <pic:spPr>
                    <a:xfrm>
                      <a:off x="0" y="0"/>
                      <a:ext cx="5115672" cy="3563246"/>
                    </a:xfrm>
                    <a:prstGeom prst="rect">
                      <a:avLst/>
                    </a:prstGeom>
                  </pic:spPr>
                </pic:pic>
              </a:graphicData>
            </a:graphic>
          </wp:inline>
        </w:drawing>
      </w:r>
    </w:p>
    <w:p w:rsidR="5EB06F2A" w:rsidP="5EB06F2A" w:rsidRDefault="5EB06F2A" w14:paraId="6970B4C6" w14:textId="61CA6980">
      <w:pPr>
        <w:jc w:val="both"/>
      </w:pPr>
    </w:p>
    <w:p w:rsidR="004A7A55" w:rsidP="004A7A55" w:rsidRDefault="004A7A55" w14:paraId="44AF7BA0" w14:textId="77777777">
      <w:pPr>
        <w:rPr>
          <w:sz w:val="20"/>
          <w:szCs w:val="20"/>
        </w:rPr>
      </w:pPr>
      <w:r w:rsidRPr="00812F41">
        <w:rPr>
          <w:b/>
          <w:bCs/>
          <w:sz w:val="20"/>
          <w:szCs w:val="20"/>
        </w:rPr>
        <w:t>Stage 2 (Investigation) Complaints</w:t>
      </w:r>
      <w:r w:rsidRPr="00812F41">
        <w:rPr>
          <w:sz w:val="20"/>
          <w:szCs w:val="20"/>
        </w:rPr>
        <w:t> </w:t>
      </w:r>
    </w:p>
    <w:p w:rsidR="00895685" w:rsidP="3C9D84F0" w:rsidRDefault="004A7A55" w14:paraId="23731F65" w14:textId="77777777">
      <w:pPr>
        <w:jc w:val="both"/>
        <w:rPr>
          <w:sz w:val="20"/>
          <w:szCs w:val="20"/>
        </w:rPr>
      </w:pPr>
      <w:r w:rsidRPr="005567C4">
        <w:rPr>
          <w:sz w:val="20"/>
          <w:szCs w:val="20"/>
        </w:rPr>
        <w:t xml:space="preserve">In 2025/26 191 complaints were closed at Stage 2. 81 of those were opened at Stage 2, and 110 were escalated from </w:t>
      </w:r>
      <w:r w:rsidR="00A0010B">
        <w:rPr>
          <w:sz w:val="20"/>
          <w:szCs w:val="20"/>
        </w:rPr>
        <w:t xml:space="preserve">previously being considered at </w:t>
      </w:r>
      <w:r w:rsidRPr="005567C4">
        <w:rPr>
          <w:sz w:val="20"/>
          <w:szCs w:val="20"/>
        </w:rPr>
        <w:t>Stage 1</w:t>
      </w:r>
      <w:r w:rsidRPr="00BC350D">
        <w:rPr>
          <w:sz w:val="20"/>
          <w:szCs w:val="20"/>
        </w:rPr>
        <w:t>. The diagram below shows that</w:t>
      </w:r>
      <w:r w:rsidRPr="00BC350D" w:rsidR="00CB438C">
        <w:rPr>
          <w:sz w:val="20"/>
          <w:szCs w:val="20"/>
        </w:rPr>
        <w:t xml:space="preserve"> Neighbourhood Services – Housing, Construction and Communities had the highest number of Stage 2 complaints</w:t>
      </w:r>
      <w:r w:rsidRPr="00BC350D" w:rsidR="00B702AD">
        <w:rPr>
          <w:sz w:val="20"/>
          <w:szCs w:val="20"/>
        </w:rPr>
        <w:t xml:space="preserve"> </w:t>
      </w:r>
      <w:r w:rsidRPr="00BC350D" w:rsidR="00F479F3">
        <w:rPr>
          <w:sz w:val="20"/>
          <w:szCs w:val="20"/>
        </w:rPr>
        <w:t>(</w:t>
      </w:r>
      <w:r w:rsidRPr="00BC350D" w:rsidR="00B702AD">
        <w:rPr>
          <w:sz w:val="20"/>
          <w:szCs w:val="20"/>
        </w:rPr>
        <w:t>46)</w:t>
      </w:r>
      <w:r w:rsidRPr="00BC350D">
        <w:rPr>
          <w:sz w:val="20"/>
          <w:szCs w:val="20"/>
        </w:rPr>
        <w:t>,</w:t>
      </w:r>
      <w:r w:rsidRPr="00BC350D" w:rsidR="00037887">
        <w:rPr>
          <w:sz w:val="20"/>
          <w:szCs w:val="20"/>
        </w:rPr>
        <w:t xml:space="preserve"> followed by Dundee Health and Social Care Partnership</w:t>
      </w:r>
      <w:r w:rsidR="00037887">
        <w:rPr>
          <w:sz w:val="20"/>
          <w:szCs w:val="20"/>
        </w:rPr>
        <w:t xml:space="preserve"> with 39 Stage 2 </w:t>
      </w:r>
      <w:r w:rsidRPr="3C9D84F0" w:rsidR="1512F7F6">
        <w:rPr>
          <w:sz w:val="20"/>
          <w:szCs w:val="20"/>
        </w:rPr>
        <w:t>compl</w:t>
      </w:r>
      <w:r w:rsidR="00895685">
        <w:rPr>
          <w:sz w:val="20"/>
          <w:szCs w:val="20"/>
        </w:rPr>
        <w:t>aints.</w:t>
      </w:r>
    </w:p>
    <w:p w:rsidRPr="00811031" w:rsidR="00811031" w:rsidP="00811031" w:rsidRDefault="4617586B" w14:paraId="7D832FBF" w14:textId="6E63BD66">
      <w:pPr>
        <w:jc w:val="both"/>
        <w:rPr>
          <w:sz w:val="20"/>
          <w:szCs w:val="20"/>
        </w:rPr>
      </w:pPr>
      <w:r w:rsidRPr="3C9D84F0">
        <w:rPr>
          <w:sz w:val="20"/>
          <w:szCs w:val="20"/>
        </w:rPr>
        <w:t xml:space="preserve">  </w:t>
      </w:r>
    </w:p>
    <w:p w:rsidRPr="000359F6" w:rsidR="000359F6" w:rsidP="000359F6" w:rsidRDefault="000359F6" w14:paraId="4E6A857A" w14:textId="09EC6CC5">
      <w:pPr>
        <w:jc w:val="both"/>
      </w:pPr>
      <w:r w:rsidRPr="000359F6">
        <w:rPr>
          <w:noProof/>
        </w:rPr>
        <w:drawing>
          <wp:inline distT="0" distB="0" distL="0" distR="0" wp14:anchorId="5C3DEAEE" wp14:editId="4DCB4394">
            <wp:extent cx="5143500" cy="3448050"/>
            <wp:effectExtent l="0" t="0" r="0" b="0"/>
            <wp:docPr id="274397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448050"/>
                    </a:xfrm>
                    <a:prstGeom prst="rect">
                      <a:avLst/>
                    </a:prstGeom>
                    <a:noFill/>
                    <a:ln>
                      <a:noFill/>
                    </a:ln>
                  </pic:spPr>
                </pic:pic>
              </a:graphicData>
            </a:graphic>
          </wp:inline>
        </w:drawing>
      </w:r>
    </w:p>
    <w:p w:rsidRPr="005E372A" w:rsidR="00812F41" w:rsidP="00EA110F" w:rsidRDefault="00812F41" w14:paraId="55246F79" w14:textId="573818B3">
      <w:pPr>
        <w:rPr>
          <w:sz w:val="18"/>
          <w:szCs w:val="18"/>
        </w:rPr>
      </w:pPr>
      <w:r w:rsidRPr="00812F41">
        <w:rPr>
          <w:b/>
          <w:bCs/>
          <w:sz w:val="20"/>
          <w:szCs w:val="20"/>
        </w:rPr>
        <w:lastRenderedPageBreak/>
        <w:t>3.3 </w:t>
      </w:r>
      <w:r w:rsidRPr="00812F41">
        <w:rPr>
          <w:sz w:val="20"/>
          <w:szCs w:val="20"/>
        </w:rPr>
        <w:tab/>
      </w:r>
      <w:r w:rsidRPr="00812F41">
        <w:rPr>
          <w:b/>
          <w:bCs/>
          <w:sz w:val="20"/>
          <w:szCs w:val="20"/>
          <w:lang w:val="en-US"/>
        </w:rPr>
        <w:t>Stage 1 complaints closed within the target of 5 working days </w:t>
      </w:r>
      <w:r w:rsidRPr="00812F41">
        <w:rPr>
          <w:sz w:val="20"/>
          <w:szCs w:val="20"/>
        </w:rPr>
        <w:t> </w:t>
      </w:r>
    </w:p>
    <w:p w:rsidR="00A3129B" w:rsidP="00EA110F" w:rsidRDefault="008C2B97" w14:paraId="63B82E8F" w14:textId="77779A18">
      <w:pPr>
        <w:rPr>
          <w:sz w:val="20"/>
          <w:szCs w:val="20"/>
        </w:rPr>
      </w:pPr>
      <w:r>
        <w:rPr>
          <w:noProof/>
        </w:rPr>
        <w:drawing>
          <wp:inline distT="0" distB="0" distL="0" distR="0" wp14:anchorId="425F727F" wp14:editId="2F5005DC">
            <wp:extent cx="5638800" cy="2838450"/>
            <wp:effectExtent l="0" t="0" r="0" b="0"/>
            <wp:docPr id="390160556" name="Chart 1">
              <a:extLst xmlns:a="http://schemas.openxmlformats.org/drawingml/2006/main">
                <a:ext uri="{FF2B5EF4-FFF2-40B4-BE49-F238E27FC236}">
                  <a16:creationId xmlns:a16="http://schemas.microsoft.com/office/drawing/2014/main" id="{9C687EED-458B-B24E-61C1-F56F5AA0CA12}"/>
                </a:ext>
                <a:ext uri="{147F2762-F138-4A5C-976F-8EAC2B608ADB}">
                  <a16:predDERef xmlns:a16="http://schemas.microsoft.com/office/drawing/2014/main" pred="{99F693BC-A2E5-B28C-F8FE-F6E4776A44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C24F10" w:rsidR="00812F41" w:rsidP="00D64A1A" w:rsidRDefault="00812F41" w14:paraId="624BA945" w14:textId="6A05ED93">
      <w:pPr>
        <w:spacing w:after="0" w:line="240" w:lineRule="auto"/>
        <w:rPr>
          <w:b/>
          <w:sz w:val="20"/>
          <w:szCs w:val="20"/>
          <w:lang w:val="en-US"/>
        </w:rPr>
      </w:pPr>
    </w:p>
    <w:p w:rsidR="00812F41" w:rsidP="00EA110F" w:rsidRDefault="00812F41" w14:paraId="050817C1" w14:textId="4507EB61">
      <w:pPr>
        <w:rPr>
          <w:sz w:val="20"/>
          <w:szCs w:val="20"/>
        </w:rPr>
      </w:pPr>
      <w:r w:rsidRPr="00812F41">
        <w:rPr>
          <w:b/>
          <w:bCs/>
          <w:sz w:val="20"/>
          <w:szCs w:val="20"/>
          <w:lang w:val="en-US"/>
        </w:rPr>
        <w:t>3.4 </w:t>
      </w:r>
      <w:r>
        <w:tab/>
      </w:r>
      <w:r w:rsidRPr="00812F41">
        <w:rPr>
          <w:b/>
          <w:bCs/>
          <w:sz w:val="20"/>
          <w:szCs w:val="20"/>
          <w:lang w:val="en-US"/>
        </w:rPr>
        <w:t xml:space="preserve">Average number of days taken to close Stage 1 </w:t>
      </w:r>
      <w:r w:rsidRPr="3C9D84F0" w:rsidR="36B8DC61">
        <w:rPr>
          <w:b/>
          <w:bCs/>
          <w:sz w:val="20"/>
          <w:szCs w:val="20"/>
          <w:lang w:val="en-US"/>
        </w:rPr>
        <w:t>complaints</w:t>
      </w:r>
      <w:proofErr w:type="gramStart"/>
      <w:r w:rsidRPr="3C9D84F0" w:rsidR="36B8DC61">
        <w:rPr>
          <w:b/>
          <w:bCs/>
          <w:sz w:val="20"/>
          <w:szCs w:val="20"/>
          <w:lang w:val="en-US"/>
        </w:rPr>
        <w:t>.</w:t>
      </w:r>
      <w:r w:rsidRPr="3C9D84F0" w:rsidR="22E30AC3">
        <w:rPr>
          <w:b/>
          <w:bCs/>
          <w:sz w:val="20"/>
          <w:szCs w:val="20"/>
        </w:rPr>
        <w:t> </w:t>
      </w:r>
      <w:r w:rsidRPr="00812F41">
        <w:rPr>
          <w:sz w:val="20"/>
          <w:szCs w:val="20"/>
        </w:rPr>
        <w:t> </w:t>
      </w:r>
      <w:proofErr w:type="gramEnd"/>
    </w:p>
    <w:p w:rsidRPr="004B1CE6" w:rsidR="00CE3FDE" w:rsidP="00EA110F" w:rsidRDefault="0067764A" w14:paraId="03E65187" w14:textId="36AE436D">
      <w:pPr>
        <w:rPr>
          <w:sz w:val="18"/>
          <w:szCs w:val="18"/>
        </w:rPr>
      </w:pPr>
      <w:r>
        <w:rPr>
          <w:noProof/>
        </w:rPr>
        <w:drawing>
          <wp:inline distT="0" distB="0" distL="0" distR="0" wp14:anchorId="565D82D7" wp14:editId="4EC236DF">
            <wp:extent cx="5762625" cy="2466975"/>
            <wp:effectExtent l="0" t="0" r="9525" b="9525"/>
            <wp:docPr id="1982661061" name="Chart 1">
              <a:extLst xmlns:a="http://schemas.openxmlformats.org/drawingml/2006/main">
                <a:ext uri="{FF2B5EF4-FFF2-40B4-BE49-F238E27FC236}">
                  <a16:creationId xmlns:a16="http://schemas.microsoft.com/office/drawing/2014/main" id="{3CAE0F66-CAD4-A8BD-C274-3275225F2985}"/>
                </a:ext>
                <a:ext uri="{147F2762-F138-4A5C-976F-8EAC2B608ADB}">
                  <a16:predDERef xmlns:a16="http://schemas.microsoft.com/office/drawing/2014/main" pred="{20ABDC4B-73CF-CF5D-D973-ABE4888CD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4F10" w:rsidRDefault="00C24F10" w14:paraId="1916194A" w14:textId="77777777">
      <w:pPr>
        <w:rPr>
          <w:b/>
          <w:bCs/>
          <w:sz w:val="20"/>
          <w:szCs w:val="20"/>
        </w:rPr>
      </w:pPr>
      <w:r>
        <w:rPr>
          <w:b/>
          <w:bCs/>
          <w:sz w:val="20"/>
          <w:szCs w:val="20"/>
        </w:rPr>
        <w:br w:type="page"/>
      </w:r>
    </w:p>
    <w:p w:rsidRPr="004B1CE6" w:rsidR="00CE3FDE" w:rsidP="00EA110F" w:rsidRDefault="00CE3FDE" w14:paraId="64A2F13E" w14:textId="36132F9B">
      <w:pPr>
        <w:rPr>
          <w:sz w:val="18"/>
          <w:szCs w:val="18"/>
        </w:rPr>
      </w:pPr>
      <w:r w:rsidRPr="00CE3FDE">
        <w:rPr>
          <w:b/>
          <w:bCs/>
          <w:sz w:val="20"/>
          <w:szCs w:val="20"/>
        </w:rPr>
        <w:lastRenderedPageBreak/>
        <w:t>3.5 </w:t>
      </w:r>
      <w:r w:rsidRPr="00CE3FDE">
        <w:rPr>
          <w:sz w:val="20"/>
          <w:szCs w:val="20"/>
        </w:rPr>
        <w:tab/>
      </w:r>
      <w:r w:rsidRPr="00CE3FDE">
        <w:rPr>
          <w:b/>
          <w:bCs/>
          <w:sz w:val="20"/>
          <w:szCs w:val="20"/>
          <w:lang w:val="en-US"/>
        </w:rPr>
        <w:t>Stage 2 complaints closed within the target of 20 working days</w:t>
      </w:r>
      <w:r w:rsidRPr="00CE3FDE">
        <w:rPr>
          <w:b/>
          <w:bCs/>
          <w:sz w:val="20"/>
          <w:szCs w:val="20"/>
        </w:rPr>
        <w:t> </w:t>
      </w:r>
      <w:r w:rsidRPr="00CE3FDE">
        <w:rPr>
          <w:sz w:val="20"/>
          <w:szCs w:val="20"/>
        </w:rPr>
        <w:t> </w:t>
      </w:r>
    </w:p>
    <w:p w:rsidR="00CE3FDE" w:rsidP="00EA110F" w:rsidRDefault="0067764A" w14:paraId="6DF54CA4" w14:textId="364FA658">
      <w:pPr>
        <w:rPr>
          <w:sz w:val="20"/>
          <w:szCs w:val="20"/>
        </w:rPr>
      </w:pPr>
      <w:r>
        <w:rPr>
          <w:noProof/>
        </w:rPr>
        <w:drawing>
          <wp:inline distT="0" distB="0" distL="0" distR="0" wp14:anchorId="28AD424E" wp14:editId="51EAC1A1">
            <wp:extent cx="5810250" cy="2381250"/>
            <wp:effectExtent l="0" t="0" r="0" b="0"/>
            <wp:docPr id="458270978" name="Chart 1">
              <a:extLst xmlns:a="http://schemas.openxmlformats.org/drawingml/2006/main">
                <a:ext uri="{FF2B5EF4-FFF2-40B4-BE49-F238E27FC236}">
                  <a16:creationId xmlns:a16="http://schemas.microsoft.com/office/drawing/2014/main" id="{20ABDC4B-73CF-CF5D-D973-ABE4888CD04C}"/>
                </a:ext>
                <a:ext uri="{147F2762-F138-4A5C-976F-8EAC2B608ADB}">
                  <a16:predDERef xmlns:a16="http://schemas.microsoft.com/office/drawing/2014/main" pred="{9C687EED-458B-B24E-61C1-F56F5AA0C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3FDE" w:rsidP="00EA110F" w:rsidRDefault="00CE3FDE" w14:paraId="2C6973A6" w14:textId="48E32EDD">
      <w:pPr>
        <w:rPr>
          <w:sz w:val="20"/>
          <w:szCs w:val="20"/>
        </w:rPr>
      </w:pPr>
      <w:r w:rsidRPr="00CE3FDE">
        <w:rPr>
          <w:b/>
          <w:bCs/>
          <w:sz w:val="20"/>
          <w:szCs w:val="20"/>
        </w:rPr>
        <w:t>3.6 </w:t>
      </w:r>
      <w:r w:rsidRPr="00CE3FDE">
        <w:rPr>
          <w:sz w:val="20"/>
          <w:szCs w:val="20"/>
        </w:rPr>
        <w:tab/>
      </w:r>
      <w:r w:rsidRPr="00CE3FDE">
        <w:rPr>
          <w:b/>
          <w:bCs/>
          <w:sz w:val="20"/>
          <w:szCs w:val="20"/>
          <w:lang w:val="en-US"/>
        </w:rPr>
        <w:t>Average number of days to close Stage 2 complaints</w:t>
      </w:r>
      <w:r w:rsidRPr="00CE3FDE">
        <w:rPr>
          <w:sz w:val="20"/>
          <w:szCs w:val="20"/>
        </w:rPr>
        <w:t> </w:t>
      </w:r>
    </w:p>
    <w:p w:rsidR="00CE3FDE" w:rsidP="00EA110F" w:rsidRDefault="004B018F" w14:paraId="3F5DDFD8" w14:textId="6BD30031">
      <w:pPr>
        <w:rPr>
          <w:sz w:val="20"/>
          <w:szCs w:val="20"/>
        </w:rPr>
      </w:pPr>
      <w:r>
        <w:rPr>
          <w:noProof/>
        </w:rPr>
        <w:drawing>
          <wp:inline distT="0" distB="0" distL="0" distR="0" wp14:anchorId="18BB4713" wp14:editId="2F38ECFE">
            <wp:extent cx="5819775" cy="2409825"/>
            <wp:effectExtent l="0" t="0" r="9525" b="9525"/>
            <wp:docPr id="1894791669" name="Chart 1">
              <a:extLst xmlns:a="http://schemas.openxmlformats.org/drawingml/2006/main">
                <a:ext uri="{FF2B5EF4-FFF2-40B4-BE49-F238E27FC236}">
                  <a16:creationId xmlns:a16="http://schemas.microsoft.com/office/drawing/2014/main" id="{23B3C93B-79B1-55A8-7654-F6A0A9854458}"/>
                </a:ext>
                <a:ext uri="{147F2762-F138-4A5C-976F-8EAC2B608ADB}">
                  <a16:predDERef xmlns:a16="http://schemas.microsoft.com/office/drawing/2014/main" pred="{3CAE0F66-CAD4-A8BD-C274-3275225F2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3FDE" w:rsidP="00EA110F" w:rsidRDefault="00CE3FDE" w14:paraId="1E9209DE" w14:textId="7C531863">
      <w:pPr>
        <w:rPr>
          <w:sz w:val="20"/>
          <w:szCs w:val="20"/>
        </w:rPr>
      </w:pPr>
      <w:r w:rsidRPr="00CE3FDE">
        <w:rPr>
          <w:b/>
          <w:bCs/>
          <w:sz w:val="20"/>
          <w:szCs w:val="20"/>
          <w:lang w:val="en-US"/>
        </w:rPr>
        <w:t>3.7 </w:t>
      </w:r>
      <w:r w:rsidRPr="00CE3FDE">
        <w:rPr>
          <w:sz w:val="20"/>
          <w:szCs w:val="20"/>
        </w:rPr>
        <w:tab/>
      </w:r>
      <w:r w:rsidRPr="00CE3FDE">
        <w:rPr>
          <w:b/>
          <w:bCs/>
          <w:sz w:val="20"/>
          <w:szCs w:val="20"/>
          <w:lang w:val="en-US"/>
        </w:rPr>
        <w:t>Outcomes of complaints closed</w:t>
      </w:r>
      <w:r w:rsidRPr="00CE3FDE" w:rsidR="004F6EA2">
        <w:rPr>
          <w:b/>
          <w:bCs/>
          <w:sz w:val="20"/>
          <w:szCs w:val="20"/>
          <w:lang w:val="en-US"/>
        </w:rPr>
        <w:t>.</w:t>
      </w:r>
      <w:r w:rsidRPr="00CE3FDE">
        <w:rPr>
          <w:sz w:val="20"/>
          <w:szCs w:val="20"/>
        </w:rPr>
        <w:t> </w:t>
      </w:r>
    </w:p>
    <w:p w:rsidR="00CE3FDE" w:rsidP="00EA110F" w:rsidRDefault="00CE3FDE" w14:paraId="516D0CE2" w14:textId="5741E5BE">
      <w:pPr>
        <w:rPr>
          <w:sz w:val="20"/>
          <w:szCs w:val="20"/>
        </w:rPr>
      </w:pPr>
      <w:r w:rsidRPr="00CE3FDE">
        <w:rPr>
          <w:b/>
          <w:bCs/>
          <w:sz w:val="20"/>
          <w:szCs w:val="20"/>
        </w:rPr>
        <w:t>Stage 1 Complaints</w:t>
      </w:r>
      <w:r w:rsidRPr="00CE3FDE">
        <w:rPr>
          <w:sz w:val="20"/>
          <w:szCs w:val="20"/>
        </w:rPr>
        <w:t> </w:t>
      </w:r>
    </w:p>
    <w:p w:rsidR="0038000B" w:rsidP="001F45BA" w:rsidRDefault="004458A4" w14:paraId="7DC8B184" w14:textId="1C28141D">
      <w:pPr>
        <w:jc w:val="both"/>
        <w:rPr>
          <w:sz w:val="20"/>
          <w:szCs w:val="20"/>
        </w:rPr>
      </w:pPr>
      <w:proofErr w:type="gramStart"/>
      <w:r w:rsidRPr="00821D03">
        <w:rPr>
          <w:sz w:val="20"/>
          <w:szCs w:val="20"/>
        </w:rPr>
        <w:t>The majority of</w:t>
      </w:r>
      <w:proofErr w:type="gramEnd"/>
      <w:r w:rsidRPr="00821D03">
        <w:rPr>
          <w:sz w:val="20"/>
          <w:szCs w:val="20"/>
        </w:rPr>
        <w:t xml:space="preserve"> Stage 1 complaints were </w:t>
      </w:r>
      <w:r w:rsidRPr="00821D03" w:rsidR="00C46F70">
        <w:rPr>
          <w:sz w:val="20"/>
          <w:szCs w:val="20"/>
        </w:rPr>
        <w:t xml:space="preserve">either </w:t>
      </w:r>
      <w:r w:rsidR="00B27BC8">
        <w:rPr>
          <w:sz w:val="20"/>
          <w:szCs w:val="20"/>
        </w:rPr>
        <w:t>u</w:t>
      </w:r>
      <w:r w:rsidRPr="00821D03" w:rsidR="00C46F70">
        <w:rPr>
          <w:sz w:val="20"/>
          <w:szCs w:val="20"/>
        </w:rPr>
        <w:t>pheld (</w:t>
      </w:r>
      <w:r w:rsidRPr="00821D03" w:rsidR="007A27A8">
        <w:rPr>
          <w:sz w:val="20"/>
          <w:szCs w:val="20"/>
        </w:rPr>
        <w:t xml:space="preserve">27.4%) or </w:t>
      </w:r>
      <w:r w:rsidR="00B27BC8">
        <w:rPr>
          <w:sz w:val="20"/>
          <w:szCs w:val="20"/>
        </w:rPr>
        <w:t>p</w:t>
      </w:r>
      <w:r w:rsidRPr="00821D03" w:rsidR="007A27A8">
        <w:rPr>
          <w:sz w:val="20"/>
          <w:szCs w:val="20"/>
        </w:rPr>
        <w:t xml:space="preserve">artially </w:t>
      </w:r>
      <w:r w:rsidRPr="00821D03" w:rsidR="00821D03">
        <w:rPr>
          <w:sz w:val="20"/>
          <w:szCs w:val="20"/>
        </w:rPr>
        <w:t>u</w:t>
      </w:r>
      <w:r w:rsidRPr="00821D03" w:rsidR="007A27A8">
        <w:rPr>
          <w:sz w:val="20"/>
          <w:szCs w:val="20"/>
        </w:rPr>
        <w:t>pheld (19.3%)</w:t>
      </w:r>
      <w:r w:rsidRPr="00821D03" w:rsidR="00054648">
        <w:rPr>
          <w:sz w:val="20"/>
          <w:szCs w:val="20"/>
        </w:rPr>
        <w:t xml:space="preserve">. 40.2% of complaints were </w:t>
      </w:r>
      <w:r w:rsidR="00B27BC8">
        <w:rPr>
          <w:sz w:val="20"/>
          <w:szCs w:val="20"/>
        </w:rPr>
        <w:t>n</w:t>
      </w:r>
      <w:r w:rsidRPr="00821D03" w:rsidR="00821D03">
        <w:rPr>
          <w:sz w:val="20"/>
          <w:szCs w:val="20"/>
        </w:rPr>
        <w:t>ot upheld, and 13.1%</w:t>
      </w:r>
      <w:r w:rsidRPr="00821D03">
        <w:rPr>
          <w:sz w:val="20"/>
          <w:szCs w:val="20"/>
        </w:rPr>
        <w:t> of complaints were “resolved”, where a resolution was agreed with the complainant, without a decision</w:t>
      </w:r>
      <w:r w:rsidRPr="53A9DFBA" w:rsidR="0689CF42">
        <w:rPr>
          <w:sz w:val="20"/>
          <w:szCs w:val="20"/>
        </w:rPr>
        <w:t xml:space="preserve"> being made</w:t>
      </w:r>
      <w:r w:rsidRPr="00821D03">
        <w:rPr>
          <w:sz w:val="20"/>
          <w:szCs w:val="20"/>
        </w:rPr>
        <w:t> whether to uphold the complaint or not.</w:t>
      </w:r>
      <w:r w:rsidRPr="004458A4">
        <w:rPr>
          <w:sz w:val="20"/>
          <w:szCs w:val="20"/>
        </w:rPr>
        <w:t> </w:t>
      </w:r>
    </w:p>
    <w:p w:rsidR="0038000B" w:rsidP="0038000B" w:rsidRDefault="00564F7B" w14:paraId="51C89BCF" w14:textId="68ACCEA7">
      <w:pPr>
        <w:rPr>
          <w:rFonts w:ascii="Arial" w:hAnsi="Arial" w:eastAsia="Times New Roman" w:cs="Arial"/>
          <w:sz w:val="20"/>
          <w:szCs w:val="20"/>
          <w:highlight w:val="yellow"/>
          <w:lang w:eastAsia="en-GB"/>
        </w:rPr>
      </w:pPr>
      <w:r>
        <w:rPr>
          <w:noProof/>
        </w:rPr>
        <w:lastRenderedPageBreak/>
        <w:drawing>
          <wp:inline distT="0" distB="0" distL="0" distR="0" wp14:anchorId="4880B96E" wp14:editId="6B543EA9">
            <wp:extent cx="5762625" cy="2590800"/>
            <wp:effectExtent l="0" t="0" r="9525" b="0"/>
            <wp:docPr id="1322422205" name="Chart 1">
              <a:extLst xmlns:a="http://schemas.openxmlformats.org/drawingml/2006/main">
                <a:ext uri="{FF2B5EF4-FFF2-40B4-BE49-F238E27FC236}">
                  <a16:creationId xmlns:a16="http://schemas.microsoft.com/office/drawing/2014/main" id="{E50D51B7-560D-B950-58D0-5FC8ACB4C521}"/>
                </a:ext>
                <a:ext uri="{147F2762-F138-4A5C-976F-8EAC2B608ADB}">
                  <a16:predDERef xmlns:a16="http://schemas.microsoft.com/office/drawing/2014/main" pred="{3EA5F139-2763-EC99-9B32-8C45D337B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586332" w:rsidR="00C47A10" w:rsidP="001F45BA" w:rsidRDefault="00C47A10" w14:paraId="09D2843F" w14:textId="7AB9BFAA">
      <w:pPr>
        <w:jc w:val="both"/>
        <w:rPr>
          <w:sz w:val="20"/>
          <w:szCs w:val="20"/>
        </w:rPr>
      </w:pPr>
      <w:r w:rsidRPr="00586332">
        <w:rPr>
          <w:rFonts w:ascii="Arial" w:hAnsi="Arial" w:eastAsia="Times New Roman" w:cs="Arial"/>
          <w:sz w:val="20"/>
          <w:szCs w:val="20"/>
          <w:lang w:eastAsia="en-GB"/>
        </w:rPr>
        <w:t>Stage 1 outcomes for Dundee City Council in year 202</w:t>
      </w:r>
      <w:r w:rsidRPr="00586332" w:rsidR="00974591">
        <w:rPr>
          <w:rFonts w:ascii="Arial" w:hAnsi="Arial" w:eastAsia="Times New Roman" w:cs="Arial"/>
          <w:sz w:val="20"/>
          <w:szCs w:val="20"/>
          <w:lang w:eastAsia="en-GB"/>
        </w:rPr>
        <w:t>5/26</w:t>
      </w:r>
      <w:r w:rsidRPr="00586332">
        <w:rPr>
          <w:rFonts w:ascii="Arial" w:hAnsi="Arial" w:eastAsia="Times New Roman" w:cs="Arial"/>
          <w:sz w:val="20"/>
          <w:szCs w:val="20"/>
          <w:lang w:eastAsia="en-GB"/>
        </w:rPr>
        <w:t> compared to benchmark of the Scottish average and our Family Group average for year 20</w:t>
      </w:r>
      <w:r w:rsidRPr="00586332" w:rsidR="00974591">
        <w:rPr>
          <w:rFonts w:ascii="Arial" w:hAnsi="Arial" w:eastAsia="Times New Roman" w:cs="Arial"/>
          <w:sz w:val="20"/>
          <w:szCs w:val="20"/>
          <w:lang w:eastAsia="en-GB"/>
        </w:rPr>
        <w:t>24/25</w:t>
      </w:r>
      <w:r w:rsidRPr="00586332">
        <w:rPr>
          <w:rFonts w:ascii="Arial" w:hAnsi="Arial" w:eastAsia="Times New Roman" w:cs="Arial"/>
          <w:sz w:val="20"/>
          <w:szCs w:val="20"/>
          <w:lang w:eastAsia="en-GB"/>
        </w:rPr>
        <w:t> is provided in the table below. Benchmarking complaints data for 20</w:t>
      </w:r>
      <w:r w:rsidRPr="00586332" w:rsidR="00974591">
        <w:rPr>
          <w:rFonts w:ascii="Arial" w:hAnsi="Arial" w:eastAsia="Times New Roman" w:cs="Arial"/>
          <w:sz w:val="20"/>
          <w:szCs w:val="20"/>
          <w:lang w:eastAsia="en-GB"/>
        </w:rPr>
        <w:t>25/26</w:t>
      </w:r>
      <w:r w:rsidRPr="00586332">
        <w:rPr>
          <w:rFonts w:ascii="Arial" w:hAnsi="Arial" w:eastAsia="Times New Roman" w:cs="Arial"/>
          <w:sz w:val="20"/>
          <w:szCs w:val="20"/>
          <w:lang w:eastAsia="en-GB"/>
        </w:rPr>
        <w:t xml:space="preserve"> </w:t>
      </w:r>
      <w:r w:rsidRPr="53A9DFBA" w:rsidR="48C9FDF5">
        <w:rPr>
          <w:rFonts w:ascii="Arial" w:hAnsi="Arial" w:eastAsia="Times New Roman" w:cs="Arial"/>
          <w:sz w:val="20"/>
          <w:szCs w:val="20"/>
          <w:lang w:eastAsia="en-GB"/>
        </w:rPr>
        <w:t>is not yet</w:t>
      </w:r>
      <w:r w:rsidRPr="00586332">
        <w:rPr>
          <w:rFonts w:ascii="Arial" w:hAnsi="Arial" w:eastAsia="Times New Roman" w:cs="Arial"/>
          <w:sz w:val="20"/>
          <w:szCs w:val="20"/>
          <w:lang w:eastAsia="en-GB"/>
        </w:rPr>
        <w:t xml:space="preserve"> available</w:t>
      </w:r>
      <w:r w:rsidRPr="53A9DFBA" w:rsidR="48C9FDF5">
        <w:rPr>
          <w:rFonts w:ascii="Arial" w:hAnsi="Arial" w:eastAsia="Times New Roman" w:cs="Arial"/>
          <w:sz w:val="20"/>
          <w:szCs w:val="20"/>
          <w:lang w:eastAsia="en-GB"/>
        </w:rPr>
        <w:t>.</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1"/>
        <w:gridCol w:w="1622"/>
        <w:gridCol w:w="1843"/>
        <w:gridCol w:w="1805"/>
        <w:gridCol w:w="1859"/>
      </w:tblGrid>
      <w:tr w:rsidRPr="00586332" w:rsidR="00921127" w:rsidTr="53A9DFBA" w14:paraId="13D09AE8" w14:textId="77777777">
        <w:trPr>
          <w:trHeight w:val="300"/>
        </w:trPr>
        <w:tc>
          <w:tcPr>
            <w:tcW w:w="18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586332" w:rsidR="00921127" w:rsidP="00C47A10" w:rsidRDefault="00921127" w14:paraId="6C2813B7"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b/>
                <w:bCs/>
                <w:sz w:val="20"/>
                <w:szCs w:val="20"/>
                <w:lang w:eastAsia="en-GB"/>
              </w:rPr>
              <w:t>Outcome</w:t>
            </w:r>
            <w:r w:rsidRPr="00586332">
              <w:rPr>
                <w:rFonts w:eastAsia="Times New Roman" w:cstheme="minorHAnsi"/>
                <w:sz w:val="20"/>
                <w:szCs w:val="20"/>
                <w:lang w:eastAsia="en-GB"/>
              </w:rPr>
              <w:t> </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Pr="00586332" w:rsidR="00921127" w:rsidP="00C47A10" w:rsidRDefault="00C50EEE" w14:paraId="43D8F441" w14:textId="0ABF8245">
            <w:pPr>
              <w:spacing w:after="0" w:line="240" w:lineRule="auto"/>
              <w:jc w:val="center"/>
              <w:textAlignment w:val="baseline"/>
              <w:rPr>
                <w:rFonts w:eastAsia="Times New Roman" w:cstheme="minorHAnsi"/>
                <w:b/>
                <w:bCs/>
                <w:sz w:val="20"/>
                <w:szCs w:val="20"/>
                <w:lang w:eastAsia="en-GB"/>
              </w:rPr>
            </w:pPr>
            <w:r>
              <w:rPr>
                <w:rFonts w:eastAsia="Times New Roman" w:cstheme="minorHAnsi"/>
                <w:b/>
                <w:bCs/>
                <w:sz w:val="20"/>
                <w:szCs w:val="20"/>
                <w:lang w:eastAsia="en-GB"/>
              </w:rPr>
              <w:t>Dundee 2024/25</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586332" w:rsidR="00921127" w:rsidP="00C47A10" w:rsidRDefault="00921127" w14:paraId="58894179" w14:textId="58633DC4">
            <w:pPr>
              <w:spacing w:after="0" w:line="240" w:lineRule="auto"/>
              <w:jc w:val="center"/>
              <w:textAlignment w:val="baseline"/>
              <w:rPr>
                <w:rFonts w:eastAsia="Times New Roman" w:cstheme="minorHAnsi"/>
                <w:sz w:val="20"/>
                <w:szCs w:val="20"/>
                <w:lang w:eastAsia="en-GB"/>
              </w:rPr>
            </w:pPr>
            <w:r w:rsidRPr="00586332">
              <w:rPr>
                <w:rFonts w:eastAsia="Times New Roman" w:cstheme="minorHAnsi"/>
                <w:b/>
                <w:bCs/>
                <w:sz w:val="20"/>
                <w:szCs w:val="20"/>
                <w:lang w:eastAsia="en-GB"/>
              </w:rPr>
              <w:t>Dundee</w:t>
            </w:r>
            <w:r w:rsidR="00C50EEE">
              <w:rPr>
                <w:rFonts w:eastAsia="Times New Roman" w:cstheme="minorHAnsi"/>
                <w:b/>
                <w:bCs/>
                <w:sz w:val="20"/>
                <w:szCs w:val="20"/>
                <w:lang w:eastAsia="en-GB"/>
              </w:rPr>
              <w:t xml:space="preserve"> 2025/26</w:t>
            </w:r>
          </w:p>
        </w:tc>
        <w:tc>
          <w:tcPr>
            <w:tcW w:w="1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586332" w:rsidR="00921127" w:rsidP="00C47A10" w:rsidRDefault="00921127" w14:paraId="24A1B1AD" w14:textId="641706AC">
            <w:pPr>
              <w:spacing w:after="0" w:line="240" w:lineRule="auto"/>
              <w:jc w:val="center"/>
              <w:textAlignment w:val="baseline"/>
              <w:rPr>
                <w:rFonts w:eastAsia="Times New Roman" w:cstheme="minorHAnsi"/>
                <w:sz w:val="20"/>
                <w:szCs w:val="20"/>
                <w:lang w:eastAsia="en-GB"/>
              </w:rPr>
            </w:pPr>
            <w:r w:rsidRPr="00586332">
              <w:rPr>
                <w:rFonts w:eastAsia="Times New Roman" w:cstheme="minorHAnsi"/>
                <w:b/>
                <w:bCs/>
                <w:sz w:val="20"/>
                <w:szCs w:val="20"/>
                <w:lang w:eastAsia="en-GB"/>
              </w:rPr>
              <w:t>Family Group</w:t>
            </w:r>
            <w:r w:rsidR="00C50EEE">
              <w:rPr>
                <w:rFonts w:eastAsia="Times New Roman" w:cstheme="minorHAnsi"/>
                <w:b/>
                <w:bCs/>
                <w:sz w:val="20"/>
                <w:szCs w:val="20"/>
                <w:lang w:eastAsia="en-GB"/>
              </w:rPr>
              <w:t xml:space="preserve"> 2024/25</w:t>
            </w:r>
            <w:r w:rsidRPr="00586332">
              <w:rPr>
                <w:rFonts w:eastAsia="Times New Roman" w:cstheme="minorHAnsi"/>
                <w:sz w:val="20"/>
                <w:szCs w:val="20"/>
                <w:lang w:eastAsia="en-GB"/>
              </w:rPr>
              <w:t> </w:t>
            </w:r>
          </w:p>
        </w:tc>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586332" w:rsidR="00921127" w:rsidP="001F45BA" w:rsidRDefault="00921127" w14:paraId="660974BE" w14:textId="012085AA">
            <w:pPr>
              <w:spacing w:after="0" w:line="240" w:lineRule="auto"/>
              <w:jc w:val="center"/>
              <w:textAlignment w:val="baseline"/>
              <w:rPr>
                <w:rFonts w:eastAsia="Times New Roman" w:cstheme="minorHAnsi"/>
                <w:sz w:val="20"/>
                <w:szCs w:val="20"/>
                <w:lang w:eastAsia="en-GB"/>
              </w:rPr>
            </w:pPr>
            <w:r w:rsidRPr="00586332">
              <w:rPr>
                <w:rFonts w:eastAsia="Times New Roman" w:cstheme="minorHAnsi"/>
                <w:b/>
                <w:bCs/>
                <w:sz w:val="20"/>
                <w:szCs w:val="20"/>
                <w:lang w:eastAsia="en-GB"/>
              </w:rPr>
              <w:t>Scottish Average</w:t>
            </w:r>
            <w:r w:rsidR="00C50EEE">
              <w:rPr>
                <w:rFonts w:eastAsia="Times New Roman" w:cstheme="minorHAnsi"/>
                <w:b/>
                <w:bCs/>
                <w:sz w:val="20"/>
                <w:szCs w:val="20"/>
                <w:lang w:eastAsia="en-GB"/>
              </w:rPr>
              <w:t xml:space="preserve"> 2024/25</w:t>
            </w:r>
            <w:r w:rsidRPr="00586332">
              <w:rPr>
                <w:rFonts w:eastAsia="Times New Roman" w:cstheme="minorHAnsi"/>
                <w:sz w:val="20"/>
                <w:szCs w:val="20"/>
                <w:lang w:eastAsia="en-GB"/>
              </w:rPr>
              <w:t> </w:t>
            </w:r>
          </w:p>
        </w:tc>
      </w:tr>
      <w:tr w:rsidRPr="00586332" w:rsidR="00C50EEE" w:rsidTr="53A9DFBA" w14:paraId="3C00E179" w14:textId="77777777">
        <w:trPr>
          <w:trHeight w:val="300"/>
        </w:trPr>
        <w:tc>
          <w:tcPr>
            <w:tcW w:w="188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86332" w:rsidR="00C50EEE" w:rsidP="00C50EEE" w:rsidRDefault="00C50EEE" w14:paraId="44D36FC0"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Upheld </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78E6C51F" w14:textId="1E3842B8">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28.2%</w:t>
            </w:r>
            <w:r>
              <w:rPr>
                <w:rStyle w:val="eop"/>
                <w:rFonts w:ascii="Arial" w:hAnsi="Arial" w:cs="Arial"/>
                <w:sz w:val="20"/>
                <w:szCs w:val="20"/>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7E72FECD" w14:textId="4E9D0572">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27.4%</w:t>
            </w:r>
          </w:p>
        </w:tc>
        <w:tc>
          <w:tcPr>
            <w:tcW w:w="1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1CA5E773" w14:textId="00355DA9">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36%</w:t>
            </w:r>
          </w:p>
        </w:tc>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23ACECB0" w14:textId="66F752F2">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40%</w:t>
            </w:r>
          </w:p>
        </w:tc>
      </w:tr>
      <w:tr w:rsidRPr="00586332" w:rsidR="00C50EEE" w:rsidTr="53A9DFBA" w14:paraId="0EBECE98" w14:textId="77777777">
        <w:trPr>
          <w:trHeight w:val="300"/>
        </w:trPr>
        <w:tc>
          <w:tcPr>
            <w:tcW w:w="188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86332" w:rsidR="00C50EEE" w:rsidP="00C50EEE" w:rsidRDefault="00C50EEE" w14:paraId="08D6A804"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Not Upheld </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09CE83A5" w14:textId="6F643EF8">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43.5%</w:t>
            </w:r>
            <w:r>
              <w:rPr>
                <w:rStyle w:val="eop"/>
                <w:rFonts w:ascii="Arial" w:hAnsi="Arial" w:cs="Arial"/>
                <w:sz w:val="20"/>
                <w:szCs w:val="20"/>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2DF858C0" w14:textId="50D801EB">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40.2%</w:t>
            </w:r>
          </w:p>
        </w:tc>
        <w:tc>
          <w:tcPr>
            <w:tcW w:w="1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2B71998A" w14:textId="7C3BFB53">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30%</w:t>
            </w:r>
          </w:p>
        </w:tc>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401C0A2A" w14:textId="18CFB656">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30.1%</w:t>
            </w:r>
          </w:p>
        </w:tc>
      </w:tr>
      <w:tr w:rsidRPr="00586332" w:rsidR="00C50EEE" w:rsidTr="53A9DFBA" w14:paraId="1220C5CC" w14:textId="77777777">
        <w:trPr>
          <w:trHeight w:val="300"/>
        </w:trPr>
        <w:tc>
          <w:tcPr>
            <w:tcW w:w="188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86332" w:rsidR="00C50EEE" w:rsidP="00C50EEE" w:rsidRDefault="00C50EEE" w14:paraId="49084ED2"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Partially Upheld </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09A49E78" w14:textId="73D09DC9">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17%</w:t>
            </w:r>
            <w:r>
              <w:rPr>
                <w:rStyle w:val="eop"/>
                <w:rFonts w:ascii="Arial" w:hAnsi="Arial" w:cs="Arial"/>
                <w:sz w:val="20"/>
                <w:szCs w:val="20"/>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5EC4B191" w14:textId="5B132CA5">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19.3%</w:t>
            </w:r>
          </w:p>
        </w:tc>
        <w:tc>
          <w:tcPr>
            <w:tcW w:w="1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3ADCFB5E" w14:textId="4B3581FB">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20.9%</w:t>
            </w:r>
          </w:p>
        </w:tc>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4AA40A02" w14:textId="1C418938">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15.3%</w:t>
            </w:r>
          </w:p>
        </w:tc>
      </w:tr>
      <w:tr w:rsidRPr="00586332" w:rsidR="00C50EEE" w:rsidTr="53A9DFBA" w14:paraId="65C673DA" w14:textId="77777777">
        <w:trPr>
          <w:trHeight w:val="300"/>
        </w:trPr>
        <w:tc>
          <w:tcPr>
            <w:tcW w:w="188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86332" w:rsidR="00C50EEE" w:rsidP="00C50EEE" w:rsidRDefault="00C50EEE" w14:paraId="0E50D923"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Resolved </w:t>
            </w:r>
          </w:p>
        </w:tc>
        <w:tc>
          <w:tcPr>
            <w:tcW w:w="162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65AC0D4D" w14:textId="2542253A">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11.2%</w:t>
            </w:r>
            <w:r>
              <w:rPr>
                <w:rStyle w:val="eop"/>
                <w:rFonts w:ascii="Arial" w:hAnsi="Arial" w:cs="Arial"/>
                <w:sz w:val="20"/>
                <w:szCs w:val="20"/>
              </w:rPr>
              <w:t> </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4EA6C5C4" w14:textId="7EFDB23F">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13.1%</w:t>
            </w:r>
          </w:p>
        </w:tc>
        <w:tc>
          <w:tcPr>
            <w:tcW w:w="1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6EFDD6ED" w14:textId="155CBF86">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13.2%</w:t>
            </w:r>
          </w:p>
        </w:tc>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86332" w:rsidR="00C50EEE" w:rsidP="00C50EEE" w:rsidRDefault="00C50EEE" w14:paraId="1B2B436D" w14:textId="1A0A27B0">
            <w:pPr>
              <w:spacing w:after="0" w:line="240" w:lineRule="auto"/>
              <w:jc w:val="center"/>
              <w:textAlignment w:val="baseline"/>
              <w:rPr>
                <w:rFonts w:eastAsia="Times New Roman"/>
                <w:sz w:val="20"/>
                <w:szCs w:val="20"/>
                <w:lang w:eastAsia="en-GB"/>
              </w:rPr>
            </w:pPr>
            <w:r w:rsidRPr="53A9DFBA">
              <w:rPr>
                <w:rFonts w:eastAsia="Times New Roman"/>
                <w:sz w:val="20"/>
                <w:szCs w:val="20"/>
                <w:lang w:eastAsia="en-GB"/>
              </w:rPr>
              <w:t xml:space="preserve">13.9% </w:t>
            </w:r>
          </w:p>
        </w:tc>
      </w:tr>
    </w:tbl>
    <w:p w:rsidR="005E372A" w:rsidP="00C47A10" w:rsidRDefault="005E372A" w14:paraId="475E618E" w14:textId="64F4CE66">
      <w:pPr>
        <w:rPr>
          <w:sz w:val="20"/>
          <w:szCs w:val="20"/>
        </w:rPr>
      </w:pPr>
    </w:p>
    <w:p w:rsidR="004B5DAC" w:rsidP="00EA110F" w:rsidRDefault="004B5DAC" w14:paraId="68159F32" w14:textId="4F8396F3">
      <w:pPr>
        <w:rPr>
          <w:sz w:val="20"/>
          <w:szCs w:val="20"/>
        </w:rPr>
      </w:pPr>
      <w:r w:rsidRPr="004B5DAC">
        <w:rPr>
          <w:b/>
          <w:bCs/>
          <w:sz w:val="20"/>
          <w:szCs w:val="20"/>
        </w:rPr>
        <w:t>Stage 2 Complaints</w:t>
      </w:r>
      <w:r w:rsidRPr="004B5DAC">
        <w:rPr>
          <w:sz w:val="20"/>
          <w:szCs w:val="20"/>
        </w:rPr>
        <w:t> </w:t>
      </w:r>
    </w:p>
    <w:p w:rsidR="00C47A10" w:rsidP="00EA110F" w:rsidRDefault="00E75A3D" w14:paraId="170E9441" w14:textId="4B508D5C">
      <w:pPr>
        <w:rPr>
          <w:sz w:val="20"/>
          <w:szCs w:val="20"/>
        </w:rPr>
      </w:pPr>
      <w:proofErr w:type="gramStart"/>
      <w:r w:rsidRPr="00D171D1">
        <w:rPr>
          <w:sz w:val="20"/>
          <w:szCs w:val="20"/>
        </w:rPr>
        <w:t>The majority of</w:t>
      </w:r>
      <w:proofErr w:type="gramEnd"/>
      <w:r w:rsidRPr="00D171D1">
        <w:rPr>
          <w:sz w:val="20"/>
          <w:szCs w:val="20"/>
        </w:rPr>
        <w:t xml:space="preserve"> Stage 2 complaints were </w:t>
      </w:r>
      <w:r w:rsidRPr="00D171D1" w:rsidR="00476704">
        <w:rPr>
          <w:sz w:val="20"/>
          <w:szCs w:val="20"/>
        </w:rPr>
        <w:t xml:space="preserve">either </w:t>
      </w:r>
      <w:r w:rsidRPr="00D171D1">
        <w:rPr>
          <w:sz w:val="20"/>
          <w:szCs w:val="20"/>
        </w:rPr>
        <w:t>upheld</w:t>
      </w:r>
      <w:r w:rsidRPr="00D171D1" w:rsidR="00476704">
        <w:rPr>
          <w:sz w:val="20"/>
          <w:szCs w:val="20"/>
        </w:rPr>
        <w:t xml:space="preserve"> (</w:t>
      </w:r>
      <w:r w:rsidRPr="00D171D1" w:rsidR="00E54445">
        <w:rPr>
          <w:sz w:val="20"/>
          <w:szCs w:val="20"/>
        </w:rPr>
        <w:t>22.5%) or partially upheld (25.7%)</w:t>
      </w:r>
      <w:r w:rsidRPr="00D171D1">
        <w:rPr>
          <w:sz w:val="20"/>
          <w:szCs w:val="20"/>
        </w:rPr>
        <w:t>. </w:t>
      </w:r>
      <w:r w:rsidRPr="00D171D1" w:rsidR="00D171D1">
        <w:rPr>
          <w:sz w:val="20"/>
          <w:szCs w:val="20"/>
        </w:rPr>
        <w:t>46.1% of complaints were not upheld and t</w:t>
      </w:r>
      <w:r w:rsidRPr="00D171D1">
        <w:rPr>
          <w:sz w:val="20"/>
          <w:szCs w:val="20"/>
        </w:rPr>
        <w:t xml:space="preserve">he “resolved” outcome was used in only </w:t>
      </w:r>
      <w:r w:rsidRPr="00D171D1" w:rsidR="00D171D1">
        <w:rPr>
          <w:sz w:val="20"/>
          <w:szCs w:val="20"/>
        </w:rPr>
        <w:t>5.8</w:t>
      </w:r>
      <w:r w:rsidRPr="00D171D1">
        <w:rPr>
          <w:sz w:val="20"/>
          <w:szCs w:val="20"/>
        </w:rPr>
        <w:t>% of cases.</w:t>
      </w:r>
      <w:r w:rsidRPr="00E75A3D">
        <w:rPr>
          <w:sz w:val="20"/>
          <w:szCs w:val="20"/>
        </w:rPr>
        <w:t> </w:t>
      </w:r>
    </w:p>
    <w:p w:rsidR="00564F7B" w:rsidP="00EA110F" w:rsidRDefault="00564F7B" w14:paraId="333A9864" w14:textId="71862CC9">
      <w:pPr>
        <w:rPr>
          <w:sz w:val="20"/>
          <w:szCs w:val="20"/>
        </w:rPr>
      </w:pPr>
      <w:r>
        <w:rPr>
          <w:noProof/>
        </w:rPr>
        <w:drawing>
          <wp:inline distT="0" distB="0" distL="0" distR="0" wp14:anchorId="43711527" wp14:editId="54441FBC">
            <wp:extent cx="5724525" cy="2257425"/>
            <wp:effectExtent l="0" t="0" r="9525" b="9525"/>
            <wp:docPr id="1973207963" name="Chart 1">
              <a:extLst xmlns:a="http://schemas.openxmlformats.org/drawingml/2006/main">
                <a:ext uri="{FF2B5EF4-FFF2-40B4-BE49-F238E27FC236}">
                  <a16:creationId xmlns:a16="http://schemas.microsoft.com/office/drawing/2014/main" id="{29890B39-3886-5605-0800-09E0665AA60C}"/>
                </a:ext>
                <a:ext uri="{147F2762-F138-4A5C-976F-8EAC2B608ADB}">
                  <a16:predDERef xmlns:a16="http://schemas.microsoft.com/office/drawing/2014/main" pred="{E50D51B7-560D-B950-58D0-5FC8ACB4C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F7F4F" w:rsidP="00EA110F" w:rsidRDefault="001F7F4F" w14:paraId="4E196CB5" w14:textId="77777777">
      <w:pPr>
        <w:rPr>
          <w:sz w:val="20"/>
          <w:szCs w:val="20"/>
        </w:rPr>
      </w:pPr>
    </w:p>
    <w:p w:rsidR="0076064D" w:rsidRDefault="0076064D" w14:paraId="3D7F20E6" w14:textId="77777777">
      <w:pPr>
        <w:rPr>
          <w:sz w:val="20"/>
          <w:szCs w:val="20"/>
        </w:rPr>
      </w:pPr>
      <w:r>
        <w:rPr>
          <w:sz w:val="20"/>
          <w:szCs w:val="20"/>
        </w:rPr>
        <w:br w:type="page"/>
      </w:r>
    </w:p>
    <w:p w:rsidR="00E75A3D" w:rsidP="00E75A3D" w:rsidRDefault="00E75A3D" w14:paraId="2210D6F1" w14:textId="3FE48996">
      <w:pPr>
        <w:rPr>
          <w:sz w:val="20"/>
          <w:szCs w:val="20"/>
        </w:rPr>
      </w:pPr>
      <w:r w:rsidRPr="007B2BC2">
        <w:rPr>
          <w:sz w:val="20"/>
          <w:szCs w:val="20"/>
        </w:rPr>
        <w:lastRenderedPageBreak/>
        <w:t>Stage 2 outcomes for Dundee City Council in year 202</w:t>
      </w:r>
      <w:r w:rsidR="007B2BC2">
        <w:rPr>
          <w:sz w:val="20"/>
          <w:szCs w:val="20"/>
        </w:rPr>
        <w:t>5/26</w:t>
      </w:r>
      <w:r w:rsidRPr="007B2BC2">
        <w:rPr>
          <w:sz w:val="20"/>
          <w:szCs w:val="20"/>
        </w:rPr>
        <w:t xml:space="preserve"> compared to benchmark of the Scottish average and our Family Group average for year 202</w:t>
      </w:r>
      <w:r w:rsidR="006457AF">
        <w:rPr>
          <w:sz w:val="20"/>
          <w:szCs w:val="20"/>
        </w:rPr>
        <w:t>4/25</w:t>
      </w:r>
      <w:r w:rsidRPr="007B2BC2">
        <w:rPr>
          <w:sz w:val="20"/>
          <w:szCs w:val="20"/>
        </w:rPr>
        <w:t xml:space="preserve"> is provided in the table below.</w:t>
      </w:r>
      <w:r w:rsidRPr="00E75A3D">
        <w:rPr>
          <w:sz w:val="20"/>
          <w:szCs w:val="20"/>
        </w:rPr>
        <w:t>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1"/>
        <w:gridCol w:w="1622"/>
        <w:gridCol w:w="1843"/>
        <w:gridCol w:w="1805"/>
        <w:gridCol w:w="1859"/>
      </w:tblGrid>
      <w:tr w:rsidRPr="00586332" w:rsidR="00F82643" w14:paraId="0BCF7D9B" w14:textId="77777777">
        <w:trPr>
          <w:trHeight w:val="300"/>
        </w:trPr>
        <w:tc>
          <w:tcPr>
            <w:tcW w:w="1881" w:type="dxa"/>
            <w:tcBorders>
              <w:top w:val="single" w:color="000000" w:sz="6" w:space="0"/>
              <w:left w:val="single" w:color="000000" w:sz="6" w:space="0"/>
              <w:bottom w:val="single" w:color="000000" w:sz="6" w:space="0"/>
              <w:right w:val="single" w:color="000000" w:sz="6" w:space="0"/>
            </w:tcBorders>
            <w:shd w:val="clear" w:color="auto" w:fill="D9D9D9"/>
            <w:hideMark/>
          </w:tcPr>
          <w:p w:rsidRPr="00586332" w:rsidR="00F82643" w:rsidRDefault="00F82643" w14:paraId="7BADA045"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b/>
                <w:bCs/>
                <w:sz w:val="20"/>
                <w:szCs w:val="20"/>
                <w:lang w:eastAsia="en-GB"/>
              </w:rPr>
              <w:t>Outcome</w:t>
            </w:r>
            <w:r w:rsidRPr="00586332">
              <w:rPr>
                <w:rFonts w:eastAsia="Times New Roman" w:cstheme="minorHAnsi"/>
                <w:sz w:val="20"/>
                <w:szCs w:val="20"/>
                <w:lang w:eastAsia="en-GB"/>
              </w:rPr>
              <w:t> </w:t>
            </w:r>
          </w:p>
        </w:tc>
        <w:tc>
          <w:tcPr>
            <w:tcW w:w="1622" w:type="dxa"/>
            <w:tcBorders>
              <w:top w:val="single" w:color="000000" w:sz="6" w:space="0"/>
              <w:left w:val="single" w:color="000000" w:sz="6" w:space="0"/>
              <w:bottom w:val="single" w:color="000000" w:sz="6" w:space="0"/>
              <w:right w:val="single" w:color="000000" w:sz="6" w:space="0"/>
            </w:tcBorders>
            <w:shd w:val="clear" w:color="auto" w:fill="D9D9D9"/>
          </w:tcPr>
          <w:p w:rsidRPr="00586332" w:rsidR="00F82643" w:rsidRDefault="00F82643" w14:paraId="4EEA6EE0" w14:textId="77777777">
            <w:pPr>
              <w:spacing w:after="0" w:line="240" w:lineRule="auto"/>
              <w:jc w:val="center"/>
              <w:textAlignment w:val="baseline"/>
              <w:rPr>
                <w:rFonts w:eastAsia="Times New Roman" w:cstheme="minorHAnsi"/>
                <w:b/>
                <w:bCs/>
                <w:sz w:val="20"/>
                <w:szCs w:val="20"/>
                <w:lang w:eastAsia="en-GB"/>
              </w:rPr>
            </w:pPr>
            <w:r>
              <w:rPr>
                <w:rFonts w:eastAsia="Times New Roman" w:cstheme="minorHAnsi"/>
                <w:b/>
                <w:bCs/>
                <w:sz w:val="20"/>
                <w:szCs w:val="20"/>
                <w:lang w:eastAsia="en-GB"/>
              </w:rPr>
              <w:t>Dundee 2024/25</w:t>
            </w:r>
          </w:p>
        </w:tc>
        <w:tc>
          <w:tcPr>
            <w:tcW w:w="1843" w:type="dxa"/>
            <w:tcBorders>
              <w:top w:val="single" w:color="000000" w:sz="6" w:space="0"/>
              <w:left w:val="single" w:color="000000" w:sz="6" w:space="0"/>
              <w:bottom w:val="single" w:color="000000" w:sz="6" w:space="0"/>
              <w:right w:val="single" w:color="000000" w:sz="6" w:space="0"/>
            </w:tcBorders>
            <w:shd w:val="clear" w:color="auto" w:fill="D9D9D9"/>
            <w:hideMark/>
          </w:tcPr>
          <w:p w:rsidRPr="00586332" w:rsidR="00F82643" w:rsidRDefault="00F82643" w14:paraId="12AC724D" w14:textId="77777777">
            <w:pPr>
              <w:spacing w:after="0" w:line="240" w:lineRule="auto"/>
              <w:jc w:val="center"/>
              <w:textAlignment w:val="baseline"/>
              <w:rPr>
                <w:rFonts w:eastAsia="Times New Roman" w:cstheme="minorHAnsi"/>
                <w:sz w:val="20"/>
                <w:szCs w:val="20"/>
                <w:lang w:eastAsia="en-GB"/>
              </w:rPr>
            </w:pPr>
            <w:r w:rsidRPr="00586332">
              <w:rPr>
                <w:rFonts w:eastAsia="Times New Roman" w:cstheme="minorHAnsi"/>
                <w:b/>
                <w:bCs/>
                <w:sz w:val="20"/>
                <w:szCs w:val="20"/>
                <w:lang w:eastAsia="en-GB"/>
              </w:rPr>
              <w:t>Dundee</w:t>
            </w:r>
            <w:r>
              <w:rPr>
                <w:rFonts w:eastAsia="Times New Roman" w:cstheme="minorHAnsi"/>
                <w:b/>
                <w:bCs/>
                <w:sz w:val="20"/>
                <w:szCs w:val="20"/>
                <w:lang w:eastAsia="en-GB"/>
              </w:rPr>
              <w:t xml:space="preserve"> 2025/26</w:t>
            </w:r>
          </w:p>
        </w:tc>
        <w:tc>
          <w:tcPr>
            <w:tcW w:w="1805" w:type="dxa"/>
            <w:tcBorders>
              <w:top w:val="single" w:color="000000" w:sz="6" w:space="0"/>
              <w:left w:val="single" w:color="000000" w:sz="6" w:space="0"/>
              <w:bottom w:val="single" w:color="000000" w:sz="6" w:space="0"/>
              <w:right w:val="single" w:color="000000" w:sz="6" w:space="0"/>
            </w:tcBorders>
            <w:shd w:val="clear" w:color="auto" w:fill="D9D9D9"/>
            <w:hideMark/>
          </w:tcPr>
          <w:p w:rsidRPr="00586332" w:rsidR="00F82643" w:rsidRDefault="00F82643" w14:paraId="7CA9AF2A" w14:textId="77777777">
            <w:pPr>
              <w:spacing w:after="0" w:line="240" w:lineRule="auto"/>
              <w:jc w:val="center"/>
              <w:textAlignment w:val="baseline"/>
              <w:rPr>
                <w:rFonts w:eastAsia="Times New Roman" w:cstheme="minorHAnsi"/>
                <w:sz w:val="20"/>
                <w:szCs w:val="20"/>
                <w:lang w:eastAsia="en-GB"/>
              </w:rPr>
            </w:pPr>
            <w:r w:rsidRPr="00586332">
              <w:rPr>
                <w:rFonts w:eastAsia="Times New Roman" w:cstheme="minorHAnsi"/>
                <w:b/>
                <w:bCs/>
                <w:sz w:val="20"/>
                <w:szCs w:val="20"/>
                <w:lang w:eastAsia="en-GB"/>
              </w:rPr>
              <w:t>Family Group</w:t>
            </w:r>
            <w:r>
              <w:rPr>
                <w:rFonts w:eastAsia="Times New Roman" w:cstheme="minorHAnsi"/>
                <w:b/>
                <w:bCs/>
                <w:sz w:val="20"/>
                <w:szCs w:val="20"/>
                <w:lang w:eastAsia="en-GB"/>
              </w:rPr>
              <w:t xml:space="preserve"> 2024/25</w:t>
            </w:r>
            <w:r w:rsidRPr="00586332">
              <w:rPr>
                <w:rFonts w:eastAsia="Times New Roman" w:cstheme="minorHAnsi"/>
                <w:sz w:val="20"/>
                <w:szCs w:val="20"/>
                <w:lang w:eastAsia="en-GB"/>
              </w:rPr>
              <w:t> </w:t>
            </w:r>
          </w:p>
        </w:tc>
        <w:tc>
          <w:tcPr>
            <w:tcW w:w="1859" w:type="dxa"/>
            <w:tcBorders>
              <w:top w:val="single" w:color="000000" w:sz="6" w:space="0"/>
              <w:left w:val="single" w:color="000000" w:sz="6" w:space="0"/>
              <w:bottom w:val="single" w:color="000000" w:sz="6" w:space="0"/>
              <w:right w:val="single" w:color="000000" w:sz="6" w:space="0"/>
            </w:tcBorders>
            <w:shd w:val="clear" w:color="auto" w:fill="D9D9D9"/>
            <w:hideMark/>
          </w:tcPr>
          <w:p w:rsidRPr="00586332" w:rsidR="00F82643" w:rsidRDefault="00F82643" w14:paraId="14B1CB22" w14:textId="77777777">
            <w:pPr>
              <w:spacing w:after="0" w:line="240" w:lineRule="auto"/>
              <w:jc w:val="center"/>
              <w:textAlignment w:val="baseline"/>
              <w:rPr>
                <w:rFonts w:eastAsia="Times New Roman" w:cstheme="minorHAnsi"/>
                <w:sz w:val="20"/>
                <w:szCs w:val="20"/>
                <w:lang w:eastAsia="en-GB"/>
              </w:rPr>
            </w:pPr>
            <w:r w:rsidRPr="00586332">
              <w:rPr>
                <w:rFonts w:eastAsia="Times New Roman" w:cstheme="minorHAnsi"/>
                <w:b/>
                <w:bCs/>
                <w:sz w:val="20"/>
                <w:szCs w:val="20"/>
                <w:lang w:eastAsia="en-GB"/>
              </w:rPr>
              <w:t>Scottish Average</w:t>
            </w:r>
            <w:r>
              <w:rPr>
                <w:rFonts w:eastAsia="Times New Roman" w:cstheme="minorHAnsi"/>
                <w:b/>
                <w:bCs/>
                <w:sz w:val="20"/>
                <w:szCs w:val="20"/>
                <w:lang w:eastAsia="en-GB"/>
              </w:rPr>
              <w:t xml:space="preserve"> 2024/25</w:t>
            </w:r>
            <w:r w:rsidRPr="00586332">
              <w:rPr>
                <w:rFonts w:eastAsia="Times New Roman" w:cstheme="minorHAnsi"/>
                <w:sz w:val="20"/>
                <w:szCs w:val="20"/>
                <w:lang w:eastAsia="en-GB"/>
              </w:rPr>
              <w:t> </w:t>
            </w:r>
          </w:p>
          <w:p w:rsidRPr="00586332" w:rsidR="00F82643" w:rsidRDefault="00F82643" w14:paraId="03CA87FC" w14:textId="77777777">
            <w:pPr>
              <w:spacing w:after="0" w:line="240" w:lineRule="auto"/>
              <w:jc w:val="center"/>
              <w:textAlignment w:val="baseline"/>
              <w:rPr>
                <w:rFonts w:eastAsia="Times New Roman" w:cstheme="minorHAnsi"/>
                <w:sz w:val="20"/>
                <w:szCs w:val="20"/>
                <w:lang w:eastAsia="en-GB"/>
              </w:rPr>
            </w:pPr>
            <w:r w:rsidRPr="00586332">
              <w:rPr>
                <w:rFonts w:eastAsia="Times New Roman" w:cstheme="minorHAnsi"/>
                <w:sz w:val="20"/>
                <w:szCs w:val="20"/>
                <w:lang w:eastAsia="en-GB"/>
              </w:rPr>
              <w:t> </w:t>
            </w:r>
          </w:p>
        </w:tc>
      </w:tr>
      <w:tr w:rsidRPr="00586332" w:rsidR="001D2AF8" w14:paraId="641151B7" w14:textId="77777777">
        <w:trPr>
          <w:trHeight w:val="300"/>
        </w:trPr>
        <w:tc>
          <w:tcPr>
            <w:tcW w:w="1881" w:type="dxa"/>
            <w:tcBorders>
              <w:top w:val="single" w:color="000000" w:sz="6" w:space="0"/>
              <w:left w:val="single" w:color="000000" w:sz="6" w:space="0"/>
              <w:bottom w:val="single" w:color="000000" w:sz="6" w:space="0"/>
              <w:right w:val="single" w:color="000000" w:sz="6" w:space="0"/>
            </w:tcBorders>
            <w:hideMark/>
          </w:tcPr>
          <w:p w:rsidRPr="00586332" w:rsidR="001D2AF8" w:rsidP="001D2AF8" w:rsidRDefault="001D2AF8" w14:paraId="3212597C"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Upheld </w:t>
            </w:r>
          </w:p>
        </w:tc>
        <w:tc>
          <w:tcPr>
            <w:tcW w:w="1622"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04FFAA0A" w14:textId="0138821A">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18.4%</w:t>
            </w:r>
          </w:p>
        </w:tc>
        <w:tc>
          <w:tcPr>
            <w:tcW w:w="1843"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5F2AF9C1" w14:textId="41DDA2E6">
            <w:pPr>
              <w:spacing w:after="0" w:line="240" w:lineRule="auto"/>
              <w:jc w:val="center"/>
              <w:textAlignment w:val="baseline"/>
              <w:rPr>
                <w:rFonts w:eastAsia="Times New Roman" w:cstheme="minorHAnsi"/>
                <w:sz w:val="20"/>
                <w:szCs w:val="20"/>
                <w:lang w:eastAsia="en-GB"/>
              </w:rPr>
            </w:pPr>
            <w:r w:rsidRPr="001416A6">
              <w:rPr>
                <w:sz w:val="20"/>
                <w:szCs w:val="20"/>
              </w:rPr>
              <w:t>22.5%</w:t>
            </w:r>
          </w:p>
        </w:tc>
        <w:tc>
          <w:tcPr>
            <w:tcW w:w="1805"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0EBC3CD4" w14:textId="3D38B45C">
            <w:pPr>
              <w:spacing w:after="0" w:line="240" w:lineRule="auto"/>
              <w:jc w:val="center"/>
              <w:textAlignment w:val="baseline"/>
              <w:rPr>
                <w:rFonts w:eastAsia="Times New Roman" w:cstheme="minorHAnsi"/>
                <w:sz w:val="20"/>
                <w:szCs w:val="20"/>
                <w:lang w:eastAsia="en-GB"/>
              </w:rPr>
            </w:pPr>
            <w:r w:rsidRPr="00A77EBF">
              <w:rPr>
                <w:sz w:val="20"/>
                <w:szCs w:val="20"/>
              </w:rPr>
              <w:t>15.6%</w:t>
            </w:r>
          </w:p>
        </w:tc>
        <w:tc>
          <w:tcPr>
            <w:tcW w:w="1859"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66765114" w14:textId="685B564C">
            <w:pPr>
              <w:spacing w:after="0" w:line="240" w:lineRule="auto"/>
              <w:jc w:val="center"/>
              <w:textAlignment w:val="baseline"/>
              <w:rPr>
                <w:rFonts w:eastAsia="Times New Roman" w:cstheme="minorHAnsi"/>
                <w:sz w:val="20"/>
                <w:szCs w:val="20"/>
                <w:lang w:eastAsia="en-GB"/>
              </w:rPr>
            </w:pPr>
            <w:r w:rsidRPr="00A77EBF">
              <w:rPr>
                <w:sz w:val="20"/>
                <w:szCs w:val="20"/>
              </w:rPr>
              <w:t>23.2%</w:t>
            </w:r>
          </w:p>
        </w:tc>
      </w:tr>
      <w:tr w:rsidRPr="00586332" w:rsidR="001D2AF8" w14:paraId="701028D2" w14:textId="77777777">
        <w:trPr>
          <w:trHeight w:val="300"/>
        </w:trPr>
        <w:tc>
          <w:tcPr>
            <w:tcW w:w="1881" w:type="dxa"/>
            <w:tcBorders>
              <w:top w:val="single" w:color="000000" w:sz="6" w:space="0"/>
              <w:left w:val="single" w:color="000000" w:sz="6" w:space="0"/>
              <w:bottom w:val="single" w:color="000000" w:sz="6" w:space="0"/>
              <w:right w:val="single" w:color="000000" w:sz="6" w:space="0"/>
            </w:tcBorders>
            <w:hideMark/>
          </w:tcPr>
          <w:p w:rsidRPr="00586332" w:rsidR="001D2AF8" w:rsidP="001D2AF8" w:rsidRDefault="001D2AF8" w14:paraId="0778D770"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Not Upheld </w:t>
            </w:r>
          </w:p>
        </w:tc>
        <w:tc>
          <w:tcPr>
            <w:tcW w:w="1622"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41EDA420" w14:textId="120E3A30">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55.1%</w:t>
            </w:r>
          </w:p>
        </w:tc>
        <w:tc>
          <w:tcPr>
            <w:tcW w:w="1843"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54BE418E" w14:textId="3746CF7C">
            <w:pPr>
              <w:spacing w:after="0" w:line="240" w:lineRule="auto"/>
              <w:jc w:val="center"/>
              <w:textAlignment w:val="baseline"/>
              <w:rPr>
                <w:rFonts w:eastAsia="Times New Roman" w:cstheme="minorHAnsi"/>
                <w:sz w:val="20"/>
                <w:szCs w:val="20"/>
                <w:lang w:eastAsia="en-GB"/>
              </w:rPr>
            </w:pPr>
            <w:r w:rsidRPr="001416A6">
              <w:rPr>
                <w:sz w:val="20"/>
                <w:szCs w:val="20"/>
              </w:rPr>
              <w:t>46.1%</w:t>
            </w:r>
          </w:p>
        </w:tc>
        <w:tc>
          <w:tcPr>
            <w:tcW w:w="1805"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21E5CDF0" w14:textId="20BE99C4">
            <w:pPr>
              <w:spacing w:after="0" w:line="240" w:lineRule="auto"/>
              <w:jc w:val="center"/>
              <w:textAlignment w:val="baseline"/>
              <w:rPr>
                <w:rFonts w:eastAsia="Times New Roman" w:cstheme="minorHAnsi"/>
                <w:sz w:val="20"/>
                <w:szCs w:val="20"/>
                <w:lang w:eastAsia="en-GB"/>
              </w:rPr>
            </w:pPr>
            <w:r w:rsidRPr="00A77EBF">
              <w:rPr>
                <w:sz w:val="20"/>
                <w:szCs w:val="20"/>
              </w:rPr>
              <w:t>45.1%</w:t>
            </w:r>
          </w:p>
        </w:tc>
        <w:tc>
          <w:tcPr>
            <w:tcW w:w="1859"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081A3281" w14:textId="19D49B67">
            <w:pPr>
              <w:spacing w:after="0" w:line="240" w:lineRule="auto"/>
              <w:jc w:val="center"/>
              <w:textAlignment w:val="baseline"/>
              <w:rPr>
                <w:rFonts w:eastAsia="Times New Roman" w:cstheme="minorHAnsi"/>
                <w:sz w:val="20"/>
                <w:szCs w:val="20"/>
                <w:lang w:eastAsia="en-GB"/>
              </w:rPr>
            </w:pPr>
            <w:r w:rsidRPr="00A77EBF">
              <w:rPr>
                <w:sz w:val="20"/>
                <w:szCs w:val="20"/>
              </w:rPr>
              <w:t>47.9%</w:t>
            </w:r>
          </w:p>
        </w:tc>
      </w:tr>
      <w:tr w:rsidRPr="00586332" w:rsidR="001D2AF8" w14:paraId="38D7267F" w14:textId="77777777">
        <w:trPr>
          <w:trHeight w:val="300"/>
        </w:trPr>
        <w:tc>
          <w:tcPr>
            <w:tcW w:w="1881" w:type="dxa"/>
            <w:tcBorders>
              <w:top w:val="single" w:color="000000" w:sz="6" w:space="0"/>
              <w:left w:val="single" w:color="000000" w:sz="6" w:space="0"/>
              <w:bottom w:val="single" w:color="000000" w:sz="6" w:space="0"/>
              <w:right w:val="single" w:color="000000" w:sz="6" w:space="0"/>
            </w:tcBorders>
            <w:hideMark/>
          </w:tcPr>
          <w:p w:rsidRPr="00586332" w:rsidR="001D2AF8" w:rsidP="001D2AF8" w:rsidRDefault="001D2AF8" w14:paraId="36FAF5B4"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Partially Upheld </w:t>
            </w:r>
          </w:p>
        </w:tc>
        <w:tc>
          <w:tcPr>
            <w:tcW w:w="1622"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54B0C624" w14:textId="58DD8513">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22.4%</w:t>
            </w:r>
          </w:p>
        </w:tc>
        <w:tc>
          <w:tcPr>
            <w:tcW w:w="1843"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1CAE456C" w14:textId="3D0062A8">
            <w:pPr>
              <w:spacing w:after="0" w:line="240" w:lineRule="auto"/>
              <w:jc w:val="center"/>
              <w:textAlignment w:val="baseline"/>
              <w:rPr>
                <w:rFonts w:eastAsia="Times New Roman" w:cstheme="minorHAnsi"/>
                <w:sz w:val="20"/>
                <w:szCs w:val="20"/>
                <w:lang w:eastAsia="en-GB"/>
              </w:rPr>
            </w:pPr>
            <w:r w:rsidRPr="001416A6">
              <w:rPr>
                <w:sz w:val="20"/>
                <w:szCs w:val="20"/>
              </w:rPr>
              <w:t>22.6%</w:t>
            </w:r>
          </w:p>
        </w:tc>
        <w:tc>
          <w:tcPr>
            <w:tcW w:w="1805"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64A9FAC0" w14:textId="4EF54A82">
            <w:pPr>
              <w:spacing w:after="0" w:line="240" w:lineRule="auto"/>
              <w:jc w:val="center"/>
              <w:textAlignment w:val="baseline"/>
              <w:rPr>
                <w:rFonts w:eastAsia="Times New Roman" w:cstheme="minorHAnsi"/>
                <w:sz w:val="20"/>
                <w:szCs w:val="20"/>
                <w:lang w:eastAsia="en-GB"/>
              </w:rPr>
            </w:pPr>
            <w:r w:rsidRPr="00A77EBF">
              <w:rPr>
                <w:sz w:val="20"/>
                <w:szCs w:val="20"/>
              </w:rPr>
              <w:t>25%</w:t>
            </w:r>
          </w:p>
        </w:tc>
        <w:tc>
          <w:tcPr>
            <w:tcW w:w="1859"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680592A1" w14:textId="048E12D7">
            <w:pPr>
              <w:spacing w:after="0" w:line="240" w:lineRule="auto"/>
              <w:jc w:val="center"/>
              <w:textAlignment w:val="baseline"/>
              <w:rPr>
                <w:rFonts w:eastAsia="Times New Roman" w:cstheme="minorHAnsi"/>
                <w:sz w:val="20"/>
                <w:szCs w:val="20"/>
                <w:lang w:eastAsia="en-GB"/>
              </w:rPr>
            </w:pPr>
            <w:r w:rsidRPr="00A77EBF">
              <w:rPr>
                <w:sz w:val="20"/>
                <w:szCs w:val="20"/>
              </w:rPr>
              <w:t>22.1%</w:t>
            </w:r>
          </w:p>
        </w:tc>
      </w:tr>
      <w:tr w:rsidRPr="00586332" w:rsidR="001D2AF8" w14:paraId="5AA8C72B" w14:textId="77777777">
        <w:trPr>
          <w:trHeight w:val="300"/>
        </w:trPr>
        <w:tc>
          <w:tcPr>
            <w:tcW w:w="1881" w:type="dxa"/>
            <w:tcBorders>
              <w:top w:val="single" w:color="000000" w:sz="6" w:space="0"/>
              <w:left w:val="single" w:color="000000" w:sz="6" w:space="0"/>
              <w:bottom w:val="single" w:color="000000" w:sz="6" w:space="0"/>
              <w:right w:val="single" w:color="000000" w:sz="6" w:space="0"/>
            </w:tcBorders>
            <w:hideMark/>
          </w:tcPr>
          <w:p w:rsidRPr="00586332" w:rsidR="001D2AF8" w:rsidP="001D2AF8" w:rsidRDefault="001D2AF8" w14:paraId="30ECA137" w14:textId="77777777">
            <w:pPr>
              <w:spacing w:after="0" w:line="240" w:lineRule="auto"/>
              <w:jc w:val="both"/>
              <w:textAlignment w:val="baseline"/>
              <w:rPr>
                <w:rFonts w:eastAsia="Times New Roman" w:cstheme="minorHAnsi"/>
                <w:sz w:val="20"/>
                <w:szCs w:val="20"/>
                <w:lang w:eastAsia="en-GB"/>
              </w:rPr>
            </w:pPr>
            <w:r w:rsidRPr="00586332">
              <w:rPr>
                <w:rFonts w:eastAsia="Times New Roman" w:cstheme="minorHAnsi"/>
                <w:sz w:val="20"/>
                <w:szCs w:val="20"/>
                <w:lang w:eastAsia="en-GB"/>
              </w:rPr>
              <w:t>Resolved </w:t>
            </w:r>
          </w:p>
        </w:tc>
        <w:tc>
          <w:tcPr>
            <w:tcW w:w="1622"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00F194F9" w14:textId="54163747">
            <w:pPr>
              <w:spacing w:after="0" w:line="240" w:lineRule="auto"/>
              <w:jc w:val="center"/>
              <w:textAlignment w:val="baseline"/>
              <w:rPr>
                <w:rFonts w:eastAsia="Times New Roman" w:cstheme="minorHAnsi"/>
                <w:sz w:val="20"/>
                <w:szCs w:val="20"/>
                <w:lang w:eastAsia="en-GB"/>
              </w:rPr>
            </w:pPr>
            <w:r>
              <w:rPr>
                <w:rStyle w:val="normaltextrun"/>
                <w:rFonts w:ascii="Arial" w:hAnsi="Arial" w:cs="Arial"/>
                <w:sz w:val="20"/>
                <w:szCs w:val="20"/>
              </w:rPr>
              <w:t>4.1%</w:t>
            </w:r>
          </w:p>
        </w:tc>
        <w:tc>
          <w:tcPr>
            <w:tcW w:w="1843"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4EECCDB4" w14:textId="67D724B3">
            <w:pPr>
              <w:spacing w:after="0" w:line="240" w:lineRule="auto"/>
              <w:jc w:val="center"/>
              <w:textAlignment w:val="baseline"/>
              <w:rPr>
                <w:rFonts w:eastAsia="Times New Roman" w:cstheme="minorHAnsi"/>
                <w:sz w:val="20"/>
                <w:szCs w:val="20"/>
                <w:lang w:eastAsia="en-GB"/>
              </w:rPr>
            </w:pPr>
            <w:r w:rsidRPr="001416A6">
              <w:rPr>
                <w:sz w:val="20"/>
                <w:szCs w:val="20"/>
              </w:rPr>
              <w:t>5.8%</w:t>
            </w:r>
          </w:p>
        </w:tc>
        <w:tc>
          <w:tcPr>
            <w:tcW w:w="1805"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6D9C4389" w14:textId="0E51FC9A">
            <w:pPr>
              <w:spacing w:after="0" w:line="240" w:lineRule="auto"/>
              <w:jc w:val="center"/>
              <w:textAlignment w:val="baseline"/>
              <w:rPr>
                <w:rFonts w:eastAsia="Times New Roman" w:cstheme="minorHAnsi"/>
                <w:sz w:val="20"/>
                <w:szCs w:val="20"/>
                <w:lang w:eastAsia="en-GB"/>
              </w:rPr>
            </w:pPr>
            <w:r w:rsidRPr="00A77EBF">
              <w:rPr>
                <w:sz w:val="20"/>
                <w:szCs w:val="20"/>
              </w:rPr>
              <w:t>12.9%</w:t>
            </w:r>
          </w:p>
        </w:tc>
        <w:tc>
          <w:tcPr>
            <w:tcW w:w="1859" w:type="dxa"/>
            <w:tcBorders>
              <w:top w:val="single" w:color="000000" w:sz="6" w:space="0"/>
              <w:left w:val="single" w:color="000000" w:sz="6" w:space="0"/>
              <w:bottom w:val="single" w:color="000000" w:sz="6" w:space="0"/>
              <w:right w:val="single" w:color="000000" w:sz="6" w:space="0"/>
            </w:tcBorders>
          </w:tcPr>
          <w:p w:rsidRPr="00586332" w:rsidR="001D2AF8" w:rsidP="001D2AF8" w:rsidRDefault="001D2AF8" w14:paraId="1ED7DF93" w14:textId="0CD0286A">
            <w:pPr>
              <w:spacing w:after="0" w:line="240" w:lineRule="auto"/>
              <w:jc w:val="center"/>
              <w:textAlignment w:val="baseline"/>
              <w:rPr>
                <w:rFonts w:eastAsia="Times New Roman" w:cstheme="minorHAnsi"/>
                <w:sz w:val="20"/>
                <w:szCs w:val="20"/>
                <w:lang w:eastAsia="en-GB"/>
              </w:rPr>
            </w:pPr>
            <w:r w:rsidRPr="00A77EBF">
              <w:rPr>
                <w:sz w:val="20"/>
                <w:szCs w:val="20"/>
              </w:rPr>
              <w:t>6.5%</w:t>
            </w:r>
          </w:p>
        </w:tc>
      </w:tr>
    </w:tbl>
    <w:p w:rsidR="00F82643" w:rsidP="00E75A3D" w:rsidRDefault="00F82643" w14:paraId="41AB2933" w14:textId="77777777">
      <w:pPr>
        <w:rPr>
          <w:sz w:val="20"/>
          <w:szCs w:val="20"/>
        </w:rPr>
      </w:pPr>
    </w:p>
    <w:p w:rsidRPr="00E74E3A" w:rsidR="00BA5F28" w:rsidP="00EA110F" w:rsidRDefault="00BA5F28" w14:paraId="3D80A1E7" w14:textId="52D8C872">
      <w:pPr>
        <w:rPr>
          <w:b/>
          <w:sz w:val="20"/>
          <w:szCs w:val="20"/>
        </w:rPr>
      </w:pPr>
      <w:r>
        <w:rPr>
          <w:b/>
          <w:bCs/>
          <w:sz w:val="20"/>
          <w:szCs w:val="20"/>
        </w:rPr>
        <w:t xml:space="preserve">4. </w:t>
      </w:r>
      <w:r w:rsidR="00E74E3A">
        <w:rPr>
          <w:b/>
          <w:bCs/>
          <w:sz w:val="20"/>
          <w:szCs w:val="20"/>
        </w:rPr>
        <w:tab/>
      </w:r>
      <w:r>
        <w:rPr>
          <w:b/>
          <w:bCs/>
          <w:sz w:val="20"/>
          <w:szCs w:val="20"/>
        </w:rPr>
        <w:t>COMPLEX COMPLAINTS</w:t>
      </w:r>
    </w:p>
    <w:p w:rsidR="15C4B5F4" w:rsidP="53A9DFBA" w:rsidRDefault="15C4B5F4" w14:paraId="39FA575F" w14:textId="77FF1173">
      <w:pPr>
        <w:spacing w:after="0" w:line="240" w:lineRule="auto"/>
        <w:jc w:val="both"/>
        <w:rPr>
          <w:rFonts w:ascii="Arial" w:hAnsi="Arial" w:eastAsia="Arial" w:cs="Arial"/>
          <w:sz w:val="20"/>
          <w:szCs w:val="20"/>
        </w:rPr>
      </w:pPr>
      <w:r w:rsidRPr="53A9DFBA">
        <w:rPr>
          <w:rFonts w:ascii="Arial" w:hAnsi="Arial" w:eastAsia="Arial" w:cs="Arial"/>
          <w:color w:val="000000" w:themeColor="text1"/>
          <w:sz w:val="20"/>
          <w:szCs w:val="20"/>
        </w:rPr>
        <w:t xml:space="preserve">While the target in the complaints handling procedure for dealing with complaints at Stage 2 is 20 days, this can be extended without any limit, as it is acknowledged by the Ombudsman that many complaints at this stage will be more complex and take longer to investigate.  Data for the last 6 years on the number of cases closed in each </w:t>
      </w:r>
      <w:proofErr w:type="gramStart"/>
      <w:r w:rsidRPr="53A9DFBA">
        <w:rPr>
          <w:rFonts w:ascii="Arial" w:hAnsi="Arial" w:eastAsia="Arial" w:cs="Arial"/>
          <w:color w:val="000000" w:themeColor="text1"/>
          <w:sz w:val="20"/>
          <w:szCs w:val="20"/>
        </w:rPr>
        <w:t>time period</w:t>
      </w:r>
      <w:proofErr w:type="gramEnd"/>
      <w:r w:rsidRPr="53A9DFBA">
        <w:rPr>
          <w:rFonts w:ascii="Arial" w:hAnsi="Arial" w:eastAsia="Arial" w:cs="Arial"/>
          <w:color w:val="000000" w:themeColor="text1"/>
          <w:sz w:val="20"/>
          <w:szCs w:val="20"/>
        </w:rPr>
        <w:t xml:space="preserve"> is shown in the table below:</w:t>
      </w:r>
    </w:p>
    <w:p w:rsidR="53A9DFBA" w:rsidP="53A9DFBA" w:rsidRDefault="53A9DFBA" w14:paraId="1E5117E0" w14:textId="740112EB">
      <w:pPr>
        <w:rPr>
          <w:b/>
          <w:bCs/>
          <w:sz w:val="20"/>
          <w:szCs w:val="20"/>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57"/>
        <w:gridCol w:w="1845"/>
        <w:gridCol w:w="1850"/>
        <w:gridCol w:w="1713"/>
        <w:gridCol w:w="1845"/>
      </w:tblGrid>
      <w:tr w:rsidRPr="00BA5F28" w:rsidR="00BA5F28" w:rsidTr="23BA8475" w14:paraId="273A4839"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BA5F28" w:rsidR="00BA5F28" w:rsidP="00BA5F28" w:rsidRDefault="00BA5F28" w14:paraId="0F4CD7A1" w14:textId="77777777">
            <w:pPr>
              <w:rPr>
                <w:b/>
                <w:bCs/>
                <w:sz w:val="20"/>
                <w:szCs w:val="20"/>
              </w:rPr>
            </w:pPr>
            <w:r w:rsidRPr="00BA5F28">
              <w:rPr>
                <w:b/>
                <w:bCs/>
                <w:sz w:val="20"/>
                <w:szCs w:val="20"/>
              </w:rPr>
              <w:t>Year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BA5F28" w:rsidR="00BA5F28" w:rsidP="001F45BA" w:rsidRDefault="00BA5F28" w14:paraId="11F8E9B9" w14:textId="3B38A36F">
            <w:pPr>
              <w:jc w:val="center"/>
              <w:rPr>
                <w:b/>
                <w:bCs/>
                <w:sz w:val="20"/>
                <w:szCs w:val="20"/>
              </w:rPr>
            </w:pPr>
            <w:r w:rsidRPr="00BA5F28">
              <w:rPr>
                <w:b/>
                <w:bCs/>
                <w:sz w:val="20"/>
                <w:szCs w:val="20"/>
              </w:rPr>
              <w:t>20 days or less</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BA5F28" w:rsidR="00BA5F28" w:rsidP="001F45BA" w:rsidRDefault="00BA5F28" w14:paraId="152B1475" w14:textId="06E2A994">
            <w:pPr>
              <w:jc w:val="center"/>
              <w:rPr>
                <w:b/>
                <w:bCs/>
                <w:sz w:val="20"/>
                <w:szCs w:val="20"/>
              </w:rPr>
            </w:pPr>
            <w:r w:rsidRPr="00BA5F28">
              <w:rPr>
                <w:b/>
                <w:bCs/>
                <w:sz w:val="20"/>
                <w:szCs w:val="20"/>
              </w:rPr>
              <w:t>21-39 days</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BA5F28" w:rsidR="00BA5F28" w:rsidP="001F45BA" w:rsidRDefault="00BA5F28" w14:paraId="30BC9376" w14:textId="4090347C">
            <w:pPr>
              <w:jc w:val="center"/>
              <w:rPr>
                <w:b/>
                <w:bCs/>
                <w:sz w:val="20"/>
                <w:szCs w:val="20"/>
              </w:rPr>
            </w:pPr>
            <w:r w:rsidRPr="00BA5F28">
              <w:rPr>
                <w:b/>
                <w:bCs/>
                <w:sz w:val="20"/>
                <w:szCs w:val="20"/>
              </w:rPr>
              <w:t>40-99 days</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hideMark/>
          </w:tcPr>
          <w:p w:rsidRPr="00BA5F28" w:rsidR="00BA5F28" w:rsidP="001F45BA" w:rsidRDefault="00BA5F28" w14:paraId="2719E386" w14:textId="773A48D8">
            <w:pPr>
              <w:jc w:val="center"/>
              <w:rPr>
                <w:b/>
                <w:bCs/>
                <w:sz w:val="20"/>
                <w:szCs w:val="20"/>
              </w:rPr>
            </w:pPr>
            <w:r w:rsidRPr="00BA5F28">
              <w:rPr>
                <w:b/>
                <w:bCs/>
                <w:sz w:val="20"/>
                <w:szCs w:val="20"/>
              </w:rPr>
              <w:t>100 days +</w:t>
            </w:r>
          </w:p>
        </w:tc>
      </w:tr>
      <w:tr w:rsidRPr="00BA5F28" w:rsidR="00BA5F28" w:rsidTr="23BA8475" w14:paraId="348F818F"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41B1A" w:rsidR="00BA5F28" w:rsidP="00BA5F28" w:rsidRDefault="00BA5F28" w14:paraId="460CF158" w14:textId="285297FF">
            <w:pPr>
              <w:rPr>
                <w:b/>
                <w:sz w:val="20"/>
                <w:szCs w:val="20"/>
              </w:rPr>
            </w:pPr>
            <w:r w:rsidRPr="23BA8475">
              <w:rPr>
                <w:b/>
                <w:sz w:val="20"/>
                <w:szCs w:val="20"/>
              </w:rPr>
              <w:t>2025/2026</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41B1A" w:rsidR="00BA5F28" w:rsidP="001F45BA" w:rsidRDefault="003254E0" w14:paraId="79938C3D" w14:textId="586FAA8E">
            <w:pPr>
              <w:jc w:val="center"/>
              <w:rPr>
                <w:b/>
                <w:sz w:val="20"/>
                <w:szCs w:val="20"/>
              </w:rPr>
            </w:pPr>
            <w:r w:rsidRPr="23BA8475">
              <w:rPr>
                <w:b/>
                <w:sz w:val="20"/>
                <w:szCs w:val="20"/>
              </w:rPr>
              <w:t>49</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41B1A" w:rsidR="00BA5F28" w:rsidP="001F45BA" w:rsidRDefault="00D41B1A" w14:paraId="2C78071C" w14:textId="694945F2">
            <w:pPr>
              <w:jc w:val="center"/>
              <w:rPr>
                <w:b/>
                <w:sz w:val="20"/>
                <w:szCs w:val="20"/>
              </w:rPr>
            </w:pPr>
            <w:r w:rsidRPr="23BA8475">
              <w:rPr>
                <w:b/>
                <w:sz w:val="20"/>
                <w:szCs w:val="20"/>
              </w:rPr>
              <w:t>64</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41B1A" w:rsidR="00BA5F28" w:rsidP="001F45BA" w:rsidRDefault="00D41B1A" w14:paraId="13B575E5" w14:textId="0867BE82">
            <w:pPr>
              <w:jc w:val="center"/>
              <w:rPr>
                <w:b/>
                <w:sz w:val="20"/>
                <w:szCs w:val="20"/>
              </w:rPr>
            </w:pPr>
            <w:r w:rsidRPr="23BA8475">
              <w:rPr>
                <w:b/>
                <w:sz w:val="20"/>
                <w:szCs w:val="20"/>
              </w:rPr>
              <w:t>49</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41B1A" w:rsidR="00BA5F28" w:rsidP="001F45BA" w:rsidRDefault="00D41B1A" w14:paraId="337898ED" w14:textId="0F042A5E">
            <w:pPr>
              <w:jc w:val="center"/>
              <w:rPr>
                <w:b/>
                <w:sz w:val="20"/>
                <w:szCs w:val="20"/>
              </w:rPr>
            </w:pPr>
            <w:r w:rsidRPr="23BA8475">
              <w:rPr>
                <w:b/>
                <w:sz w:val="20"/>
                <w:szCs w:val="20"/>
              </w:rPr>
              <w:t>5</w:t>
            </w:r>
          </w:p>
        </w:tc>
      </w:tr>
      <w:tr w:rsidRPr="00BA5F28" w:rsidR="00BA5F28" w:rsidTr="23BA8475" w14:paraId="6EDB826C"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BA5F28" w:rsidRDefault="00BA5F28" w14:paraId="01F1838F" w14:textId="77777777">
            <w:pPr>
              <w:rPr>
                <w:b/>
                <w:bCs/>
                <w:sz w:val="20"/>
                <w:szCs w:val="20"/>
              </w:rPr>
            </w:pPr>
            <w:r w:rsidRPr="00BA5F28">
              <w:rPr>
                <w:b/>
                <w:bCs/>
                <w:sz w:val="20"/>
                <w:szCs w:val="20"/>
              </w:rPr>
              <w:t>2024/2025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2950B80D" w14:textId="12097178">
            <w:pPr>
              <w:jc w:val="center"/>
              <w:rPr>
                <w:b/>
                <w:bCs/>
                <w:sz w:val="20"/>
                <w:szCs w:val="20"/>
              </w:rPr>
            </w:pPr>
            <w:r w:rsidRPr="00BA5F28">
              <w:rPr>
                <w:b/>
                <w:bCs/>
                <w:sz w:val="20"/>
                <w:szCs w:val="20"/>
              </w:rPr>
              <w:t>74</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18B19FEC" w14:textId="0F52CAC2">
            <w:pPr>
              <w:jc w:val="center"/>
              <w:rPr>
                <w:b/>
                <w:bCs/>
                <w:sz w:val="20"/>
                <w:szCs w:val="20"/>
              </w:rPr>
            </w:pPr>
            <w:r w:rsidRPr="00BA5F28">
              <w:rPr>
                <w:b/>
                <w:bCs/>
                <w:sz w:val="20"/>
                <w:szCs w:val="20"/>
              </w:rPr>
              <w:t>30</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7150D901" w14:textId="763936DC">
            <w:pPr>
              <w:jc w:val="center"/>
              <w:rPr>
                <w:b/>
                <w:bCs/>
                <w:sz w:val="20"/>
                <w:szCs w:val="20"/>
              </w:rPr>
            </w:pPr>
            <w:r w:rsidRPr="00BA5F28">
              <w:rPr>
                <w:b/>
                <w:bCs/>
                <w:sz w:val="20"/>
                <w:szCs w:val="20"/>
              </w:rPr>
              <w:t>14</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45A1E503" w14:textId="0BFA9395">
            <w:pPr>
              <w:jc w:val="center"/>
              <w:rPr>
                <w:b/>
                <w:bCs/>
                <w:sz w:val="20"/>
                <w:szCs w:val="20"/>
              </w:rPr>
            </w:pPr>
            <w:r w:rsidRPr="00BA5F28">
              <w:rPr>
                <w:b/>
                <w:bCs/>
                <w:sz w:val="20"/>
                <w:szCs w:val="20"/>
              </w:rPr>
              <w:t>1</w:t>
            </w:r>
          </w:p>
        </w:tc>
      </w:tr>
      <w:tr w:rsidRPr="00BA5F28" w:rsidR="00BA5F28" w:rsidTr="23BA8475" w14:paraId="53A4BCB2"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BA5F28" w:rsidRDefault="00BA5F28" w14:paraId="76275D5F" w14:textId="77777777">
            <w:pPr>
              <w:rPr>
                <w:b/>
                <w:bCs/>
                <w:sz w:val="20"/>
                <w:szCs w:val="20"/>
              </w:rPr>
            </w:pPr>
            <w:r w:rsidRPr="00BA5F28">
              <w:rPr>
                <w:b/>
                <w:bCs/>
                <w:sz w:val="20"/>
                <w:szCs w:val="20"/>
              </w:rPr>
              <w:t>2023/2024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5F35F454" w14:textId="26FC5FC5">
            <w:pPr>
              <w:jc w:val="center"/>
              <w:rPr>
                <w:b/>
                <w:bCs/>
                <w:sz w:val="20"/>
                <w:szCs w:val="20"/>
              </w:rPr>
            </w:pPr>
            <w:r w:rsidRPr="00BA5F28">
              <w:rPr>
                <w:b/>
                <w:bCs/>
                <w:sz w:val="20"/>
                <w:szCs w:val="20"/>
              </w:rPr>
              <w:t>75</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33EB2D3B" w14:textId="3AF2DB96">
            <w:pPr>
              <w:jc w:val="center"/>
              <w:rPr>
                <w:b/>
                <w:bCs/>
                <w:sz w:val="20"/>
                <w:szCs w:val="20"/>
              </w:rPr>
            </w:pPr>
            <w:r w:rsidRPr="00BA5F28">
              <w:rPr>
                <w:b/>
                <w:bCs/>
                <w:sz w:val="20"/>
                <w:szCs w:val="20"/>
              </w:rPr>
              <w:t>36</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60330DCB" w14:textId="11DEED3A">
            <w:pPr>
              <w:jc w:val="center"/>
              <w:rPr>
                <w:b/>
                <w:bCs/>
                <w:sz w:val="20"/>
                <w:szCs w:val="20"/>
              </w:rPr>
            </w:pPr>
            <w:r w:rsidRPr="00BA5F28">
              <w:rPr>
                <w:b/>
                <w:bCs/>
                <w:sz w:val="20"/>
                <w:szCs w:val="20"/>
              </w:rPr>
              <w:t>19</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21A50B06" w14:textId="303F747B">
            <w:pPr>
              <w:jc w:val="center"/>
              <w:rPr>
                <w:b/>
                <w:bCs/>
                <w:sz w:val="20"/>
                <w:szCs w:val="20"/>
              </w:rPr>
            </w:pPr>
            <w:r w:rsidRPr="00BA5F28">
              <w:rPr>
                <w:b/>
                <w:bCs/>
                <w:sz w:val="20"/>
                <w:szCs w:val="20"/>
              </w:rPr>
              <w:t>2</w:t>
            </w:r>
          </w:p>
        </w:tc>
      </w:tr>
      <w:tr w:rsidRPr="00BA5F28" w:rsidR="00BA5F28" w:rsidTr="23BA8475" w14:paraId="0AD1DB19"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BA5F28" w:rsidRDefault="00BA5F28" w14:paraId="71E7D87F" w14:textId="77777777">
            <w:pPr>
              <w:rPr>
                <w:b/>
                <w:bCs/>
                <w:sz w:val="20"/>
                <w:szCs w:val="20"/>
              </w:rPr>
            </w:pPr>
            <w:r w:rsidRPr="00BA5F28">
              <w:rPr>
                <w:b/>
                <w:bCs/>
                <w:sz w:val="20"/>
                <w:szCs w:val="20"/>
              </w:rPr>
              <w:t>2022/2023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66696630" w14:textId="0D64652F">
            <w:pPr>
              <w:jc w:val="center"/>
              <w:rPr>
                <w:b/>
                <w:bCs/>
                <w:sz w:val="20"/>
                <w:szCs w:val="20"/>
              </w:rPr>
            </w:pPr>
            <w:r w:rsidRPr="00BA5F28">
              <w:rPr>
                <w:b/>
                <w:bCs/>
                <w:sz w:val="20"/>
                <w:szCs w:val="20"/>
              </w:rPr>
              <w:t>85</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7482288F" w14:textId="5F8A6F06">
            <w:pPr>
              <w:jc w:val="center"/>
              <w:rPr>
                <w:b/>
                <w:bCs/>
                <w:sz w:val="20"/>
                <w:szCs w:val="20"/>
              </w:rPr>
            </w:pPr>
            <w:r w:rsidRPr="00BA5F28">
              <w:rPr>
                <w:b/>
                <w:bCs/>
                <w:sz w:val="20"/>
                <w:szCs w:val="20"/>
              </w:rPr>
              <w:t>40</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405AF015" w14:textId="5CD226CC">
            <w:pPr>
              <w:jc w:val="center"/>
              <w:rPr>
                <w:b/>
                <w:bCs/>
                <w:sz w:val="20"/>
                <w:szCs w:val="20"/>
              </w:rPr>
            </w:pPr>
            <w:r w:rsidRPr="00BA5F28">
              <w:rPr>
                <w:b/>
                <w:bCs/>
                <w:sz w:val="20"/>
                <w:szCs w:val="20"/>
              </w:rPr>
              <w:t>10</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7BB93276" w14:textId="0527565A">
            <w:pPr>
              <w:jc w:val="center"/>
              <w:rPr>
                <w:b/>
                <w:bCs/>
                <w:sz w:val="20"/>
                <w:szCs w:val="20"/>
              </w:rPr>
            </w:pPr>
            <w:r w:rsidRPr="00BA5F28">
              <w:rPr>
                <w:b/>
                <w:bCs/>
                <w:sz w:val="20"/>
                <w:szCs w:val="20"/>
              </w:rPr>
              <w:t>1</w:t>
            </w:r>
          </w:p>
        </w:tc>
      </w:tr>
      <w:tr w:rsidRPr="00BA5F28" w:rsidR="00BA5F28" w:rsidTr="23BA8475" w14:paraId="6506A50F"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BA5F28" w:rsidRDefault="00BA5F28" w14:paraId="2FCEF5DF" w14:textId="77777777">
            <w:pPr>
              <w:rPr>
                <w:b/>
                <w:bCs/>
                <w:sz w:val="20"/>
                <w:szCs w:val="20"/>
              </w:rPr>
            </w:pPr>
            <w:r w:rsidRPr="00BA5F28">
              <w:rPr>
                <w:b/>
                <w:bCs/>
                <w:sz w:val="20"/>
                <w:szCs w:val="20"/>
              </w:rPr>
              <w:t>2021/2022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31BB30CC" w14:textId="51285FEF">
            <w:pPr>
              <w:jc w:val="center"/>
              <w:rPr>
                <w:b/>
                <w:bCs/>
                <w:sz w:val="20"/>
                <w:szCs w:val="20"/>
              </w:rPr>
            </w:pPr>
            <w:r w:rsidRPr="00BA5F28">
              <w:rPr>
                <w:b/>
                <w:bCs/>
                <w:sz w:val="20"/>
                <w:szCs w:val="20"/>
              </w:rPr>
              <w:t>91</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754BD234" w14:textId="14F5383B">
            <w:pPr>
              <w:jc w:val="center"/>
              <w:rPr>
                <w:b/>
                <w:bCs/>
                <w:sz w:val="20"/>
                <w:szCs w:val="20"/>
              </w:rPr>
            </w:pPr>
            <w:r w:rsidRPr="00BA5F28">
              <w:rPr>
                <w:b/>
                <w:bCs/>
                <w:sz w:val="20"/>
                <w:szCs w:val="20"/>
              </w:rPr>
              <w:t>29</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78CC1BC2" w14:textId="1E7AF232">
            <w:pPr>
              <w:jc w:val="center"/>
              <w:rPr>
                <w:b/>
                <w:bCs/>
                <w:sz w:val="20"/>
                <w:szCs w:val="20"/>
              </w:rPr>
            </w:pPr>
            <w:r w:rsidRPr="00BA5F28">
              <w:rPr>
                <w:b/>
                <w:bCs/>
                <w:sz w:val="20"/>
                <w:szCs w:val="20"/>
              </w:rPr>
              <w:t>11</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4951DFE1" w14:textId="6DAA3BEE">
            <w:pPr>
              <w:jc w:val="center"/>
              <w:rPr>
                <w:b/>
                <w:bCs/>
                <w:sz w:val="20"/>
                <w:szCs w:val="20"/>
              </w:rPr>
            </w:pPr>
            <w:r w:rsidRPr="00BA5F28">
              <w:rPr>
                <w:b/>
                <w:bCs/>
                <w:sz w:val="20"/>
                <w:szCs w:val="20"/>
              </w:rPr>
              <w:t>1</w:t>
            </w:r>
          </w:p>
        </w:tc>
      </w:tr>
      <w:tr w:rsidRPr="00BA5F28" w:rsidR="00BA5F28" w:rsidTr="23BA8475" w14:paraId="48E8ECAE" w14:textId="77777777">
        <w:trPr>
          <w:trHeight w:val="300"/>
        </w:trPr>
        <w:tc>
          <w:tcPr>
            <w:tcW w:w="175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BA5F28" w:rsidRDefault="00BA5F28" w14:paraId="4AF726FC" w14:textId="77777777">
            <w:pPr>
              <w:rPr>
                <w:b/>
                <w:bCs/>
                <w:sz w:val="20"/>
                <w:szCs w:val="20"/>
              </w:rPr>
            </w:pPr>
            <w:r w:rsidRPr="00BA5F28">
              <w:rPr>
                <w:b/>
                <w:bCs/>
                <w:sz w:val="20"/>
                <w:szCs w:val="20"/>
              </w:rPr>
              <w:t>2020/2021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069F7907" w14:textId="36CA1C83">
            <w:pPr>
              <w:jc w:val="center"/>
              <w:rPr>
                <w:b/>
                <w:bCs/>
                <w:sz w:val="20"/>
                <w:szCs w:val="20"/>
              </w:rPr>
            </w:pPr>
            <w:r w:rsidRPr="00BA5F28">
              <w:rPr>
                <w:b/>
                <w:bCs/>
                <w:sz w:val="20"/>
                <w:szCs w:val="20"/>
              </w:rPr>
              <w:t>60</w:t>
            </w:r>
          </w:p>
        </w:tc>
        <w:tc>
          <w:tcPr>
            <w:tcW w:w="18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2EF2AF1A" w14:textId="02B49B98">
            <w:pPr>
              <w:jc w:val="center"/>
              <w:rPr>
                <w:b/>
                <w:bCs/>
                <w:sz w:val="20"/>
                <w:szCs w:val="20"/>
              </w:rPr>
            </w:pPr>
            <w:r w:rsidRPr="00BA5F28">
              <w:rPr>
                <w:b/>
                <w:bCs/>
                <w:sz w:val="20"/>
                <w:szCs w:val="20"/>
              </w:rPr>
              <w:t>11</w:t>
            </w:r>
          </w:p>
        </w:tc>
        <w:tc>
          <w:tcPr>
            <w:tcW w:w="171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2F343CB5" w14:textId="65C1CD10">
            <w:pPr>
              <w:jc w:val="center"/>
              <w:rPr>
                <w:b/>
                <w:bCs/>
                <w:sz w:val="20"/>
                <w:szCs w:val="20"/>
              </w:rPr>
            </w:pPr>
            <w:r w:rsidRPr="00BA5F28">
              <w:rPr>
                <w:b/>
                <w:bCs/>
                <w:sz w:val="20"/>
                <w:szCs w:val="20"/>
              </w:rPr>
              <w:t>13</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BA5F28" w:rsidR="00BA5F28" w:rsidP="001F45BA" w:rsidRDefault="00BA5F28" w14:paraId="0209B171" w14:textId="56E4DD84">
            <w:pPr>
              <w:jc w:val="center"/>
              <w:rPr>
                <w:b/>
                <w:bCs/>
                <w:sz w:val="20"/>
                <w:szCs w:val="20"/>
              </w:rPr>
            </w:pPr>
            <w:r w:rsidRPr="00BA5F28">
              <w:rPr>
                <w:b/>
                <w:bCs/>
                <w:sz w:val="20"/>
                <w:szCs w:val="20"/>
              </w:rPr>
              <w:t>3</w:t>
            </w:r>
          </w:p>
        </w:tc>
      </w:tr>
    </w:tbl>
    <w:p w:rsidR="00BA5F28" w:rsidP="00EA110F" w:rsidRDefault="00BA5F28" w14:paraId="64B741A0" w14:textId="77777777">
      <w:pPr>
        <w:rPr>
          <w:b/>
          <w:bCs/>
          <w:sz w:val="20"/>
          <w:szCs w:val="20"/>
        </w:rPr>
      </w:pPr>
    </w:p>
    <w:p w:rsidRPr="00E742AD" w:rsidR="00E742AD" w:rsidP="00242574" w:rsidRDefault="00E74E3A" w14:paraId="558D71A5" w14:textId="618EAB8F">
      <w:pPr>
        <w:numPr>
          <w:ilvl w:val="0"/>
          <w:numId w:val="13"/>
        </w:numPr>
        <w:tabs>
          <w:tab w:val="clear" w:pos="720"/>
          <w:tab w:val="num" w:pos="284"/>
        </w:tabs>
        <w:ind w:hanging="720"/>
        <w:rPr>
          <w:b/>
          <w:bCs/>
          <w:sz w:val="20"/>
          <w:szCs w:val="20"/>
        </w:rPr>
      </w:pPr>
      <w:r>
        <w:rPr>
          <w:b/>
          <w:bCs/>
          <w:sz w:val="20"/>
          <w:szCs w:val="20"/>
        </w:rPr>
        <w:tab/>
      </w:r>
      <w:r w:rsidRPr="00E742AD" w:rsidR="00E742AD">
        <w:rPr>
          <w:b/>
          <w:bCs/>
          <w:sz w:val="20"/>
          <w:szCs w:val="20"/>
        </w:rPr>
        <w:t>STATISTICS FROM THE SCOTTISH PUBLIC SERVICES OMBUDSMAN FOR 2024/25 </w:t>
      </w:r>
    </w:p>
    <w:p w:rsidRPr="00E742AD" w:rsidR="00E742AD" w:rsidP="0DF393E2" w:rsidRDefault="00E742AD" w14:paraId="2E4D9C96" w14:textId="3F2E8214">
      <w:pPr>
        <w:jc w:val="both"/>
        <w:rPr>
          <w:sz w:val="20"/>
          <w:szCs w:val="20"/>
        </w:rPr>
      </w:pPr>
      <w:r w:rsidRPr="0DF393E2">
        <w:rPr>
          <w:sz w:val="20"/>
          <w:szCs w:val="20"/>
        </w:rPr>
        <w:t>3</w:t>
      </w:r>
      <w:r w:rsidRPr="0DF393E2" w:rsidR="00D17122">
        <w:rPr>
          <w:sz w:val="20"/>
          <w:szCs w:val="20"/>
        </w:rPr>
        <w:t>9</w:t>
      </w:r>
      <w:r w:rsidRPr="0DF393E2">
        <w:rPr>
          <w:sz w:val="20"/>
          <w:szCs w:val="20"/>
        </w:rPr>
        <w:t xml:space="preserve"> complaints were received by the Ombudsman about Dundee City Council in 202</w:t>
      </w:r>
      <w:r w:rsidRPr="0DF393E2" w:rsidR="00D17122">
        <w:rPr>
          <w:sz w:val="20"/>
          <w:szCs w:val="20"/>
        </w:rPr>
        <w:t>5/26</w:t>
      </w:r>
      <w:r w:rsidRPr="0DF393E2">
        <w:rPr>
          <w:sz w:val="20"/>
          <w:szCs w:val="20"/>
        </w:rPr>
        <w:t>, compared to 3</w:t>
      </w:r>
      <w:r w:rsidRPr="0DF393E2" w:rsidR="00D17122">
        <w:rPr>
          <w:sz w:val="20"/>
          <w:szCs w:val="20"/>
        </w:rPr>
        <w:t>5</w:t>
      </w:r>
      <w:r w:rsidRPr="0DF393E2">
        <w:rPr>
          <w:sz w:val="20"/>
          <w:szCs w:val="20"/>
        </w:rPr>
        <w:t xml:space="preserve"> in 202</w:t>
      </w:r>
      <w:r w:rsidRPr="0DF393E2" w:rsidR="00D17122">
        <w:rPr>
          <w:sz w:val="20"/>
          <w:szCs w:val="20"/>
        </w:rPr>
        <w:t>4</w:t>
      </w:r>
      <w:r w:rsidRPr="0DF393E2">
        <w:rPr>
          <w:sz w:val="20"/>
          <w:szCs w:val="20"/>
        </w:rPr>
        <w:t>/2</w:t>
      </w:r>
      <w:r w:rsidRPr="0DF393E2" w:rsidR="00D17122">
        <w:rPr>
          <w:sz w:val="20"/>
          <w:szCs w:val="20"/>
        </w:rPr>
        <w:t>5</w:t>
      </w:r>
      <w:r w:rsidRPr="0DF393E2">
        <w:rPr>
          <w:sz w:val="20"/>
          <w:szCs w:val="20"/>
        </w:rPr>
        <w:t xml:space="preserve">, representing a </w:t>
      </w:r>
      <w:r w:rsidRPr="0DF393E2" w:rsidR="00FA4B5D">
        <w:rPr>
          <w:sz w:val="20"/>
          <w:szCs w:val="20"/>
        </w:rPr>
        <w:t>11.4</w:t>
      </w:r>
      <w:r w:rsidRPr="0DF393E2">
        <w:rPr>
          <w:sz w:val="20"/>
          <w:szCs w:val="20"/>
        </w:rPr>
        <w:t>% increase. This rate of increase in number of cases received by the SPSO is similar compared to previous year.  </w:t>
      </w:r>
    </w:p>
    <w:p w:rsidRPr="00E742AD" w:rsidR="00E742AD" w:rsidP="0DF393E2" w:rsidRDefault="00E742AD" w14:paraId="727CF191" w14:textId="77777777">
      <w:pPr>
        <w:jc w:val="both"/>
        <w:rPr>
          <w:sz w:val="20"/>
          <w:szCs w:val="20"/>
        </w:rPr>
      </w:pPr>
      <w:r w:rsidRPr="0DF393E2">
        <w:rPr>
          <w:sz w:val="20"/>
          <w:szCs w:val="20"/>
        </w:rPr>
        <w:t>The list of subjects of complaints received is summarised in the table below: </w:t>
      </w:r>
    </w:p>
    <w:tbl>
      <w:tblPr>
        <w:tblW w:w="74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70"/>
        <w:gridCol w:w="2115"/>
      </w:tblGrid>
      <w:tr w:rsidRPr="00FC7771" w:rsidR="004F5031" w:rsidTr="00242574" w14:paraId="557DCCA4" w14:textId="77777777">
        <w:trPr>
          <w:trHeight w:val="285"/>
        </w:trPr>
        <w:tc>
          <w:tcPr>
            <w:tcW w:w="5370" w:type="dxa"/>
            <w:tcBorders>
              <w:top w:val="single" w:color="auto" w:sz="6" w:space="0"/>
              <w:left w:val="single" w:color="auto" w:sz="6" w:space="0"/>
              <w:bottom w:val="single" w:color="auto" w:sz="12" w:space="0"/>
              <w:right w:val="single" w:color="auto" w:sz="6" w:space="0"/>
            </w:tcBorders>
            <w:shd w:val="clear" w:color="auto" w:fill="E8E8E8"/>
            <w:hideMark/>
          </w:tcPr>
          <w:p w:rsidRPr="00FC7771" w:rsidR="004F5031" w:rsidP="004F5031" w:rsidRDefault="004F5031" w14:paraId="65F65EDA" w14:textId="77777777">
            <w:pPr>
              <w:rPr>
                <w:b/>
                <w:bCs/>
                <w:sz w:val="20"/>
                <w:szCs w:val="20"/>
              </w:rPr>
            </w:pPr>
            <w:r w:rsidRPr="00FC7771">
              <w:rPr>
                <w:b/>
                <w:bCs/>
                <w:sz w:val="20"/>
                <w:szCs w:val="20"/>
                <w:lang w:val="en-US"/>
              </w:rPr>
              <w:t>Subject of complaint:</w:t>
            </w:r>
            <w:r w:rsidRPr="00FC7771">
              <w:rPr>
                <w:b/>
                <w:bCs/>
                <w:sz w:val="20"/>
                <w:szCs w:val="20"/>
              </w:rPr>
              <w:t> </w:t>
            </w:r>
          </w:p>
        </w:tc>
        <w:tc>
          <w:tcPr>
            <w:tcW w:w="2115" w:type="dxa"/>
            <w:tcBorders>
              <w:top w:val="single" w:color="auto" w:sz="6" w:space="0"/>
              <w:left w:val="single" w:color="auto" w:sz="6" w:space="0"/>
              <w:bottom w:val="single" w:color="auto" w:sz="12" w:space="0"/>
              <w:right w:val="single" w:color="auto" w:sz="6" w:space="0"/>
            </w:tcBorders>
            <w:shd w:val="clear" w:color="auto" w:fill="E8E8E8"/>
            <w:hideMark/>
          </w:tcPr>
          <w:p w:rsidRPr="00F74006" w:rsidR="004F5031" w:rsidP="003C7B25" w:rsidRDefault="004F5031" w14:paraId="37A1CE8D" w14:textId="5C0B179B">
            <w:pPr>
              <w:jc w:val="center"/>
              <w:rPr>
                <w:b/>
                <w:bCs/>
                <w:sz w:val="20"/>
                <w:szCs w:val="20"/>
              </w:rPr>
            </w:pPr>
            <w:r w:rsidRPr="00F74006">
              <w:rPr>
                <w:b/>
                <w:bCs/>
                <w:sz w:val="20"/>
                <w:szCs w:val="20"/>
                <w:lang w:val="en-US"/>
              </w:rPr>
              <w:t>No of cases:</w:t>
            </w:r>
          </w:p>
        </w:tc>
      </w:tr>
      <w:tr w:rsidRPr="00FC7771" w:rsidR="004F5031" w:rsidTr="00242574" w14:paraId="1A9054F4"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56208C1D" w14:textId="77777777">
            <w:pPr>
              <w:rPr>
                <w:sz w:val="20"/>
                <w:szCs w:val="20"/>
              </w:rPr>
            </w:pPr>
            <w:r w:rsidRPr="00242574">
              <w:rPr>
                <w:sz w:val="20"/>
                <w:szCs w:val="20"/>
                <w:lang w:val="en-US"/>
              </w:rPr>
              <w:t>Education</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510129" w14:paraId="39AC1AE3" w14:textId="42C822F9">
            <w:pPr>
              <w:jc w:val="center"/>
              <w:rPr>
                <w:b/>
                <w:bCs/>
                <w:sz w:val="20"/>
                <w:szCs w:val="20"/>
              </w:rPr>
            </w:pPr>
            <w:r w:rsidRPr="00F74006">
              <w:rPr>
                <w:b/>
                <w:bCs/>
                <w:sz w:val="20"/>
                <w:szCs w:val="20"/>
              </w:rPr>
              <w:t>2</w:t>
            </w:r>
          </w:p>
        </w:tc>
      </w:tr>
      <w:tr w:rsidRPr="00FC7771" w:rsidR="004F5031" w:rsidTr="00242574" w14:paraId="3E8129B2"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2E17C9FE" w14:textId="77777777">
            <w:pPr>
              <w:rPr>
                <w:sz w:val="20"/>
                <w:szCs w:val="20"/>
              </w:rPr>
            </w:pPr>
            <w:r w:rsidRPr="00242574">
              <w:rPr>
                <w:sz w:val="20"/>
                <w:szCs w:val="20"/>
                <w:lang w:val="en-US"/>
              </w:rPr>
              <w:t>Environmental Health &amp; Cleansing</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510129" w14:paraId="61ACD556" w14:textId="6AB71CD5">
            <w:pPr>
              <w:jc w:val="center"/>
              <w:rPr>
                <w:b/>
                <w:bCs/>
                <w:sz w:val="20"/>
                <w:szCs w:val="20"/>
              </w:rPr>
            </w:pPr>
            <w:r w:rsidRPr="00F74006">
              <w:rPr>
                <w:b/>
                <w:bCs/>
                <w:sz w:val="20"/>
                <w:szCs w:val="20"/>
              </w:rPr>
              <w:t>1</w:t>
            </w:r>
          </w:p>
        </w:tc>
      </w:tr>
      <w:tr w:rsidRPr="00FC7771" w:rsidR="004F5031" w:rsidTr="00242574" w14:paraId="34B6C971"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7C296940" w14:textId="77777777">
            <w:pPr>
              <w:rPr>
                <w:sz w:val="20"/>
                <w:szCs w:val="20"/>
              </w:rPr>
            </w:pPr>
            <w:r w:rsidRPr="00242574">
              <w:rPr>
                <w:sz w:val="20"/>
                <w:szCs w:val="20"/>
                <w:lang w:val="en-US"/>
              </w:rPr>
              <w:t>Finance</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510129" w14:paraId="5BB7C96A" w14:textId="570775D8">
            <w:pPr>
              <w:jc w:val="center"/>
              <w:rPr>
                <w:b/>
                <w:bCs/>
                <w:sz w:val="20"/>
                <w:szCs w:val="20"/>
              </w:rPr>
            </w:pPr>
            <w:r w:rsidRPr="00F74006">
              <w:rPr>
                <w:b/>
                <w:bCs/>
                <w:sz w:val="20"/>
                <w:szCs w:val="20"/>
              </w:rPr>
              <w:t>1</w:t>
            </w:r>
          </w:p>
        </w:tc>
      </w:tr>
      <w:tr w:rsidRPr="00FC7771" w:rsidR="004F5031" w:rsidTr="00242574" w14:paraId="1159603E"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635AB709" w14:textId="77777777">
            <w:pPr>
              <w:rPr>
                <w:sz w:val="20"/>
                <w:szCs w:val="20"/>
              </w:rPr>
            </w:pPr>
            <w:r w:rsidRPr="00242574">
              <w:rPr>
                <w:sz w:val="20"/>
                <w:szCs w:val="20"/>
                <w:lang w:val="en-US"/>
              </w:rPr>
              <w:t>Housing</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510129" w14:paraId="2A2CBCF2" w14:textId="4B24A3D6">
            <w:pPr>
              <w:jc w:val="center"/>
              <w:rPr>
                <w:b/>
                <w:bCs/>
                <w:sz w:val="20"/>
                <w:szCs w:val="20"/>
              </w:rPr>
            </w:pPr>
            <w:r w:rsidRPr="00F74006">
              <w:rPr>
                <w:b/>
                <w:bCs/>
                <w:sz w:val="20"/>
                <w:szCs w:val="20"/>
              </w:rPr>
              <w:t>18</w:t>
            </w:r>
          </w:p>
        </w:tc>
      </w:tr>
      <w:tr w:rsidRPr="00FC7771" w:rsidR="004F5031" w:rsidTr="00242574" w14:paraId="1AC24A9F"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510129" w14:paraId="2CCDD336" w14:textId="00432B50">
            <w:pPr>
              <w:rPr>
                <w:sz w:val="20"/>
                <w:szCs w:val="20"/>
              </w:rPr>
            </w:pPr>
            <w:r w:rsidRPr="00242574">
              <w:rPr>
                <w:sz w:val="20"/>
                <w:szCs w:val="20"/>
              </w:rPr>
              <w:t>Land and Property</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510129" w14:paraId="6F2C8A4B" w14:textId="505FA875">
            <w:pPr>
              <w:jc w:val="center"/>
              <w:rPr>
                <w:b/>
                <w:bCs/>
                <w:sz w:val="20"/>
                <w:szCs w:val="20"/>
              </w:rPr>
            </w:pPr>
            <w:r w:rsidRPr="00F74006">
              <w:rPr>
                <w:b/>
                <w:bCs/>
                <w:sz w:val="20"/>
                <w:szCs w:val="20"/>
              </w:rPr>
              <w:t>1</w:t>
            </w:r>
          </w:p>
        </w:tc>
      </w:tr>
      <w:tr w:rsidRPr="00FC7771" w:rsidR="00D802CF" w:rsidTr="00242574" w14:paraId="64B801A1" w14:textId="77777777">
        <w:trPr>
          <w:trHeight w:val="285"/>
        </w:trPr>
        <w:tc>
          <w:tcPr>
            <w:tcW w:w="5370" w:type="dxa"/>
            <w:tcBorders>
              <w:top w:val="single" w:color="auto" w:sz="6" w:space="0"/>
              <w:left w:val="single" w:color="auto" w:sz="6" w:space="0"/>
              <w:bottom w:val="single" w:color="auto" w:sz="6" w:space="0"/>
              <w:right w:val="single" w:color="auto" w:sz="6" w:space="0"/>
            </w:tcBorders>
          </w:tcPr>
          <w:p w:rsidRPr="00242574" w:rsidR="00D802CF" w:rsidP="004F5031" w:rsidRDefault="00D802CF" w14:paraId="1A58CA1C" w14:textId="0A4EAD6C">
            <w:pPr>
              <w:rPr>
                <w:sz w:val="20"/>
                <w:szCs w:val="20"/>
              </w:rPr>
            </w:pPr>
            <w:r w:rsidRPr="00242574">
              <w:rPr>
                <w:sz w:val="20"/>
                <w:szCs w:val="20"/>
              </w:rPr>
              <w:t>Legal and Admin</w:t>
            </w:r>
          </w:p>
        </w:tc>
        <w:tc>
          <w:tcPr>
            <w:tcW w:w="2115" w:type="dxa"/>
            <w:tcBorders>
              <w:top w:val="single" w:color="auto" w:sz="6" w:space="0"/>
              <w:left w:val="single" w:color="auto" w:sz="6" w:space="0"/>
              <w:bottom w:val="single" w:color="auto" w:sz="6" w:space="0"/>
              <w:right w:val="single" w:color="auto" w:sz="6" w:space="0"/>
            </w:tcBorders>
          </w:tcPr>
          <w:p w:rsidRPr="00F74006" w:rsidR="00D802CF" w:rsidP="003C7B25" w:rsidRDefault="00D802CF" w14:paraId="5B4E44F3" w14:textId="21ECA1E7">
            <w:pPr>
              <w:jc w:val="center"/>
              <w:rPr>
                <w:b/>
                <w:bCs/>
                <w:sz w:val="20"/>
                <w:szCs w:val="20"/>
              </w:rPr>
            </w:pPr>
            <w:r w:rsidRPr="00F74006">
              <w:rPr>
                <w:b/>
                <w:bCs/>
                <w:sz w:val="20"/>
                <w:szCs w:val="20"/>
              </w:rPr>
              <w:t>2</w:t>
            </w:r>
          </w:p>
        </w:tc>
      </w:tr>
      <w:tr w:rsidRPr="00FC7771" w:rsidR="004F5031" w:rsidTr="00242574" w14:paraId="1FBB425F"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2AB5747A" w14:textId="77777777">
            <w:pPr>
              <w:rPr>
                <w:sz w:val="20"/>
                <w:szCs w:val="20"/>
              </w:rPr>
            </w:pPr>
            <w:r w:rsidRPr="00242574">
              <w:rPr>
                <w:sz w:val="20"/>
                <w:szCs w:val="20"/>
                <w:lang w:val="en-US"/>
              </w:rPr>
              <w:t>Roads &amp; Transport</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D802CF" w14:paraId="0E424770" w14:textId="4BFF0531">
            <w:pPr>
              <w:jc w:val="center"/>
              <w:rPr>
                <w:b/>
                <w:bCs/>
                <w:sz w:val="20"/>
                <w:szCs w:val="20"/>
              </w:rPr>
            </w:pPr>
            <w:r w:rsidRPr="00F74006">
              <w:rPr>
                <w:b/>
                <w:bCs/>
                <w:sz w:val="20"/>
                <w:szCs w:val="20"/>
              </w:rPr>
              <w:t>4</w:t>
            </w:r>
          </w:p>
        </w:tc>
      </w:tr>
      <w:tr w:rsidRPr="00FC7771" w:rsidR="004F5031" w:rsidTr="00242574" w14:paraId="10F86286"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6DEDF034" w14:textId="77777777">
            <w:pPr>
              <w:rPr>
                <w:sz w:val="20"/>
                <w:szCs w:val="20"/>
              </w:rPr>
            </w:pPr>
            <w:r w:rsidRPr="00242574">
              <w:rPr>
                <w:sz w:val="20"/>
                <w:szCs w:val="20"/>
                <w:lang w:val="en-US"/>
              </w:rPr>
              <w:lastRenderedPageBreak/>
              <w:t>Social Work</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FC7771" w14:paraId="5C24F5D9" w14:textId="043E99F6">
            <w:pPr>
              <w:jc w:val="center"/>
              <w:rPr>
                <w:b/>
                <w:bCs/>
                <w:sz w:val="20"/>
                <w:szCs w:val="20"/>
              </w:rPr>
            </w:pPr>
            <w:r w:rsidRPr="00F74006">
              <w:rPr>
                <w:b/>
                <w:bCs/>
                <w:sz w:val="20"/>
                <w:szCs w:val="20"/>
              </w:rPr>
              <w:t>8</w:t>
            </w:r>
          </w:p>
        </w:tc>
      </w:tr>
      <w:tr w:rsidRPr="00FC7771" w:rsidR="004F5031" w:rsidTr="00242574" w14:paraId="1DDD61AB"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4F5031" w14:paraId="23E8563E" w14:textId="77777777">
            <w:pPr>
              <w:rPr>
                <w:sz w:val="20"/>
                <w:szCs w:val="20"/>
              </w:rPr>
            </w:pPr>
            <w:r w:rsidRPr="00242574">
              <w:rPr>
                <w:sz w:val="20"/>
                <w:szCs w:val="20"/>
                <w:lang w:val="en-US"/>
              </w:rPr>
              <w:t>Subject Unknown (or outside of </w:t>
            </w:r>
            <w:proofErr w:type="gramStart"/>
            <w:r w:rsidRPr="00242574">
              <w:rPr>
                <w:sz w:val="20"/>
                <w:szCs w:val="20"/>
                <w:lang w:val="en-US"/>
              </w:rPr>
              <w:t>Jurisdiction</w:t>
            </w:r>
            <w:proofErr w:type="gramEnd"/>
            <w:r w:rsidRPr="00242574">
              <w:rPr>
                <w:sz w:val="20"/>
                <w:szCs w:val="20"/>
                <w:lang w:val="en-US"/>
              </w:rPr>
              <w:t>)</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FC7771" w14:paraId="23415EC5" w14:textId="61F17902">
            <w:pPr>
              <w:jc w:val="center"/>
              <w:rPr>
                <w:b/>
                <w:bCs/>
                <w:sz w:val="20"/>
                <w:szCs w:val="20"/>
              </w:rPr>
            </w:pPr>
            <w:r w:rsidRPr="00F74006">
              <w:rPr>
                <w:b/>
                <w:bCs/>
                <w:sz w:val="20"/>
                <w:szCs w:val="20"/>
              </w:rPr>
              <w:t>1</w:t>
            </w:r>
          </w:p>
        </w:tc>
      </w:tr>
      <w:tr w:rsidRPr="00FC7771" w:rsidR="004F5031" w:rsidTr="00242574" w14:paraId="2B40A5EA"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4F5031" w:rsidP="004F5031" w:rsidRDefault="00FC7771" w14:paraId="50F89624" w14:textId="6AE1AA80">
            <w:pPr>
              <w:rPr>
                <w:rFonts w:ascii="Arial" w:hAnsi="Arial" w:cs="Arial"/>
                <w:color w:val="000000"/>
                <w:sz w:val="20"/>
                <w:szCs w:val="20"/>
              </w:rPr>
            </w:pPr>
            <w:r w:rsidRPr="00FC7771">
              <w:rPr>
                <w:rFonts w:ascii="Arial" w:hAnsi="Arial" w:cs="Arial"/>
                <w:color w:val="000000"/>
                <w:sz w:val="20"/>
                <w:szCs w:val="20"/>
              </w:rPr>
              <w:t>Welfare Fund - Community Care Grants</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FC7771" w14:paraId="6BA4C5AE" w14:textId="77247CFE">
            <w:pPr>
              <w:jc w:val="center"/>
              <w:rPr>
                <w:b/>
                <w:bCs/>
                <w:sz w:val="20"/>
                <w:szCs w:val="20"/>
              </w:rPr>
            </w:pPr>
            <w:r w:rsidRPr="00F74006">
              <w:rPr>
                <w:b/>
                <w:bCs/>
                <w:sz w:val="20"/>
                <w:szCs w:val="20"/>
              </w:rPr>
              <w:t>1</w:t>
            </w:r>
          </w:p>
        </w:tc>
      </w:tr>
      <w:tr w:rsidRPr="00FC7771" w:rsidR="004F5031" w:rsidTr="00242574" w14:paraId="5A7DEF9D"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F74006" w:rsidR="004F5031" w:rsidP="004F5031" w:rsidRDefault="004F5031" w14:paraId="6A29C5AA" w14:textId="77777777">
            <w:pPr>
              <w:rPr>
                <w:b/>
                <w:bCs/>
                <w:sz w:val="20"/>
                <w:szCs w:val="20"/>
              </w:rPr>
            </w:pPr>
            <w:r w:rsidRPr="00F74006">
              <w:rPr>
                <w:b/>
                <w:bCs/>
                <w:sz w:val="20"/>
                <w:szCs w:val="20"/>
                <w:lang w:val="en-US"/>
              </w:rPr>
              <w:t>Total</w:t>
            </w:r>
            <w:r w:rsidRPr="00F74006">
              <w:rPr>
                <w:b/>
                <w:bCs/>
                <w:sz w:val="20"/>
                <w:szCs w:val="20"/>
              </w:rPr>
              <w:t> </w:t>
            </w:r>
          </w:p>
        </w:tc>
        <w:tc>
          <w:tcPr>
            <w:tcW w:w="2115" w:type="dxa"/>
            <w:tcBorders>
              <w:top w:val="single" w:color="auto" w:sz="6" w:space="0"/>
              <w:left w:val="single" w:color="auto" w:sz="6" w:space="0"/>
              <w:bottom w:val="single" w:color="auto" w:sz="6" w:space="0"/>
              <w:right w:val="single" w:color="auto" w:sz="6" w:space="0"/>
            </w:tcBorders>
          </w:tcPr>
          <w:p w:rsidRPr="00F74006" w:rsidR="004F5031" w:rsidP="003C7B25" w:rsidRDefault="004F5031" w14:paraId="5F910BC8" w14:textId="3CC64577">
            <w:pPr>
              <w:jc w:val="center"/>
              <w:rPr>
                <w:b/>
                <w:bCs/>
                <w:sz w:val="20"/>
                <w:szCs w:val="20"/>
              </w:rPr>
            </w:pPr>
            <w:r w:rsidRPr="00F74006">
              <w:rPr>
                <w:b/>
                <w:bCs/>
                <w:sz w:val="20"/>
                <w:szCs w:val="20"/>
              </w:rPr>
              <w:t>39</w:t>
            </w:r>
          </w:p>
        </w:tc>
      </w:tr>
    </w:tbl>
    <w:p w:rsidRPr="00A5518E" w:rsidR="00A5518E" w:rsidP="00A5518E" w:rsidRDefault="00A5518E" w14:paraId="61A2015B" w14:textId="69C2C011">
      <w:pPr>
        <w:rPr>
          <w:b/>
          <w:bCs/>
          <w:sz w:val="20"/>
          <w:szCs w:val="20"/>
        </w:rPr>
      </w:pPr>
    </w:p>
    <w:p w:rsidRPr="00242574" w:rsidR="00A5518E" w:rsidP="00A5518E" w:rsidRDefault="00A5518E" w14:paraId="1F1AF121" w14:textId="517A3E21">
      <w:pPr>
        <w:rPr>
          <w:sz w:val="20"/>
          <w:szCs w:val="20"/>
        </w:rPr>
      </w:pPr>
      <w:r w:rsidRPr="00242574">
        <w:rPr>
          <w:sz w:val="20"/>
          <w:szCs w:val="20"/>
        </w:rPr>
        <w:t>The Ombudsman determined a total of </w:t>
      </w:r>
      <w:r>
        <w:rPr>
          <w:sz w:val="20"/>
          <w:szCs w:val="20"/>
        </w:rPr>
        <w:t>38</w:t>
      </w:r>
      <w:r w:rsidRPr="00242574">
        <w:rPr>
          <w:sz w:val="20"/>
          <w:szCs w:val="20"/>
        </w:rPr>
        <w:t> Dundee City Council’s cases in 202</w:t>
      </w:r>
      <w:r>
        <w:rPr>
          <w:sz w:val="20"/>
          <w:szCs w:val="20"/>
        </w:rPr>
        <w:t>5/26</w:t>
      </w:r>
      <w:r w:rsidRPr="00242574">
        <w:rPr>
          <w:sz w:val="20"/>
          <w:szCs w:val="20"/>
        </w:rPr>
        <w:t xml:space="preserve">. None of the cases were taken forward </w:t>
      </w:r>
      <w:r>
        <w:rPr>
          <w:sz w:val="20"/>
          <w:szCs w:val="20"/>
        </w:rPr>
        <w:t xml:space="preserve">by the SPSO </w:t>
      </w:r>
      <w:r w:rsidRPr="00242574">
        <w:rPr>
          <w:sz w:val="20"/>
          <w:szCs w:val="20"/>
        </w:rPr>
        <w:t>for a full investigation. </w:t>
      </w:r>
      <w:r w:rsidR="00553FEF">
        <w:rPr>
          <w:sz w:val="20"/>
          <w:szCs w:val="20"/>
        </w:rPr>
        <w:t>Only complaints which reach the Investigation stage can be determined as upheld, partially upheld, resolved or not upheld.</w:t>
      </w:r>
    </w:p>
    <w:tbl>
      <w:tblPr>
        <w:tblW w:w="74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70"/>
        <w:gridCol w:w="2115"/>
      </w:tblGrid>
      <w:tr w:rsidRPr="001A5A83" w:rsidR="001A5A83" w:rsidTr="003D4DBE" w14:paraId="6477F03D" w14:textId="77777777">
        <w:trPr>
          <w:trHeight w:val="285"/>
        </w:trPr>
        <w:tc>
          <w:tcPr>
            <w:tcW w:w="5370" w:type="dxa"/>
            <w:tcBorders>
              <w:top w:val="single" w:color="auto" w:sz="6" w:space="0"/>
              <w:left w:val="single" w:color="auto" w:sz="6" w:space="0"/>
              <w:bottom w:val="single" w:color="auto" w:sz="12" w:space="0"/>
              <w:right w:val="single" w:color="auto" w:sz="6" w:space="0"/>
            </w:tcBorders>
            <w:shd w:val="clear" w:color="auto" w:fill="E8E8E8" w:themeFill="background2"/>
            <w:hideMark/>
          </w:tcPr>
          <w:p w:rsidRPr="001A5A83" w:rsidR="001A5A83" w:rsidP="001A5A83" w:rsidRDefault="001A5A83" w14:paraId="3F284338" w14:textId="0CD9ED75">
            <w:pPr>
              <w:rPr>
                <w:b/>
                <w:bCs/>
                <w:sz w:val="20"/>
                <w:szCs w:val="20"/>
              </w:rPr>
            </w:pPr>
            <w:r>
              <w:rPr>
                <w:b/>
                <w:bCs/>
                <w:sz w:val="20"/>
                <w:szCs w:val="20"/>
              </w:rPr>
              <w:t>SPSO determination stage reached:</w:t>
            </w:r>
          </w:p>
        </w:tc>
        <w:tc>
          <w:tcPr>
            <w:tcW w:w="2115" w:type="dxa"/>
            <w:tcBorders>
              <w:top w:val="single" w:color="auto" w:sz="6" w:space="0"/>
              <w:left w:val="single" w:color="auto" w:sz="6" w:space="0"/>
              <w:bottom w:val="single" w:color="auto" w:sz="12" w:space="0"/>
              <w:right w:val="single" w:color="auto" w:sz="6" w:space="0"/>
            </w:tcBorders>
            <w:shd w:val="clear" w:color="auto" w:fill="E8E8E8" w:themeFill="background2"/>
            <w:hideMark/>
          </w:tcPr>
          <w:p w:rsidRPr="001A5A83" w:rsidR="001A5A83" w:rsidP="003C7B25" w:rsidRDefault="001A5A83" w14:paraId="06A78A79" w14:textId="30958687">
            <w:pPr>
              <w:jc w:val="center"/>
              <w:rPr>
                <w:b/>
                <w:bCs/>
                <w:sz w:val="20"/>
                <w:szCs w:val="20"/>
              </w:rPr>
            </w:pPr>
            <w:r w:rsidRPr="001A5A83">
              <w:rPr>
                <w:b/>
                <w:bCs/>
                <w:sz w:val="20"/>
                <w:szCs w:val="20"/>
                <w:lang w:val="en-US"/>
              </w:rPr>
              <w:t>No of cases:</w:t>
            </w:r>
          </w:p>
        </w:tc>
      </w:tr>
      <w:tr w:rsidRPr="001A5A83" w:rsidR="001A5A83" w:rsidTr="00242574" w14:paraId="6DB2B54D"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1A5A83" w:rsidP="00242574" w:rsidRDefault="001A5A83" w14:paraId="68483B69" w14:textId="4DEDE890">
            <w:pPr>
              <w:spacing w:after="0" w:line="240" w:lineRule="auto"/>
              <w:jc w:val="both"/>
              <w:rPr>
                <w:rFonts w:ascii="Arial" w:hAnsi="Arial" w:eastAsia="Arial" w:cs="Arial"/>
                <w:color w:val="000000" w:themeColor="text1"/>
                <w:sz w:val="20"/>
                <w:szCs w:val="20"/>
                <w:lang w:val="en-US"/>
              </w:rPr>
            </w:pPr>
            <w:r w:rsidRPr="00242574">
              <w:rPr>
                <w:rFonts w:ascii="Arial" w:hAnsi="Arial" w:eastAsia="Arial" w:cs="Arial"/>
                <w:color w:val="000000" w:themeColor="text1"/>
                <w:sz w:val="20"/>
                <w:szCs w:val="20"/>
                <w:lang w:val="en-US"/>
              </w:rPr>
              <w:t>Assessment and Guidance</w:t>
            </w:r>
          </w:p>
        </w:tc>
        <w:tc>
          <w:tcPr>
            <w:tcW w:w="2115" w:type="dxa"/>
            <w:tcBorders>
              <w:top w:val="single" w:color="auto" w:sz="6" w:space="0"/>
              <w:left w:val="single" w:color="auto" w:sz="6" w:space="0"/>
              <w:bottom w:val="single" w:color="auto" w:sz="6" w:space="0"/>
              <w:right w:val="single" w:color="auto" w:sz="6" w:space="0"/>
            </w:tcBorders>
            <w:hideMark/>
          </w:tcPr>
          <w:p w:rsidRPr="001A5A83" w:rsidR="001A5A83" w:rsidP="003C7B25" w:rsidRDefault="001A5A83" w14:paraId="361C1086" w14:textId="1F76E884">
            <w:pPr>
              <w:jc w:val="center"/>
              <w:rPr>
                <w:b/>
                <w:bCs/>
                <w:sz w:val="20"/>
                <w:szCs w:val="20"/>
              </w:rPr>
            </w:pPr>
            <w:r>
              <w:rPr>
                <w:b/>
                <w:bCs/>
                <w:sz w:val="20"/>
                <w:szCs w:val="20"/>
              </w:rPr>
              <w:t>16</w:t>
            </w:r>
          </w:p>
        </w:tc>
      </w:tr>
      <w:tr w:rsidRPr="001A5A83" w:rsidR="001A5A83" w:rsidTr="00242574" w14:paraId="4D7A3334"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1A5A83" w:rsidR="001A5A83" w:rsidP="001A5A83" w:rsidRDefault="001A5A83" w14:paraId="7BE235E4" w14:textId="1F6A4756">
            <w:pPr>
              <w:rPr>
                <w:b/>
                <w:bCs/>
                <w:sz w:val="20"/>
                <w:szCs w:val="20"/>
              </w:rPr>
            </w:pPr>
            <w:r w:rsidRPr="20A07671">
              <w:rPr>
                <w:rFonts w:ascii="Arial" w:hAnsi="Arial" w:eastAsia="Arial" w:cs="Arial"/>
                <w:color w:val="000000" w:themeColor="text1"/>
                <w:sz w:val="20"/>
                <w:szCs w:val="20"/>
                <w:lang w:val="en-US"/>
              </w:rPr>
              <w:t xml:space="preserve">Triage and </w:t>
            </w:r>
            <w:r>
              <w:rPr>
                <w:rFonts w:ascii="Arial" w:hAnsi="Arial" w:eastAsia="Arial" w:cs="Arial"/>
                <w:color w:val="000000" w:themeColor="text1"/>
                <w:sz w:val="20"/>
                <w:szCs w:val="20"/>
                <w:lang w:val="en-US"/>
              </w:rPr>
              <w:t>E</w:t>
            </w:r>
            <w:r w:rsidRPr="20A07671">
              <w:rPr>
                <w:rFonts w:ascii="Arial" w:hAnsi="Arial" w:eastAsia="Arial" w:cs="Arial"/>
                <w:color w:val="000000" w:themeColor="text1"/>
                <w:sz w:val="20"/>
                <w:szCs w:val="20"/>
                <w:lang w:val="en-US"/>
              </w:rPr>
              <w:t>arly Decision</w:t>
            </w:r>
          </w:p>
        </w:tc>
        <w:tc>
          <w:tcPr>
            <w:tcW w:w="2115" w:type="dxa"/>
            <w:tcBorders>
              <w:top w:val="single" w:color="auto" w:sz="6" w:space="0"/>
              <w:left w:val="single" w:color="auto" w:sz="6" w:space="0"/>
              <w:bottom w:val="single" w:color="auto" w:sz="6" w:space="0"/>
              <w:right w:val="single" w:color="auto" w:sz="6" w:space="0"/>
            </w:tcBorders>
            <w:hideMark/>
          </w:tcPr>
          <w:p w:rsidRPr="001A5A83" w:rsidR="001A5A83" w:rsidP="003C7B25" w:rsidRDefault="001A5A83" w14:paraId="303A73D3" w14:textId="070DC9FE">
            <w:pPr>
              <w:jc w:val="center"/>
              <w:rPr>
                <w:b/>
                <w:bCs/>
                <w:sz w:val="20"/>
                <w:szCs w:val="20"/>
              </w:rPr>
            </w:pPr>
            <w:r>
              <w:rPr>
                <w:b/>
                <w:bCs/>
                <w:sz w:val="20"/>
                <w:szCs w:val="20"/>
              </w:rPr>
              <w:t>3</w:t>
            </w:r>
          </w:p>
        </w:tc>
      </w:tr>
      <w:tr w:rsidRPr="001A5A83" w:rsidR="001A5A83" w:rsidTr="00242574" w14:paraId="09062EB9" w14:textId="77777777">
        <w:trPr>
          <w:trHeight w:val="285"/>
        </w:trPr>
        <w:tc>
          <w:tcPr>
            <w:tcW w:w="5370" w:type="dxa"/>
            <w:tcBorders>
              <w:top w:val="single" w:color="auto" w:sz="6" w:space="0"/>
              <w:left w:val="single" w:color="auto" w:sz="6" w:space="0"/>
              <w:bottom w:val="single" w:color="auto" w:sz="6" w:space="0"/>
              <w:right w:val="single" w:color="auto" w:sz="6" w:space="0"/>
            </w:tcBorders>
          </w:tcPr>
          <w:p w:rsidRPr="001A5A83" w:rsidR="001A5A83" w:rsidP="001A5A83" w:rsidRDefault="001A5A83" w14:paraId="146E1215" w14:textId="345EECD6">
            <w:pPr>
              <w:rPr>
                <w:b/>
                <w:bCs/>
                <w:sz w:val="20"/>
                <w:szCs w:val="20"/>
                <w:lang w:val="en-US"/>
              </w:rPr>
            </w:pPr>
            <w:r w:rsidRPr="20A07671">
              <w:rPr>
                <w:rFonts w:ascii="Arial" w:hAnsi="Arial" w:eastAsia="Arial" w:cs="Arial"/>
                <w:color w:val="000000" w:themeColor="text1"/>
                <w:sz w:val="20"/>
                <w:szCs w:val="20"/>
                <w:lang w:val="en-US"/>
              </w:rPr>
              <w:t>Preliminary Investigation</w:t>
            </w:r>
          </w:p>
        </w:tc>
        <w:tc>
          <w:tcPr>
            <w:tcW w:w="2115" w:type="dxa"/>
            <w:tcBorders>
              <w:top w:val="single" w:color="auto" w:sz="6" w:space="0"/>
              <w:left w:val="single" w:color="auto" w:sz="6" w:space="0"/>
              <w:bottom w:val="single" w:color="auto" w:sz="6" w:space="0"/>
              <w:right w:val="single" w:color="auto" w:sz="6" w:space="0"/>
            </w:tcBorders>
          </w:tcPr>
          <w:p w:rsidRPr="001A5A83" w:rsidR="001A5A83" w:rsidP="003C7B25" w:rsidRDefault="001A5A83" w14:paraId="5DB878FB" w14:textId="7658BFE9">
            <w:pPr>
              <w:jc w:val="center"/>
              <w:rPr>
                <w:b/>
                <w:bCs/>
                <w:sz w:val="20"/>
                <w:szCs w:val="20"/>
                <w:lang w:val="en-US"/>
              </w:rPr>
            </w:pPr>
            <w:r>
              <w:rPr>
                <w:b/>
                <w:bCs/>
                <w:sz w:val="20"/>
                <w:szCs w:val="20"/>
                <w:lang w:val="en-US"/>
              </w:rPr>
              <w:t>19</w:t>
            </w:r>
          </w:p>
        </w:tc>
      </w:tr>
      <w:tr w:rsidRPr="001A5A83" w:rsidR="001A5A83" w:rsidTr="00242574" w14:paraId="7B2187CE"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242574" w:rsidR="001A5A83" w:rsidP="001A5A83" w:rsidRDefault="001A5A83" w14:paraId="640B2BA7" w14:textId="77777777">
            <w:pPr>
              <w:rPr>
                <w:sz w:val="20"/>
                <w:szCs w:val="20"/>
              </w:rPr>
            </w:pPr>
            <w:r w:rsidRPr="00242574">
              <w:rPr>
                <w:sz w:val="20"/>
                <w:szCs w:val="20"/>
                <w:lang w:val="en-US"/>
              </w:rPr>
              <w:t>Investigation</w:t>
            </w:r>
            <w:r w:rsidRPr="00242574">
              <w:rPr>
                <w:sz w:val="20"/>
                <w:szCs w:val="20"/>
              </w:rPr>
              <w:t> </w:t>
            </w:r>
          </w:p>
        </w:tc>
        <w:tc>
          <w:tcPr>
            <w:tcW w:w="2115" w:type="dxa"/>
            <w:tcBorders>
              <w:top w:val="single" w:color="auto" w:sz="6" w:space="0"/>
              <w:left w:val="single" w:color="auto" w:sz="6" w:space="0"/>
              <w:bottom w:val="single" w:color="auto" w:sz="6" w:space="0"/>
              <w:right w:val="single" w:color="auto" w:sz="6" w:space="0"/>
            </w:tcBorders>
            <w:hideMark/>
          </w:tcPr>
          <w:p w:rsidRPr="001A5A83" w:rsidR="001A5A83" w:rsidP="003C7B25" w:rsidRDefault="001A5A83" w14:paraId="1B9696BD" w14:textId="7356AE20">
            <w:pPr>
              <w:jc w:val="center"/>
              <w:rPr>
                <w:b/>
                <w:bCs/>
                <w:sz w:val="20"/>
                <w:szCs w:val="20"/>
              </w:rPr>
            </w:pPr>
            <w:r w:rsidRPr="001A5A83">
              <w:rPr>
                <w:b/>
                <w:bCs/>
                <w:sz w:val="20"/>
                <w:szCs w:val="20"/>
                <w:lang w:val="en-US"/>
              </w:rPr>
              <w:t>0</w:t>
            </w:r>
          </w:p>
        </w:tc>
      </w:tr>
      <w:tr w:rsidRPr="001A5A83" w:rsidR="001A5A83" w:rsidTr="00242574" w14:paraId="1B876218" w14:textId="77777777">
        <w:trPr>
          <w:trHeight w:val="285"/>
        </w:trPr>
        <w:tc>
          <w:tcPr>
            <w:tcW w:w="5370" w:type="dxa"/>
            <w:tcBorders>
              <w:top w:val="single" w:color="auto" w:sz="6" w:space="0"/>
              <w:left w:val="single" w:color="auto" w:sz="6" w:space="0"/>
              <w:bottom w:val="single" w:color="auto" w:sz="6" w:space="0"/>
              <w:right w:val="single" w:color="auto" w:sz="6" w:space="0"/>
            </w:tcBorders>
            <w:hideMark/>
          </w:tcPr>
          <w:p w:rsidRPr="001A5A83" w:rsidR="001A5A83" w:rsidP="001A5A83" w:rsidRDefault="001A5A83" w14:paraId="5063DE0D" w14:textId="77777777">
            <w:pPr>
              <w:rPr>
                <w:b/>
                <w:bCs/>
                <w:sz w:val="20"/>
                <w:szCs w:val="20"/>
              </w:rPr>
            </w:pPr>
            <w:r w:rsidRPr="001A5A83">
              <w:rPr>
                <w:b/>
                <w:bCs/>
                <w:sz w:val="20"/>
                <w:szCs w:val="20"/>
                <w:lang w:val="en-US"/>
              </w:rPr>
              <w:t>Total</w:t>
            </w:r>
            <w:r w:rsidRPr="001A5A83">
              <w:rPr>
                <w:b/>
                <w:bCs/>
                <w:sz w:val="20"/>
                <w:szCs w:val="20"/>
              </w:rPr>
              <w:t> </w:t>
            </w:r>
          </w:p>
        </w:tc>
        <w:tc>
          <w:tcPr>
            <w:tcW w:w="2115" w:type="dxa"/>
            <w:tcBorders>
              <w:top w:val="single" w:color="auto" w:sz="6" w:space="0"/>
              <w:left w:val="single" w:color="auto" w:sz="6" w:space="0"/>
              <w:bottom w:val="single" w:color="auto" w:sz="6" w:space="0"/>
              <w:right w:val="single" w:color="auto" w:sz="6" w:space="0"/>
            </w:tcBorders>
            <w:hideMark/>
          </w:tcPr>
          <w:p w:rsidRPr="001A5A83" w:rsidR="001A5A83" w:rsidP="003C7B25" w:rsidRDefault="001A5A83" w14:paraId="224A6813" w14:textId="3CD956DA">
            <w:pPr>
              <w:jc w:val="center"/>
              <w:rPr>
                <w:b/>
                <w:bCs/>
                <w:sz w:val="20"/>
                <w:szCs w:val="20"/>
              </w:rPr>
            </w:pPr>
            <w:r w:rsidRPr="001A5A83">
              <w:rPr>
                <w:b/>
                <w:bCs/>
                <w:sz w:val="20"/>
                <w:szCs w:val="20"/>
                <w:lang w:val="en-US"/>
              </w:rPr>
              <w:t>3</w:t>
            </w:r>
            <w:r>
              <w:rPr>
                <w:b/>
                <w:bCs/>
                <w:sz w:val="20"/>
                <w:szCs w:val="20"/>
                <w:lang w:val="en-US"/>
              </w:rPr>
              <w:t>8</w:t>
            </w:r>
          </w:p>
        </w:tc>
      </w:tr>
    </w:tbl>
    <w:p w:rsidRPr="00BA5F28" w:rsidR="001A5A83" w:rsidP="00EA110F" w:rsidRDefault="001A5A83" w14:paraId="4D98C2CD" w14:textId="77777777">
      <w:pPr>
        <w:rPr>
          <w:b/>
          <w:bCs/>
          <w:sz w:val="20"/>
          <w:szCs w:val="20"/>
        </w:rPr>
      </w:pPr>
    </w:p>
    <w:p w:rsidRPr="00EA110F" w:rsidR="00EA110F" w:rsidP="00EA110F" w:rsidRDefault="00E742AD" w14:paraId="441D7834" w14:textId="3958673D">
      <w:r>
        <w:rPr>
          <w:b/>
          <w:bCs/>
          <w:sz w:val="20"/>
          <w:szCs w:val="20"/>
        </w:rPr>
        <w:t>6</w:t>
      </w:r>
      <w:r w:rsidRPr="2EF063B0" w:rsidR="00154BD3">
        <w:rPr>
          <w:b/>
          <w:bCs/>
          <w:sz w:val="20"/>
          <w:szCs w:val="20"/>
        </w:rPr>
        <w:t xml:space="preserve">.  </w:t>
      </w:r>
      <w:r w:rsidR="00E74E3A">
        <w:rPr>
          <w:b/>
          <w:bCs/>
          <w:sz w:val="20"/>
          <w:szCs w:val="20"/>
        </w:rPr>
        <w:tab/>
      </w:r>
      <w:r w:rsidRPr="2EF063B0" w:rsidR="00154BD3">
        <w:rPr>
          <w:b/>
          <w:bCs/>
          <w:sz w:val="20"/>
          <w:szCs w:val="20"/>
        </w:rPr>
        <w:t>SATISFACTION WITH COMPLAINTS HANDLING – QUARTERLY SURVEYS</w:t>
      </w:r>
      <w:r w:rsidRPr="2EF063B0" w:rsidR="00154BD3">
        <w:rPr>
          <w:sz w:val="20"/>
          <w:szCs w:val="20"/>
        </w:rPr>
        <w:t> </w:t>
      </w:r>
      <w:r w:rsidRPr="2EF063B0" w:rsidR="00EA110F">
        <w:rPr>
          <w:sz w:val="20"/>
          <w:szCs w:val="20"/>
        </w:rPr>
        <w:t> </w:t>
      </w:r>
    </w:p>
    <w:p w:rsidR="68A71EF2" w:rsidP="2EF063B0" w:rsidRDefault="68A71EF2" w14:paraId="7BA50F60" w14:textId="19F79F0A">
      <w:pPr>
        <w:jc w:val="both"/>
        <w:rPr>
          <w:rFonts w:ascii="Arial" w:hAnsi="Arial" w:eastAsia="Arial" w:cs="Arial"/>
          <w:color w:val="000000" w:themeColor="text1"/>
          <w:sz w:val="20"/>
          <w:szCs w:val="20"/>
        </w:rPr>
      </w:pPr>
      <w:r w:rsidRPr="2EF063B0">
        <w:rPr>
          <w:rFonts w:ascii="Arial" w:hAnsi="Arial" w:eastAsia="Arial" w:cs="Arial"/>
          <w:color w:val="000000" w:themeColor="text1"/>
          <w:sz w:val="20"/>
          <w:szCs w:val="20"/>
        </w:rPr>
        <w:t xml:space="preserve">The model Complaints Handling Procedure requires the Council to report on a measure of customer satisfaction with its complaints process.  To do this, quarterly surveys are issued to people who have made complaints. The survey agreed by the Scottish Local Authorities Complaint Handlers Network is issued to complaints by email. Since the survey sample consists entirely of people who have made a complaint, many of which are not upheld, it may not be surprising that satisfaction levels are not particularly high.  </w:t>
      </w:r>
    </w:p>
    <w:p w:rsidR="68A71EF2" w:rsidP="2EF063B0" w:rsidRDefault="7BE25CBE" w14:paraId="35A7CFD5" w14:textId="677BCA1F">
      <w:pPr>
        <w:jc w:val="both"/>
        <w:rPr>
          <w:rFonts w:ascii="Arial" w:hAnsi="Arial" w:eastAsia="Arial" w:cs="Arial"/>
          <w:color w:val="000000" w:themeColor="text1"/>
          <w:sz w:val="20"/>
          <w:szCs w:val="20"/>
        </w:rPr>
      </w:pPr>
      <w:r w:rsidRPr="4C7365D9">
        <w:rPr>
          <w:rFonts w:ascii="Arial" w:hAnsi="Arial" w:eastAsia="Arial" w:cs="Arial"/>
          <w:color w:val="000000" w:themeColor="text1"/>
          <w:sz w:val="20"/>
          <w:szCs w:val="20"/>
        </w:rPr>
        <w:t xml:space="preserve">The response rates to our survey are low, with return rate ranging between </w:t>
      </w:r>
      <w:r w:rsidRPr="4C7365D9" w:rsidR="54FB1285">
        <w:rPr>
          <w:rFonts w:ascii="Arial" w:hAnsi="Arial" w:eastAsia="Arial" w:cs="Arial"/>
          <w:color w:val="000000" w:themeColor="text1"/>
          <w:sz w:val="20"/>
          <w:szCs w:val="20"/>
        </w:rPr>
        <w:t>19% and 30%</w:t>
      </w:r>
      <w:r w:rsidRPr="4C7365D9">
        <w:rPr>
          <w:rFonts w:ascii="Arial" w:hAnsi="Arial" w:eastAsia="Arial" w:cs="Arial"/>
          <w:color w:val="000000" w:themeColor="text1"/>
          <w:sz w:val="20"/>
          <w:szCs w:val="20"/>
        </w:rPr>
        <w:t>. Caution must be exercised due to the small sample who return the survey and the fact that those who remain unhappy may be more motivated to do so.</w:t>
      </w:r>
    </w:p>
    <w:p w:rsidR="68A71EF2" w:rsidP="2EF063B0" w:rsidRDefault="68A71EF2" w14:paraId="7BA926E5" w14:textId="2742658D">
      <w:pPr>
        <w:rPr>
          <w:rFonts w:ascii="Arial" w:hAnsi="Arial" w:eastAsia="Arial" w:cs="Arial"/>
          <w:b/>
          <w:bCs/>
          <w:color w:val="000000" w:themeColor="text1"/>
          <w:sz w:val="19"/>
          <w:szCs w:val="19"/>
          <w:lang w:val="en-US"/>
        </w:rPr>
      </w:pPr>
      <w:r w:rsidRPr="2EF063B0">
        <w:rPr>
          <w:rFonts w:ascii="Arial" w:hAnsi="Arial" w:eastAsia="Arial" w:cs="Arial"/>
          <w:b/>
          <w:bCs/>
          <w:color w:val="000000" w:themeColor="text1"/>
          <w:sz w:val="19"/>
          <w:szCs w:val="19"/>
          <w:lang w:val="en-US"/>
        </w:rPr>
        <w:t>Question 1: Please indicate the extent to which you agree or disagree with the statements below:</w:t>
      </w:r>
    </w:p>
    <w:p w:rsidR="00A87E59" w:rsidP="2EF063B0" w:rsidRDefault="00A87E59" w14:paraId="0856BC48" w14:textId="1EA705E8">
      <w:pPr>
        <w:rPr>
          <w:rFonts w:ascii="Arial" w:hAnsi="Arial" w:eastAsia="Arial" w:cs="Arial"/>
          <w:sz w:val="20"/>
          <w:szCs w:val="20"/>
        </w:rPr>
      </w:pPr>
      <w:r>
        <w:rPr>
          <w:noProof/>
        </w:rPr>
        <w:drawing>
          <wp:inline distT="0" distB="0" distL="0" distR="0" wp14:anchorId="089A5653" wp14:editId="1AEB0684">
            <wp:extent cx="5499100" cy="2136775"/>
            <wp:effectExtent l="0" t="0" r="6350" b="15875"/>
            <wp:docPr id="819647150" name="Chart 1">
              <a:extLst xmlns:a="http://schemas.openxmlformats.org/drawingml/2006/main">
                <a:ext uri="{FF2B5EF4-FFF2-40B4-BE49-F238E27FC236}">
                  <a16:creationId xmlns:a16="http://schemas.microsoft.com/office/drawing/2014/main" id="{C43861C1-DFCF-34D6-0E17-79E117033C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4EBC" w:rsidP="2EF063B0" w:rsidRDefault="007E0386" w14:paraId="1FFFA143" w14:textId="6205F2DA">
      <w:r>
        <w:rPr>
          <w:noProof/>
        </w:rPr>
        <w:lastRenderedPageBreak/>
        <w:drawing>
          <wp:inline distT="0" distB="0" distL="0" distR="0" wp14:anchorId="4F12DDFD" wp14:editId="6C57452B">
            <wp:extent cx="5476875" cy="2000250"/>
            <wp:effectExtent l="0" t="0" r="9525" b="0"/>
            <wp:docPr id="1339561139" name="Chart 1">
              <a:extLst xmlns:a="http://schemas.openxmlformats.org/drawingml/2006/main">
                <a:ext uri="{FF2B5EF4-FFF2-40B4-BE49-F238E27FC236}">
                  <a16:creationId xmlns:a16="http://schemas.microsoft.com/office/drawing/2014/main" id="{4EDF0698-F800-F3CD-564A-D335DA40BFF5}"/>
                </a:ext>
                <a:ext uri="{147F2762-F138-4A5C-976F-8EAC2B608ADB}">
                  <a16:predDERef xmlns:a16="http://schemas.microsoft.com/office/drawing/2014/main" pred="{C43861C1-DFCF-34D6-0E17-79E117033C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5F96" w:rsidP="2EF063B0" w:rsidRDefault="007E0386" w14:paraId="69271BB4" w14:textId="3ADDDE30">
      <w:r>
        <w:rPr>
          <w:noProof/>
        </w:rPr>
        <w:drawing>
          <wp:inline distT="0" distB="0" distL="0" distR="0" wp14:anchorId="6CA1A403" wp14:editId="33A6678C">
            <wp:extent cx="5467350" cy="2095500"/>
            <wp:effectExtent l="0" t="0" r="0" b="0"/>
            <wp:docPr id="246783115" name="Chart 1">
              <a:extLst xmlns:a="http://schemas.openxmlformats.org/drawingml/2006/main">
                <a:ext uri="{FF2B5EF4-FFF2-40B4-BE49-F238E27FC236}">
                  <a16:creationId xmlns:a16="http://schemas.microsoft.com/office/drawing/2014/main" id="{E728C23E-6CC7-AC90-D367-67E4CDC79ADB}"/>
                </a:ext>
                <a:ext uri="{147F2762-F138-4A5C-976F-8EAC2B608ADB}">
                  <a16:predDERef xmlns:a16="http://schemas.microsoft.com/office/drawing/2014/main" pred="{4EDF0698-F800-F3CD-564A-D335DA40B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73A08" w:rsidP="2EF063B0" w:rsidRDefault="00566CF6" w14:paraId="191033DD" w14:textId="414209CD">
      <w:r>
        <w:rPr>
          <w:noProof/>
        </w:rPr>
        <w:drawing>
          <wp:inline distT="0" distB="0" distL="0" distR="0" wp14:anchorId="50E26A90" wp14:editId="108BBFDD">
            <wp:extent cx="5476875" cy="2162175"/>
            <wp:effectExtent l="0" t="0" r="9525" b="9525"/>
            <wp:docPr id="472105229" name="Chart 1">
              <a:extLst xmlns:a="http://schemas.openxmlformats.org/drawingml/2006/main">
                <a:ext uri="{FF2B5EF4-FFF2-40B4-BE49-F238E27FC236}">
                  <a16:creationId xmlns:a16="http://schemas.microsoft.com/office/drawing/2014/main" id="{15D7D3FA-74E8-A7F0-92AB-73D3176FDF40}"/>
                </a:ext>
                <a:ext uri="{147F2762-F138-4A5C-976F-8EAC2B608ADB}">
                  <a16:predDERef xmlns:a16="http://schemas.microsoft.com/office/drawing/2014/main" pred="{E728C23E-6CC7-AC90-D367-67E4CDC79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1317D6DD" w:rsidP="2EF063B0" w:rsidRDefault="00566CF6" w14:paraId="25420393" w14:textId="4F86D7D4">
      <w:r>
        <w:rPr>
          <w:noProof/>
        </w:rPr>
        <w:drawing>
          <wp:inline distT="0" distB="0" distL="0" distR="0" wp14:anchorId="0312C95E" wp14:editId="6B4973A7">
            <wp:extent cx="5467350" cy="2114550"/>
            <wp:effectExtent l="0" t="0" r="0" b="0"/>
            <wp:docPr id="1762830883" name="Chart 1">
              <a:extLst xmlns:a="http://schemas.openxmlformats.org/drawingml/2006/main">
                <a:ext uri="{FF2B5EF4-FFF2-40B4-BE49-F238E27FC236}">
                  <a16:creationId xmlns:a16="http://schemas.microsoft.com/office/drawing/2014/main" id="{D65B36BF-F0F2-5124-D339-F9001B6DDAF2}"/>
                </a:ext>
                <a:ext uri="{147F2762-F138-4A5C-976F-8EAC2B608ADB}">
                  <a16:predDERef xmlns:a16="http://schemas.microsoft.com/office/drawing/2014/main" pred="{5550D9A7-8768-6FEA-6EBD-FDD00BB55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74192" w:rsidP="2EF063B0" w:rsidRDefault="00870BE8" w14:paraId="37550192" w14:textId="63DD987F">
      <w:r>
        <w:rPr>
          <w:noProof/>
        </w:rPr>
        <w:lastRenderedPageBreak/>
        <w:drawing>
          <wp:inline distT="0" distB="0" distL="0" distR="0" wp14:anchorId="47301A80" wp14:editId="317F8EF4">
            <wp:extent cx="5467350" cy="2238375"/>
            <wp:effectExtent l="0" t="0" r="0" b="9525"/>
            <wp:docPr id="641951756" name="Chart 1">
              <a:extLst xmlns:a="http://schemas.openxmlformats.org/drawingml/2006/main">
                <a:ext uri="{FF2B5EF4-FFF2-40B4-BE49-F238E27FC236}">
                  <a16:creationId xmlns:a16="http://schemas.microsoft.com/office/drawing/2014/main" id="{095050C4-5471-E0F0-53FE-9D6023118CDF}"/>
                </a:ext>
                <a:ext uri="{147F2762-F138-4A5C-976F-8EAC2B608ADB}">
                  <a16:predDERef xmlns:a16="http://schemas.microsoft.com/office/drawing/2014/main" pred="{D65B36BF-F0F2-5124-D339-F9001B6DD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B93074" w:rsidR="00B93074" w:rsidP="00B93074" w:rsidRDefault="002C4E52" w14:paraId="024D74F4" w14:textId="42EEBA47">
      <w:r>
        <w:rPr>
          <w:noProof/>
        </w:rPr>
        <w:drawing>
          <wp:inline distT="0" distB="0" distL="0" distR="0" wp14:anchorId="0F3E5D53" wp14:editId="4A34DB82">
            <wp:extent cx="5524500" cy="2317750"/>
            <wp:effectExtent l="0" t="0" r="0" b="6350"/>
            <wp:docPr id="925973379" name="Chart 1">
              <a:extLst xmlns:a="http://schemas.openxmlformats.org/drawingml/2006/main">
                <a:ext uri="{FF2B5EF4-FFF2-40B4-BE49-F238E27FC236}">
                  <a16:creationId xmlns:a16="http://schemas.microsoft.com/office/drawing/2014/main" id="{5DE95D02-DD4F-4995-E5E2-FEE74EB4696E}"/>
                </a:ext>
                <a:ext uri="{147F2762-F138-4A5C-976F-8EAC2B608ADB}">
                  <a16:predDERef xmlns:a16="http://schemas.microsoft.com/office/drawing/2014/main" pred="{095050C4-5471-E0F0-53FE-9D6023118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68A71EF2" w:rsidP="2EF063B0" w:rsidRDefault="68A71EF2" w14:paraId="6153D37F" w14:textId="6A81A1E4">
      <w:pPr>
        <w:shd w:val="clear" w:color="auto" w:fill="FFFFFF" w:themeFill="background1"/>
        <w:spacing w:after="0"/>
        <w:rPr>
          <w:rFonts w:ascii="Arial" w:hAnsi="Arial" w:eastAsia="Arial" w:cs="Arial"/>
          <w:color w:val="000000" w:themeColor="text1"/>
          <w:sz w:val="20"/>
          <w:szCs w:val="20"/>
        </w:rPr>
      </w:pPr>
      <w:r w:rsidRPr="2EF063B0">
        <w:rPr>
          <w:rFonts w:ascii="Arial" w:hAnsi="Arial" w:eastAsia="Arial" w:cs="Arial"/>
          <w:b/>
          <w:bCs/>
          <w:color w:val="000000" w:themeColor="text1"/>
          <w:sz w:val="20"/>
          <w:szCs w:val="20"/>
          <w:lang w:val="en-US"/>
        </w:rPr>
        <w:t xml:space="preserve">Question 2: I </w:t>
      </w:r>
      <w:proofErr w:type="gramStart"/>
      <w:r w:rsidRPr="2EF063B0">
        <w:rPr>
          <w:rFonts w:ascii="Arial" w:hAnsi="Arial" w:eastAsia="Arial" w:cs="Arial"/>
          <w:b/>
          <w:bCs/>
          <w:color w:val="000000" w:themeColor="text1"/>
          <w:sz w:val="20"/>
          <w:szCs w:val="20"/>
          <w:lang w:val="en-US"/>
        </w:rPr>
        <w:t>was told</w:t>
      </w:r>
      <w:proofErr w:type="gramEnd"/>
      <w:r w:rsidRPr="2EF063B0">
        <w:rPr>
          <w:rFonts w:ascii="Arial" w:hAnsi="Arial" w:eastAsia="Arial" w:cs="Arial"/>
          <w:b/>
          <w:bCs/>
          <w:color w:val="000000" w:themeColor="text1"/>
          <w:sz w:val="20"/>
          <w:szCs w:val="20"/>
          <w:lang w:val="en-US"/>
        </w:rPr>
        <w:t xml:space="preserve"> if the response was going to take longer than the set </w:t>
      </w:r>
      <w:proofErr w:type="gramStart"/>
      <w:r w:rsidRPr="2EF063B0">
        <w:rPr>
          <w:rFonts w:ascii="Arial" w:hAnsi="Arial" w:eastAsia="Arial" w:cs="Arial"/>
          <w:b/>
          <w:bCs/>
          <w:color w:val="000000" w:themeColor="text1"/>
          <w:sz w:val="20"/>
          <w:szCs w:val="20"/>
          <w:lang w:val="en-US"/>
        </w:rPr>
        <w:t>timescales</w:t>
      </w:r>
      <w:proofErr w:type="gramEnd"/>
      <w:r w:rsidRPr="2EF063B0">
        <w:rPr>
          <w:rFonts w:ascii="Arial" w:hAnsi="Arial" w:eastAsia="Arial" w:cs="Arial"/>
          <w:b/>
          <w:bCs/>
          <w:color w:val="000000" w:themeColor="text1"/>
          <w:sz w:val="20"/>
          <w:szCs w:val="20"/>
          <w:lang w:val="en-US"/>
        </w:rPr>
        <w:t xml:space="preserve"> </w:t>
      </w:r>
    </w:p>
    <w:p w:rsidR="68A71EF2" w:rsidP="2EF063B0" w:rsidRDefault="68A71EF2" w14:paraId="57D93B31" w14:textId="75797B60">
      <w:pPr>
        <w:shd w:val="clear" w:color="auto" w:fill="FFFFFF" w:themeFill="background1"/>
        <w:spacing w:after="0"/>
        <w:rPr>
          <w:rFonts w:ascii="Arial" w:hAnsi="Arial" w:eastAsia="Arial" w:cs="Arial"/>
          <w:color w:val="000000" w:themeColor="text1"/>
          <w:sz w:val="20"/>
          <w:szCs w:val="20"/>
        </w:rPr>
      </w:pPr>
      <w:r w:rsidRPr="2EF063B0">
        <w:rPr>
          <w:rFonts w:ascii="Arial" w:hAnsi="Arial" w:eastAsia="Arial" w:cs="Arial"/>
          <w:b/>
          <w:bCs/>
          <w:color w:val="000000" w:themeColor="text1"/>
          <w:sz w:val="20"/>
          <w:szCs w:val="20"/>
          <w:lang w:val="en-US"/>
        </w:rPr>
        <w:t>(5 working days at Stage 1 and 20 working days at Stage 2)</w:t>
      </w:r>
    </w:p>
    <w:p w:rsidR="2EF063B0" w:rsidP="2EF063B0" w:rsidRDefault="2EF063B0" w14:paraId="0063FB42" w14:textId="039ACAF2">
      <w:pPr>
        <w:rPr>
          <w:sz w:val="20"/>
          <w:szCs w:val="20"/>
        </w:rPr>
      </w:pPr>
    </w:p>
    <w:p w:rsidR="53A9DFBA" w:rsidRDefault="00B93074" w14:paraId="6FE43EA2" w14:textId="7308CC26">
      <w:r>
        <w:rPr>
          <w:noProof/>
        </w:rPr>
        <w:drawing>
          <wp:inline distT="0" distB="0" distL="0" distR="0" wp14:anchorId="02A312E4" wp14:editId="6F1B7EA5">
            <wp:extent cx="5610225" cy="2333625"/>
            <wp:effectExtent l="0" t="0" r="9525" b="9525"/>
            <wp:docPr id="1792548574" name="Chart 1">
              <a:extLst xmlns:a="http://schemas.openxmlformats.org/drawingml/2006/main">
                <a:ext uri="{FF2B5EF4-FFF2-40B4-BE49-F238E27FC236}">
                  <a16:creationId xmlns:a16="http://schemas.microsoft.com/office/drawing/2014/main" id="{78AD6AD1-C4D2-0065-92CD-D9D0CE471127}"/>
                </a:ext>
                <a:ext uri="{147F2762-F138-4A5C-976F-8EAC2B608ADB}">
                  <a16:predDERef xmlns:a16="http://schemas.microsoft.com/office/drawing/2014/main" pred="{DB3F78B2-8A82-25FF-D0A4-F2603DE516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68CD" w:rsidP="00234BD2" w:rsidRDefault="00A968CD" w14:paraId="69189C5F" w14:textId="77777777">
      <w:pPr>
        <w:shd w:val="clear" w:color="auto" w:fill="FFFFFF" w:themeFill="background1"/>
        <w:spacing w:after="0"/>
        <w:rPr>
          <w:rFonts w:ascii="Arial" w:hAnsi="Arial" w:eastAsia="Arial" w:cs="Arial"/>
          <w:b/>
          <w:bCs/>
          <w:color w:val="000000" w:themeColor="text1"/>
          <w:sz w:val="19"/>
          <w:szCs w:val="19"/>
          <w:lang w:val="en-US"/>
        </w:rPr>
      </w:pPr>
    </w:p>
    <w:p w:rsidR="00A968CD" w:rsidP="00234BD2" w:rsidRDefault="00A968CD" w14:paraId="0DEA3A67" w14:textId="77777777">
      <w:pPr>
        <w:shd w:val="clear" w:color="auto" w:fill="FFFFFF" w:themeFill="background1"/>
        <w:spacing w:after="0"/>
        <w:rPr>
          <w:rFonts w:ascii="Arial" w:hAnsi="Arial" w:eastAsia="Arial" w:cs="Arial"/>
          <w:b/>
          <w:bCs/>
          <w:color w:val="000000" w:themeColor="text1"/>
          <w:sz w:val="19"/>
          <w:szCs w:val="19"/>
          <w:lang w:val="en-US"/>
        </w:rPr>
      </w:pPr>
    </w:p>
    <w:p w:rsidR="00425D9F" w:rsidRDefault="00425D9F" w14:paraId="288F1461" w14:textId="77777777">
      <w:pPr>
        <w:rPr>
          <w:rFonts w:ascii="Arial" w:hAnsi="Arial" w:eastAsia="Arial" w:cs="Arial"/>
          <w:b/>
          <w:bCs/>
          <w:color w:val="000000" w:themeColor="text1"/>
          <w:sz w:val="19"/>
          <w:szCs w:val="19"/>
          <w:lang w:val="en-US"/>
        </w:rPr>
      </w:pPr>
      <w:r>
        <w:rPr>
          <w:rFonts w:ascii="Arial" w:hAnsi="Arial" w:eastAsia="Arial" w:cs="Arial"/>
          <w:b/>
          <w:bCs/>
          <w:color w:val="000000" w:themeColor="text1"/>
          <w:sz w:val="19"/>
          <w:szCs w:val="19"/>
          <w:lang w:val="en-US"/>
        </w:rPr>
        <w:br w:type="page"/>
      </w:r>
    </w:p>
    <w:p w:rsidR="2EF063B0" w:rsidP="00234BD2" w:rsidRDefault="68A71EF2" w14:paraId="1B3DE8AF" w14:textId="66C1816D">
      <w:pPr>
        <w:shd w:val="clear" w:color="auto" w:fill="FFFFFF" w:themeFill="background1"/>
        <w:spacing w:after="0"/>
        <w:rPr>
          <w:rFonts w:ascii="Arial" w:hAnsi="Arial" w:eastAsia="Arial" w:cs="Arial"/>
          <w:b/>
          <w:bCs/>
          <w:color w:val="000000" w:themeColor="text1"/>
          <w:sz w:val="19"/>
          <w:szCs w:val="19"/>
          <w:lang w:val="en-US"/>
        </w:rPr>
      </w:pPr>
      <w:r w:rsidRPr="2EF063B0">
        <w:rPr>
          <w:rFonts w:ascii="Arial" w:hAnsi="Arial" w:eastAsia="Arial" w:cs="Arial"/>
          <w:b/>
          <w:bCs/>
          <w:color w:val="000000" w:themeColor="text1"/>
          <w:sz w:val="19"/>
          <w:szCs w:val="19"/>
          <w:lang w:val="en-US"/>
        </w:rPr>
        <w:lastRenderedPageBreak/>
        <w:t>Question 3: What service was your complaint about?</w:t>
      </w:r>
    </w:p>
    <w:p w:rsidR="000E09EC" w:rsidP="00234BD2" w:rsidRDefault="000E09EC" w14:paraId="73250206" w14:textId="77777777">
      <w:pPr>
        <w:shd w:val="clear" w:color="auto" w:fill="FFFFFF" w:themeFill="background1"/>
        <w:spacing w:after="0"/>
        <w:rPr>
          <w:rFonts w:ascii="Arial" w:hAnsi="Arial" w:eastAsia="Arial" w:cs="Arial"/>
          <w:b/>
          <w:bCs/>
          <w:color w:val="000000" w:themeColor="text1"/>
          <w:sz w:val="19"/>
          <w:szCs w:val="19"/>
          <w:lang w:val="en-US"/>
        </w:rPr>
      </w:pPr>
    </w:p>
    <w:p w:rsidR="00B93074" w:rsidP="00234BD2" w:rsidRDefault="00487B74" w14:paraId="34006D86" w14:textId="176C5C83">
      <w:pPr>
        <w:shd w:val="clear" w:color="auto" w:fill="FFFFFF" w:themeFill="background1"/>
        <w:spacing w:after="0"/>
        <w:rPr>
          <w:rFonts w:ascii="Arial" w:hAnsi="Arial" w:eastAsia="Arial" w:cs="Arial"/>
          <w:sz w:val="20"/>
          <w:szCs w:val="20"/>
        </w:rPr>
      </w:pPr>
      <w:r>
        <w:rPr>
          <w:noProof/>
        </w:rPr>
        <w:drawing>
          <wp:inline distT="0" distB="0" distL="0" distR="0" wp14:anchorId="3325CF4E" wp14:editId="0F8971DA">
            <wp:extent cx="5731510" cy="2620010"/>
            <wp:effectExtent l="0" t="0" r="2540" b="8890"/>
            <wp:docPr id="40719295" name="Chart 1">
              <a:extLst xmlns:a="http://schemas.openxmlformats.org/drawingml/2006/main">
                <a:ext uri="{FF2B5EF4-FFF2-40B4-BE49-F238E27FC236}">
                  <a16:creationId xmlns:a16="http://schemas.microsoft.com/office/drawing/2014/main" id="{7064F4AA-01D1-F3AC-D7C6-7B6326E68F27}"/>
                </a:ext>
                <a:ext uri="{147F2762-F138-4A5C-976F-8EAC2B608ADB}">
                  <a16:predDERef xmlns:a16="http://schemas.microsoft.com/office/drawing/2014/main" pred="{78AD6AD1-C4D2-0065-92CD-D9D0CE471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B93074" w:rsidR="2EF063B0" w:rsidP="00234BD2" w:rsidRDefault="68A71EF2" w14:paraId="4BEF2505" w14:textId="2F4020CE">
      <w:pPr>
        <w:shd w:val="clear" w:color="auto" w:fill="FFFFFF" w:themeFill="background1"/>
        <w:spacing w:after="0"/>
        <w:rPr>
          <w:rFonts w:ascii="Arial" w:hAnsi="Arial" w:eastAsia="Arial" w:cs="Arial"/>
          <w:sz w:val="20"/>
          <w:szCs w:val="20"/>
        </w:rPr>
      </w:pPr>
      <w:r w:rsidRPr="2EF063B0">
        <w:rPr>
          <w:rFonts w:ascii="Arial" w:hAnsi="Arial" w:eastAsia="Arial" w:cs="Arial"/>
          <w:b/>
          <w:bCs/>
          <w:color w:val="000000" w:themeColor="text1"/>
          <w:sz w:val="19"/>
          <w:szCs w:val="19"/>
          <w:lang w:val="en-US"/>
        </w:rPr>
        <w:t>Question 4: Overall, how satisfied or dissatisfied are you with the outcome of your complaint?</w:t>
      </w:r>
    </w:p>
    <w:p w:rsidRPr="00234BD2" w:rsidR="00785D43" w:rsidP="00234BD2" w:rsidRDefault="00785D43" w14:paraId="024319F9" w14:textId="77777777">
      <w:pPr>
        <w:shd w:val="clear" w:color="auto" w:fill="FFFFFF" w:themeFill="background1"/>
        <w:spacing w:after="0"/>
        <w:rPr>
          <w:rFonts w:ascii="Arial" w:hAnsi="Arial" w:eastAsia="Arial" w:cs="Arial"/>
          <w:sz w:val="20"/>
          <w:szCs w:val="20"/>
        </w:rPr>
      </w:pPr>
    </w:p>
    <w:p w:rsidR="799CB8B0" w:rsidP="2EF063B0" w:rsidRDefault="00612FCF" w14:paraId="05430B71" w14:textId="45E52034">
      <w:r>
        <w:rPr>
          <w:noProof/>
        </w:rPr>
        <w:drawing>
          <wp:inline distT="0" distB="0" distL="0" distR="0" wp14:anchorId="021150CC" wp14:editId="6BEEEF51">
            <wp:extent cx="5667375" cy="2346325"/>
            <wp:effectExtent l="0" t="0" r="9525" b="15875"/>
            <wp:docPr id="1748282324" name="Chart 1">
              <a:extLst xmlns:a="http://schemas.openxmlformats.org/drawingml/2006/main">
                <a:ext uri="{FF2B5EF4-FFF2-40B4-BE49-F238E27FC236}">
                  <a16:creationId xmlns:a16="http://schemas.microsoft.com/office/drawing/2014/main" id="{DB3F78B2-8A82-25FF-D0A4-F2603DE516A7}"/>
                </a:ext>
                <a:ext uri="{147F2762-F138-4A5C-976F-8EAC2B608ADB}">
                  <a16:predDERef xmlns:a16="http://schemas.microsoft.com/office/drawing/2014/main" pred="{5DE95D02-DD4F-4995-E5E2-FEE74EB46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34BD2" w:rsidP="00B83F6B" w:rsidRDefault="00234BD2" w14:paraId="6E9A7A21" w14:textId="77777777">
      <w:pPr>
        <w:rPr>
          <w:b/>
          <w:bCs/>
          <w:sz w:val="20"/>
          <w:szCs w:val="20"/>
        </w:rPr>
      </w:pPr>
    </w:p>
    <w:p w:rsidRPr="00B83F6B" w:rsidR="00B83F6B" w:rsidP="00B83F6B" w:rsidRDefault="00E742AD" w14:paraId="7844D52D" w14:textId="0F7D6448">
      <w:pPr>
        <w:rPr>
          <w:sz w:val="20"/>
          <w:szCs w:val="20"/>
        </w:rPr>
      </w:pPr>
      <w:r>
        <w:rPr>
          <w:b/>
          <w:bCs/>
          <w:sz w:val="20"/>
          <w:szCs w:val="20"/>
        </w:rPr>
        <w:t>7</w:t>
      </w:r>
      <w:r w:rsidRPr="00F2561C" w:rsidR="00F2561C">
        <w:rPr>
          <w:b/>
          <w:bCs/>
          <w:sz w:val="20"/>
          <w:szCs w:val="20"/>
        </w:rPr>
        <w:t xml:space="preserve">. </w:t>
      </w:r>
      <w:r w:rsidR="00E74E3A">
        <w:rPr>
          <w:b/>
          <w:bCs/>
          <w:sz w:val="20"/>
          <w:szCs w:val="20"/>
        </w:rPr>
        <w:tab/>
      </w:r>
      <w:r w:rsidRPr="00F2561C" w:rsidR="00F2561C">
        <w:rPr>
          <w:b/>
          <w:bCs/>
          <w:sz w:val="20"/>
          <w:szCs w:val="20"/>
        </w:rPr>
        <w:t>LEARNING FROM COMPLAINTS</w:t>
      </w:r>
      <w:r w:rsidRPr="00F2561C" w:rsidR="00F2561C">
        <w:rPr>
          <w:sz w:val="20"/>
          <w:szCs w:val="20"/>
        </w:rPr>
        <w:t> </w:t>
      </w:r>
    </w:p>
    <w:p w:rsidRPr="00B83F6B" w:rsidR="00B83F6B" w:rsidP="00234BD2" w:rsidRDefault="00B83F6B" w14:paraId="079ACF52" w14:textId="6F00B72B">
      <w:pPr>
        <w:jc w:val="both"/>
        <w:rPr>
          <w:sz w:val="20"/>
          <w:szCs w:val="20"/>
        </w:rPr>
      </w:pPr>
      <w:r w:rsidRPr="00B83F6B">
        <w:rPr>
          <w:sz w:val="20"/>
          <w:szCs w:val="20"/>
        </w:rPr>
        <w:t xml:space="preserve">When a complaint is upheld or partially upheld Investigating Officers are asked to identify the root cause of the complaint and planned service improvements, designed to prevent similar issues </w:t>
      </w:r>
      <w:r w:rsidRPr="53A9DFBA" w:rsidR="3F09CA31">
        <w:rPr>
          <w:sz w:val="20"/>
          <w:szCs w:val="20"/>
        </w:rPr>
        <w:t xml:space="preserve">from </w:t>
      </w:r>
      <w:r w:rsidRPr="00B83F6B">
        <w:rPr>
          <w:sz w:val="20"/>
          <w:szCs w:val="20"/>
        </w:rPr>
        <w:t>recurring.  </w:t>
      </w:r>
    </w:p>
    <w:p w:rsidRPr="00234BD2" w:rsidR="00F2561C" w:rsidP="00297094" w:rsidRDefault="3A4F6E5D" w14:paraId="1BACC5C7" w14:textId="09BFB40F">
      <w:pPr>
        <w:jc w:val="both"/>
      </w:pPr>
      <w:r w:rsidRPr="53A9DFBA">
        <w:rPr>
          <w:sz w:val="20"/>
          <w:szCs w:val="20"/>
        </w:rPr>
        <w:t>Planned Service Improvements</w:t>
      </w:r>
      <w:r w:rsidRPr="3ED774C3" w:rsidR="00B83F6B">
        <w:rPr>
          <w:sz w:val="20"/>
          <w:szCs w:val="20"/>
        </w:rPr>
        <w:t> can involve speaking to individual employees, arranging training for teams on correct use of procedures and customer care standards, or using the complaint as a 'case study' in team discussions. </w:t>
      </w:r>
      <w:r w:rsidRPr="53A9DFBA" w:rsidR="7919D081">
        <w:rPr>
          <w:sz w:val="20"/>
          <w:szCs w:val="20"/>
        </w:rPr>
        <w:t xml:space="preserve"> </w:t>
      </w:r>
    </w:p>
    <w:p w:rsidRPr="00234BD2" w:rsidR="00F2561C" w:rsidP="00297094" w:rsidRDefault="00B83F6B" w14:paraId="45AE3B81" w14:textId="3989C46D">
      <w:pPr>
        <w:jc w:val="both"/>
      </w:pPr>
      <w:r w:rsidRPr="3ED774C3">
        <w:rPr>
          <w:sz w:val="20"/>
          <w:szCs w:val="20"/>
        </w:rPr>
        <w:t>However, complaints are used to identify wider process/service improvements and below are some examples of how that was done during 202</w:t>
      </w:r>
      <w:r w:rsidRPr="3ED774C3" w:rsidR="0D4DCE7B">
        <w:rPr>
          <w:sz w:val="20"/>
          <w:szCs w:val="20"/>
        </w:rPr>
        <w:t>5/26</w:t>
      </w:r>
      <w:r w:rsidRPr="3ED774C3">
        <w:rPr>
          <w:sz w:val="20"/>
          <w:szCs w:val="20"/>
        </w:rPr>
        <w:t>. </w:t>
      </w:r>
    </w:p>
    <w:p w:rsidR="00425D9F" w:rsidRDefault="00425D9F" w14:paraId="18E1282B" w14:textId="140DA8A7">
      <w:pPr>
        <w:rPr>
          <w:sz w:val="20"/>
          <w:szCs w:val="20"/>
        </w:rPr>
      </w:pPr>
      <w:r>
        <w:rPr>
          <w:sz w:val="20"/>
          <w:szCs w:val="20"/>
        </w:rPr>
        <w:br w:type="page"/>
      </w:r>
    </w:p>
    <w:p w:rsidR="00A968CD" w:rsidP="53A9DFBA" w:rsidRDefault="00A968CD" w14:paraId="6B0BD938" w14:textId="77777777">
      <w:pPr>
        <w:rPr>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4500"/>
        <w:gridCol w:w="4500"/>
      </w:tblGrid>
      <w:tr w:rsidR="00F2561C" w:rsidTr="4C7365D9" w14:paraId="53131077" w14:textId="77777777">
        <w:trPr>
          <w:trHeight w:val="300"/>
        </w:trPr>
        <w:tc>
          <w:tcPr>
            <w:tcW w:w="4500" w:type="dxa"/>
            <w:shd w:val="clear" w:color="auto" w:fill="DAE8F8"/>
            <w:tcMar>
              <w:left w:w="105" w:type="dxa"/>
              <w:right w:w="105" w:type="dxa"/>
            </w:tcMar>
          </w:tcPr>
          <w:p w:rsidR="00F2561C" w:rsidRDefault="00F2561C" w14:paraId="46F70212" w14:textId="77777777">
            <w:pPr>
              <w:rPr>
                <w:rFonts w:ascii="Arial" w:hAnsi="Arial" w:eastAsia="Arial" w:cs="Arial"/>
                <w:color w:val="000000" w:themeColor="text1"/>
                <w:sz w:val="20"/>
                <w:szCs w:val="20"/>
              </w:rPr>
            </w:pPr>
            <w:r w:rsidRPr="511B910D">
              <w:rPr>
                <w:rFonts w:ascii="Arial" w:hAnsi="Arial" w:eastAsia="Arial" w:cs="Arial"/>
                <w:b/>
                <w:bCs/>
                <w:color w:val="000000" w:themeColor="text1"/>
                <w:sz w:val="20"/>
                <w:szCs w:val="20"/>
              </w:rPr>
              <w:t>Customer complained that...</w:t>
            </w:r>
          </w:p>
        </w:tc>
        <w:tc>
          <w:tcPr>
            <w:tcW w:w="4500" w:type="dxa"/>
            <w:shd w:val="clear" w:color="auto" w:fill="DAE8F8"/>
            <w:tcMar>
              <w:left w:w="105" w:type="dxa"/>
              <w:right w:w="105" w:type="dxa"/>
            </w:tcMar>
          </w:tcPr>
          <w:p w:rsidR="00F2561C" w:rsidRDefault="00F2561C" w14:paraId="0D17548B" w14:textId="71071AAD">
            <w:pPr>
              <w:rPr>
                <w:rFonts w:ascii="Arial" w:hAnsi="Arial" w:eastAsia="Arial" w:cs="Arial"/>
                <w:color w:val="000000" w:themeColor="text1"/>
                <w:sz w:val="20"/>
                <w:szCs w:val="20"/>
              </w:rPr>
            </w:pPr>
            <w:r w:rsidRPr="511B910D">
              <w:rPr>
                <w:rFonts w:ascii="Arial" w:hAnsi="Arial" w:eastAsia="Arial" w:cs="Arial"/>
                <w:b/>
                <w:bCs/>
                <w:color w:val="000000" w:themeColor="text1"/>
                <w:sz w:val="20"/>
                <w:szCs w:val="20"/>
              </w:rPr>
              <w:t>We listened</w:t>
            </w:r>
            <w:r w:rsidRPr="511B910D" w:rsidR="004F6EA2">
              <w:rPr>
                <w:rFonts w:ascii="Arial" w:hAnsi="Arial" w:eastAsia="Arial" w:cs="Arial"/>
                <w:b/>
                <w:bCs/>
                <w:color w:val="000000" w:themeColor="text1"/>
                <w:sz w:val="20"/>
                <w:szCs w:val="20"/>
              </w:rPr>
              <w:t>;</w:t>
            </w:r>
            <w:r w:rsidRPr="511B910D">
              <w:rPr>
                <w:rFonts w:ascii="Arial" w:hAnsi="Arial" w:eastAsia="Arial" w:cs="Arial"/>
                <w:b/>
                <w:bCs/>
                <w:color w:val="000000" w:themeColor="text1"/>
                <w:sz w:val="20"/>
                <w:szCs w:val="20"/>
              </w:rPr>
              <w:t xml:space="preserve"> we acted...</w:t>
            </w:r>
          </w:p>
        </w:tc>
      </w:tr>
      <w:tr w:rsidR="00F2561C" w:rsidTr="4C7365D9" w14:paraId="2704CBA2" w14:textId="77777777">
        <w:trPr>
          <w:trHeight w:val="300"/>
        </w:trPr>
        <w:tc>
          <w:tcPr>
            <w:tcW w:w="4500" w:type="dxa"/>
            <w:tcMar>
              <w:left w:w="105" w:type="dxa"/>
              <w:right w:w="105" w:type="dxa"/>
            </w:tcMar>
          </w:tcPr>
          <w:p w:rsidR="00F2561C" w:rsidP="005D67D0" w:rsidRDefault="00F2561C" w14:paraId="1D6B995F"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parent’s school placing request for their child who suffers from mental health difficulties was delayed, causing distress.</w:t>
            </w:r>
          </w:p>
        </w:tc>
        <w:tc>
          <w:tcPr>
            <w:tcW w:w="4500" w:type="dxa"/>
            <w:tcMar>
              <w:left w:w="105" w:type="dxa"/>
              <w:right w:w="105" w:type="dxa"/>
            </w:tcMar>
          </w:tcPr>
          <w:p w:rsidR="00F2561C" w:rsidP="005D67D0" w:rsidRDefault="00F2561C" w14:paraId="0455C1D8" w14:textId="31E8ADB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Placing request process at Greenfield Academy</w:t>
            </w:r>
            <w:r w:rsidR="009D4D96">
              <w:rPr>
                <w:rFonts w:ascii="Arial" w:hAnsi="Arial" w:eastAsia="Arial" w:cs="Arial"/>
                <w:color w:val="000000" w:themeColor="text1"/>
                <w:sz w:val="20"/>
                <w:szCs w:val="20"/>
              </w:rPr>
              <w:t xml:space="preserve"> has now been</w:t>
            </w:r>
            <w:r w:rsidRPr="511B910D">
              <w:rPr>
                <w:rFonts w:ascii="Arial" w:hAnsi="Arial" w:eastAsia="Arial" w:cs="Arial"/>
                <w:color w:val="000000" w:themeColor="text1"/>
                <w:sz w:val="20"/>
                <w:szCs w:val="20"/>
              </w:rPr>
              <w:t xml:space="preserve"> reviewed and improved. The school was in its first two weeks of existence and was managing a major transition and induction process. The pupil is now enrolled.</w:t>
            </w:r>
          </w:p>
          <w:p w:rsidR="005D67D0" w:rsidP="005D67D0" w:rsidRDefault="005D67D0" w14:paraId="43E799D1" w14:textId="77777777">
            <w:pPr>
              <w:jc w:val="both"/>
              <w:rPr>
                <w:rFonts w:ascii="Arial" w:hAnsi="Arial" w:eastAsia="Arial" w:cs="Arial"/>
                <w:color w:val="000000" w:themeColor="text1"/>
                <w:sz w:val="20"/>
                <w:szCs w:val="20"/>
              </w:rPr>
            </w:pPr>
          </w:p>
        </w:tc>
      </w:tr>
      <w:tr w:rsidR="00F2561C" w:rsidTr="4C7365D9" w14:paraId="3FA38CFB" w14:textId="77777777">
        <w:trPr>
          <w:trHeight w:val="300"/>
        </w:trPr>
        <w:tc>
          <w:tcPr>
            <w:tcW w:w="4500" w:type="dxa"/>
            <w:tcMar>
              <w:left w:w="105" w:type="dxa"/>
              <w:right w:w="105" w:type="dxa"/>
            </w:tcMar>
          </w:tcPr>
          <w:p w:rsidR="00F2561C" w:rsidP="005D67D0" w:rsidRDefault="00F2561C" w14:paraId="5F555DB1"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tenant complained that a plasterboard repair job was put on hold half-way through and left unfinished for 3 weeks.</w:t>
            </w:r>
          </w:p>
          <w:p w:rsidR="005D67D0" w:rsidP="005D67D0" w:rsidRDefault="005D67D0" w14:paraId="7E04BE1F"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16FE94EA"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subsequent repair inspection was carried out and further repair ordered.</w:t>
            </w:r>
          </w:p>
        </w:tc>
      </w:tr>
      <w:tr w:rsidR="00F2561C" w:rsidTr="4C7365D9" w14:paraId="6B169230" w14:textId="77777777">
        <w:trPr>
          <w:trHeight w:val="300"/>
        </w:trPr>
        <w:tc>
          <w:tcPr>
            <w:tcW w:w="4500" w:type="dxa"/>
            <w:tcMar>
              <w:left w:w="105" w:type="dxa"/>
              <w:right w:w="105" w:type="dxa"/>
            </w:tcMar>
          </w:tcPr>
          <w:p w:rsidR="00F2561C" w:rsidP="005D67D0" w:rsidRDefault="00F2561C" w14:paraId="006446F7"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Glass recycling container was full, with glass waste overflowing onto pavement due to collections being too infrequent.</w:t>
            </w:r>
          </w:p>
        </w:tc>
        <w:tc>
          <w:tcPr>
            <w:tcW w:w="4500" w:type="dxa"/>
            <w:tcMar>
              <w:left w:w="105" w:type="dxa"/>
              <w:right w:w="105" w:type="dxa"/>
            </w:tcMar>
          </w:tcPr>
          <w:p w:rsidR="00F2561C" w:rsidP="005D67D0" w:rsidRDefault="00F2561C" w14:paraId="2066C65E"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waste department will monitor the area for additional collections needed and arrange for signage with contact details to alert the department when additional collection is needed.</w:t>
            </w:r>
          </w:p>
          <w:p w:rsidR="00EC0B69" w:rsidP="005D67D0" w:rsidRDefault="00EC0B69" w14:paraId="220313AD" w14:textId="77777777">
            <w:pPr>
              <w:jc w:val="both"/>
              <w:rPr>
                <w:rFonts w:ascii="Arial" w:hAnsi="Arial" w:eastAsia="Arial" w:cs="Arial"/>
                <w:color w:val="000000" w:themeColor="text1"/>
                <w:sz w:val="20"/>
                <w:szCs w:val="20"/>
              </w:rPr>
            </w:pPr>
          </w:p>
        </w:tc>
      </w:tr>
      <w:tr w:rsidR="00F2561C" w:rsidTr="4C7365D9" w14:paraId="07CB7081" w14:textId="77777777">
        <w:trPr>
          <w:trHeight w:val="300"/>
        </w:trPr>
        <w:tc>
          <w:tcPr>
            <w:tcW w:w="4500" w:type="dxa"/>
            <w:tcMar>
              <w:left w:w="105" w:type="dxa"/>
              <w:right w:w="105" w:type="dxa"/>
            </w:tcMar>
          </w:tcPr>
          <w:p w:rsidR="00F2561C" w:rsidP="005D67D0" w:rsidRDefault="00F2561C" w14:paraId="7C161E72" w14:textId="496E33C8">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tenant requested that a housing repairs visit takes place on a specific date. Due to lack of available staff</w:t>
            </w:r>
            <w:r w:rsidRPr="53A9DFBA" w:rsidR="009330A8">
              <w:rPr>
                <w:rFonts w:ascii="Arial" w:hAnsi="Arial" w:eastAsia="Arial" w:cs="Arial"/>
                <w:color w:val="000000" w:themeColor="text1"/>
                <w:sz w:val="20"/>
                <w:szCs w:val="20"/>
              </w:rPr>
              <w:t>,</w:t>
            </w:r>
            <w:r w:rsidRPr="511B910D">
              <w:rPr>
                <w:rFonts w:ascii="Arial" w:hAnsi="Arial" w:eastAsia="Arial" w:cs="Arial"/>
                <w:color w:val="000000" w:themeColor="text1"/>
                <w:sz w:val="20"/>
                <w:szCs w:val="20"/>
              </w:rPr>
              <w:t xml:space="preserve"> a visit was carried out on a different date when she was not at the property.</w:t>
            </w:r>
          </w:p>
          <w:p w:rsidR="00EC0B69" w:rsidP="005D67D0" w:rsidRDefault="00EC0B69" w14:paraId="5BF32875"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1A63F56F"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Housing repairs team will ensure that tenants will receive a phone call if staff unable to attend at the requested date.</w:t>
            </w:r>
          </w:p>
        </w:tc>
      </w:tr>
      <w:tr w:rsidR="00F2561C" w:rsidTr="4C7365D9" w14:paraId="6B2C8B27" w14:textId="77777777">
        <w:trPr>
          <w:trHeight w:val="300"/>
        </w:trPr>
        <w:tc>
          <w:tcPr>
            <w:tcW w:w="4500" w:type="dxa"/>
            <w:tcMar>
              <w:left w:w="105" w:type="dxa"/>
              <w:right w:w="105" w:type="dxa"/>
            </w:tcMar>
          </w:tcPr>
          <w:p w:rsidR="00F2561C" w:rsidP="005D67D0" w:rsidRDefault="00F2561C" w14:paraId="22A7BBCA" w14:textId="13C516EF">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A customer made an enquiry regarding </w:t>
            </w:r>
            <w:r w:rsidRPr="53A9DFBA">
              <w:rPr>
                <w:rFonts w:ascii="Arial" w:hAnsi="Arial" w:eastAsia="Arial" w:cs="Arial"/>
                <w:color w:val="000000" w:themeColor="text1"/>
                <w:sz w:val="20"/>
                <w:szCs w:val="20"/>
              </w:rPr>
              <w:t>an</w:t>
            </w:r>
            <w:r w:rsidRPr="511B910D">
              <w:rPr>
                <w:rFonts w:ascii="Arial" w:hAnsi="Arial" w:eastAsia="Arial" w:cs="Arial"/>
                <w:color w:val="000000" w:themeColor="text1"/>
                <w:sz w:val="20"/>
                <w:szCs w:val="20"/>
              </w:rPr>
              <w:t xml:space="preserve"> HMO property</w:t>
            </w:r>
            <w:r w:rsidRPr="53A9DFBA" w:rsidR="3CBA388E">
              <w:rPr>
                <w:rFonts w:ascii="Arial" w:hAnsi="Arial" w:eastAsia="Arial" w:cs="Arial"/>
                <w:color w:val="000000" w:themeColor="text1"/>
                <w:sz w:val="20"/>
                <w:szCs w:val="20"/>
              </w:rPr>
              <w:t>,</w:t>
            </w:r>
            <w:r w:rsidRPr="511B910D">
              <w:rPr>
                <w:rFonts w:ascii="Arial" w:hAnsi="Arial" w:eastAsia="Arial" w:cs="Arial"/>
                <w:color w:val="000000" w:themeColor="text1"/>
                <w:sz w:val="20"/>
                <w:szCs w:val="20"/>
              </w:rPr>
              <w:t xml:space="preserve"> and it was not responded to.</w:t>
            </w:r>
          </w:p>
        </w:tc>
        <w:tc>
          <w:tcPr>
            <w:tcW w:w="4500" w:type="dxa"/>
            <w:tcMar>
              <w:left w:w="105" w:type="dxa"/>
              <w:right w:w="105" w:type="dxa"/>
            </w:tcMar>
          </w:tcPr>
          <w:p w:rsidR="00F2561C" w:rsidP="005D67D0" w:rsidRDefault="00F2561C" w14:paraId="4191649F"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team responsible will improve note keeping ensuring all enquiries are answered in a timely manner.</w:t>
            </w:r>
          </w:p>
          <w:p w:rsidR="00D44744" w:rsidP="005D67D0" w:rsidRDefault="00D44744" w14:paraId="17DBED55" w14:textId="77777777">
            <w:pPr>
              <w:jc w:val="both"/>
              <w:rPr>
                <w:rFonts w:ascii="Arial" w:hAnsi="Arial" w:eastAsia="Arial" w:cs="Arial"/>
                <w:color w:val="000000" w:themeColor="text1"/>
                <w:sz w:val="20"/>
                <w:szCs w:val="20"/>
              </w:rPr>
            </w:pPr>
          </w:p>
        </w:tc>
      </w:tr>
      <w:tr w:rsidR="00F2561C" w:rsidTr="4C7365D9" w14:paraId="028946FD" w14:textId="77777777">
        <w:trPr>
          <w:trHeight w:val="360"/>
        </w:trPr>
        <w:tc>
          <w:tcPr>
            <w:tcW w:w="4500" w:type="dxa"/>
            <w:tcMar>
              <w:left w:w="105" w:type="dxa"/>
              <w:right w:w="105" w:type="dxa"/>
            </w:tcMar>
          </w:tcPr>
          <w:p w:rsidR="00F2561C" w:rsidP="005D67D0" w:rsidRDefault="00F2561C" w14:paraId="55AA936E"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School did not adhere to the complaints timescales for responding to a Stage 1 complaint.</w:t>
            </w:r>
          </w:p>
          <w:p w:rsidR="00D44744" w:rsidP="005D67D0" w:rsidRDefault="00D44744" w14:paraId="26E336A1"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75B381D9" w14:textId="0C85AC6C">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School staff</w:t>
            </w:r>
            <w:r w:rsidRPr="511B910D" w:rsidDel="00C23BB1">
              <w:rPr>
                <w:rFonts w:ascii="Arial" w:hAnsi="Arial" w:eastAsia="Arial" w:cs="Arial"/>
                <w:color w:val="000000" w:themeColor="text1"/>
                <w:sz w:val="20"/>
                <w:szCs w:val="20"/>
              </w:rPr>
              <w:t xml:space="preserve"> </w:t>
            </w:r>
            <w:r w:rsidRPr="511B910D">
              <w:rPr>
                <w:rFonts w:ascii="Arial" w:hAnsi="Arial" w:eastAsia="Arial" w:cs="Arial"/>
                <w:color w:val="000000" w:themeColor="text1"/>
                <w:sz w:val="20"/>
                <w:szCs w:val="20"/>
              </w:rPr>
              <w:t>undert</w:t>
            </w:r>
            <w:r w:rsidR="00C23BB1">
              <w:rPr>
                <w:rFonts w:ascii="Arial" w:hAnsi="Arial" w:eastAsia="Arial" w:cs="Arial"/>
                <w:color w:val="000000" w:themeColor="text1"/>
                <w:sz w:val="20"/>
                <w:szCs w:val="20"/>
              </w:rPr>
              <w:t>ook</w:t>
            </w:r>
            <w:r w:rsidRPr="511B910D">
              <w:rPr>
                <w:rFonts w:ascii="Arial" w:hAnsi="Arial" w:eastAsia="Arial" w:cs="Arial"/>
                <w:color w:val="000000" w:themeColor="text1"/>
                <w:sz w:val="20"/>
                <w:szCs w:val="20"/>
              </w:rPr>
              <w:t xml:space="preserve"> additional training on Handling Complaints.</w:t>
            </w:r>
          </w:p>
        </w:tc>
      </w:tr>
      <w:tr w:rsidR="00F2561C" w:rsidTr="4C7365D9" w14:paraId="26CDFF5D" w14:textId="77777777">
        <w:trPr>
          <w:trHeight w:val="360"/>
        </w:trPr>
        <w:tc>
          <w:tcPr>
            <w:tcW w:w="4500" w:type="dxa"/>
            <w:tcMar>
              <w:left w:w="105" w:type="dxa"/>
              <w:right w:w="105" w:type="dxa"/>
            </w:tcMar>
          </w:tcPr>
          <w:p w:rsidR="00F2561C" w:rsidP="005D67D0" w:rsidRDefault="00F2561C" w14:paraId="677513C7"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Numerous bins collections were missed around the same area.</w:t>
            </w:r>
          </w:p>
        </w:tc>
        <w:tc>
          <w:tcPr>
            <w:tcW w:w="4500" w:type="dxa"/>
            <w:tcMar>
              <w:left w:w="105" w:type="dxa"/>
              <w:right w:w="105" w:type="dxa"/>
            </w:tcMar>
          </w:tcPr>
          <w:p w:rsidR="00F2561C" w:rsidP="005D67D0" w:rsidRDefault="00F2561C" w14:paraId="2DA0F041"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Waste team to review workload and make necessary changes to ensure collections are timely and regular.</w:t>
            </w:r>
          </w:p>
          <w:p w:rsidR="00D44744" w:rsidP="005D67D0" w:rsidRDefault="00D44744" w14:paraId="11849828" w14:textId="77777777">
            <w:pPr>
              <w:jc w:val="both"/>
              <w:rPr>
                <w:rFonts w:ascii="Arial" w:hAnsi="Arial" w:eastAsia="Arial" w:cs="Arial"/>
                <w:color w:val="000000" w:themeColor="text1"/>
                <w:sz w:val="20"/>
                <w:szCs w:val="20"/>
              </w:rPr>
            </w:pPr>
          </w:p>
        </w:tc>
      </w:tr>
      <w:tr w:rsidR="00F2561C" w:rsidTr="4C7365D9" w14:paraId="1A9FA76E" w14:textId="77777777">
        <w:trPr>
          <w:trHeight w:val="300"/>
        </w:trPr>
        <w:tc>
          <w:tcPr>
            <w:tcW w:w="4500" w:type="dxa"/>
            <w:tcMar>
              <w:left w:w="105" w:type="dxa"/>
              <w:right w:w="105" w:type="dxa"/>
            </w:tcMar>
          </w:tcPr>
          <w:p w:rsidR="00F2561C" w:rsidP="005D67D0" w:rsidRDefault="00F2561C" w14:paraId="7D6F8B2B"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resident complained that position of a bus stop is causing issues accessing it.</w:t>
            </w:r>
          </w:p>
          <w:p w:rsidR="00D44744" w:rsidP="005D67D0" w:rsidRDefault="00D44744" w14:paraId="47CA5B8A"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3926A549"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Arrangements are being made for the bus stop to be moved.</w:t>
            </w:r>
          </w:p>
        </w:tc>
      </w:tr>
      <w:tr w:rsidR="00F2561C" w:rsidTr="4C7365D9" w14:paraId="75346E88" w14:textId="77777777">
        <w:trPr>
          <w:trHeight w:val="300"/>
        </w:trPr>
        <w:tc>
          <w:tcPr>
            <w:tcW w:w="4500" w:type="dxa"/>
            <w:tcMar>
              <w:left w:w="105" w:type="dxa"/>
              <w:right w:w="105" w:type="dxa"/>
            </w:tcMar>
          </w:tcPr>
          <w:p w:rsidR="00F2561C" w:rsidP="005D67D0" w:rsidRDefault="00F2561C" w14:paraId="5E414B77" w14:textId="61A1F9A2">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A tenant received a demand for payment letter for two </w:t>
            </w:r>
            <w:r w:rsidRPr="53A9DFBA" w:rsidR="10B3120B">
              <w:rPr>
                <w:rFonts w:ascii="Arial" w:hAnsi="Arial" w:eastAsia="Arial" w:cs="Arial"/>
                <w:color w:val="000000" w:themeColor="text1"/>
                <w:sz w:val="20"/>
                <w:szCs w:val="20"/>
              </w:rPr>
              <w:t>months'</w:t>
            </w:r>
            <w:r w:rsidRPr="511B910D">
              <w:rPr>
                <w:rFonts w:ascii="Arial" w:hAnsi="Arial" w:eastAsia="Arial" w:cs="Arial"/>
                <w:color w:val="000000" w:themeColor="text1"/>
                <w:sz w:val="20"/>
                <w:szCs w:val="20"/>
              </w:rPr>
              <w:t xml:space="preserve"> rent as his direct debit failed to be collected by Dundee City Council.</w:t>
            </w:r>
          </w:p>
          <w:p w:rsidR="00D44744" w:rsidP="005D67D0" w:rsidRDefault="00D44744" w14:paraId="79E6EC7E"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2B0B8D32"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Rent recovery team will carry out a full review of the rent direct debit process.</w:t>
            </w:r>
          </w:p>
        </w:tc>
      </w:tr>
      <w:tr w:rsidR="00F2561C" w:rsidTr="4C7365D9" w14:paraId="54357B2A" w14:textId="77777777">
        <w:trPr>
          <w:trHeight w:val="300"/>
        </w:trPr>
        <w:tc>
          <w:tcPr>
            <w:tcW w:w="4500" w:type="dxa"/>
            <w:tcMar>
              <w:left w:w="105" w:type="dxa"/>
              <w:right w:w="105" w:type="dxa"/>
            </w:tcMar>
          </w:tcPr>
          <w:p w:rsidR="00F2561C" w:rsidP="005D67D0" w:rsidRDefault="00F2561C" w14:paraId="77816086"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Communal waste bins have not been emptied 11 out of 32 weeks.</w:t>
            </w:r>
          </w:p>
        </w:tc>
        <w:tc>
          <w:tcPr>
            <w:tcW w:w="4500" w:type="dxa"/>
            <w:tcMar>
              <w:left w:w="105" w:type="dxa"/>
              <w:right w:w="105" w:type="dxa"/>
            </w:tcMar>
          </w:tcPr>
          <w:p w:rsidR="00F2561C" w:rsidP="005D67D0" w:rsidRDefault="637F2A4B" w14:paraId="084517F9" w14:textId="77777777">
            <w:pPr>
              <w:jc w:val="both"/>
              <w:rPr>
                <w:rFonts w:ascii="Arial" w:hAnsi="Arial" w:eastAsia="Arial" w:cs="Arial"/>
                <w:sz w:val="20"/>
                <w:szCs w:val="20"/>
              </w:rPr>
            </w:pPr>
            <w:r w:rsidRPr="4C7365D9">
              <w:rPr>
                <w:rFonts w:ascii="Arial" w:hAnsi="Arial" w:eastAsia="Arial" w:cs="Arial"/>
                <w:sz w:val="20"/>
                <w:szCs w:val="20"/>
              </w:rPr>
              <w:t xml:space="preserve">Some of the collections were made impossible due to cars parked on the side, blocking access to the bins. The team have arranged for </w:t>
            </w:r>
            <w:r w:rsidRPr="4C7365D9" w:rsidR="10E25EFB">
              <w:rPr>
                <w:rFonts w:ascii="Arial" w:hAnsi="Arial" w:eastAsia="Arial" w:cs="Arial"/>
                <w:sz w:val="20"/>
                <w:szCs w:val="20"/>
              </w:rPr>
              <w:t>t</w:t>
            </w:r>
            <w:r w:rsidRPr="4C7365D9">
              <w:rPr>
                <w:rFonts w:ascii="Arial" w:hAnsi="Arial" w:eastAsia="Arial" w:cs="Arial"/>
                <w:sz w:val="20"/>
                <w:szCs w:val="20"/>
              </w:rPr>
              <w:t>he lowering of the kerb and the addition of a painted pathway, which would allow for bins to be moved safely to the collection vehicle.</w:t>
            </w:r>
          </w:p>
          <w:p w:rsidR="00CB65EC" w:rsidP="005D67D0" w:rsidRDefault="00CB65EC" w14:paraId="3960DE1B" w14:textId="188E7127">
            <w:pPr>
              <w:jc w:val="both"/>
            </w:pPr>
          </w:p>
        </w:tc>
      </w:tr>
      <w:tr w:rsidR="00F2561C" w:rsidTr="4C7365D9" w14:paraId="75ED6979" w14:textId="77777777">
        <w:trPr>
          <w:trHeight w:val="300"/>
        </w:trPr>
        <w:tc>
          <w:tcPr>
            <w:tcW w:w="4500" w:type="dxa"/>
            <w:tcMar>
              <w:left w:w="105" w:type="dxa"/>
              <w:right w:w="105" w:type="dxa"/>
            </w:tcMar>
          </w:tcPr>
          <w:p w:rsidR="00F2561C" w:rsidP="005D67D0" w:rsidRDefault="00F2561C" w14:paraId="22C2CD6E"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Environmental Health team visited the wrong property during an investigation into noise nuisance, while there was no response to a calling card left at the source property and this was not followed up upon by the team.</w:t>
            </w:r>
          </w:p>
        </w:tc>
        <w:tc>
          <w:tcPr>
            <w:tcW w:w="4500" w:type="dxa"/>
            <w:tcMar>
              <w:left w:w="105" w:type="dxa"/>
              <w:right w:w="105" w:type="dxa"/>
            </w:tcMar>
          </w:tcPr>
          <w:p w:rsidR="00F2561C" w:rsidP="005D67D0" w:rsidRDefault="00F2561C" w14:paraId="41420A9D"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Environmental Health team has now agreed that if it is not clear to the officers as to which property is responsible at the time of their visit, they should continue to visit any property that has not responded to a calling card.  Only after all persons / properties that are potentially the source of the noise have been contacted, and the source has been clearly identified would other properties no longer be pursued.</w:t>
            </w:r>
          </w:p>
          <w:p w:rsidRPr="00BB41D7" w:rsidR="00BB41D7" w:rsidP="005D67D0" w:rsidRDefault="00BB41D7" w14:paraId="7E6EA644" w14:textId="2BCDBBB8">
            <w:pPr>
              <w:jc w:val="both"/>
              <w:rPr>
                <w:rFonts w:ascii="Arial" w:hAnsi="Arial" w:eastAsia="Arial" w:cs="Arial"/>
                <w:color w:val="000000" w:themeColor="text1"/>
                <w:sz w:val="20"/>
                <w:szCs w:val="20"/>
              </w:rPr>
            </w:pPr>
          </w:p>
        </w:tc>
      </w:tr>
    </w:tbl>
    <w:p w:rsidR="00DB240A" w:rsidRDefault="00DB240A" w14:paraId="03AF27AA" w14:textId="77777777">
      <w:r>
        <w:br w:type="page"/>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4500"/>
        <w:gridCol w:w="4500"/>
      </w:tblGrid>
      <w:tr w:rsidR="00F2561C" w:rsidTr="4C7365D9" w14:paraId="6735A5E6" w14:textId="77777777">
        <w:trPr>
          <w:trHeight w:val="300"/>
        </w:trPr>
        <w:tc>
          <w:tcPr>
            <w:tcW w:w="4500" w:type="dxa"/>
            <w:tcMar>
              <w:left w:w="105" w:type="dxa"/>
              <w:right w:w="105" w:type="dxa"/>
            </w:tcMar>
          </w:tcPr>
          <w:p w:rsidR="00F2561C" w:rsidP="005D67D0" w:rsidRDefault="00F2561C" w14:paraId="65FD1DCF" w14:textId="557BA67F">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lastRenderedPageBreak/>
              <w:t>A complainant appealed a LEZ penalty charge notice, and their appeal was rejected. The system allowed further appeals to be logged and acknowledged for the same PCN, giving the incorrect impression that further appeals were possible, leading to confusion over the LEZ appeal process.</w:t>
            </w:r>
          </w:p>
          <w:p w:rsidR="00BC6AB6" w:rsidP="005D67D0" w:rsidRDefault="00BC6AB6" w14:paraId="2FF44104"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486F0C3F"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council will investigate and address the LEZ appeal system loophole.</w:t>
            </w:r>
          </w:p>
        </w:tc>
      </w:tr>
      <w:tr w:rsidR="00F2561C" w:rsidTr="4C7365D9" w14:paraId="43815B01" w14:textId="77777777">
        <w:trPr>
          <w:trHeight w:val="300"/>
        </w:trPr>
        <w:tc>
          <w:tcPr>
            <w:tcW w:w="4500" w:type="dxa"/>
            <w:tcMar>
              <w:left w:w="105" w:type="dxa"/>
              <w:right w:w="105" w:type="dxa"/>
            </w:tcMar>
          </w:tcPr>
          <w:p w:rsidR="00F2561C" w:rsidP="005D67D0" w:rsidRDefault="00F2561C" w14:paraId="52D2922F"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customer fell into arrears with his community alarm invoice payments, but he had not realised this, as debt was not timely chased, allowing for the instalments to accumulate.</w:t>
            </w:r>
          </w:p>
          <w:p w:rsidR="00BB41D7" w:rsidP="005D67D0" w:rsidRDefault="00BB41D7" w14:paraId="102A60AB" w14:textId="77777777">
            <w:pPr>
              <w:jc w:val="both"/>
              <w:rPr>
                <w:rFonts w:ascii="Arial" w:hAnsi="Arial" w:eastAsia="Arial" w:cs="Arial"/>
                <w:color w:val="000000" w:themeColor="text1"/>
                <w:sz w:val="20"/>
                <w:szCs w:val="20"/>
              </w:rPr>
            </w:pPr>
          </w:p>
        </w:tc>
        <w:tc>
          <w:tcPr>
            <w:tcW w:w="4500" w:type="dxa"/>
            <w:tcMar>
              <w:left w:w="105" w:type="dxa"/>
              <w:right w:w="105" w:type="dxa"/>
            </w:tcMar>
          </w:tcPr>
          <w:p w:rsidR="00F2561C" w:rsidP="005D67D0" w:rsidRDefault="00F2561C" w14:paraId="44CB3A1E"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New recovery process will be put in place whereby debt will be highlighted and chased more frequently.</w:t>
            </w:r>
          </w:p>
        </w:tc>
      </w:tr>
      <w:tr w:rsidR="00F2561C" w:rsidTr="4C7365D9" w14:paraId="64452EB5" w14:textId="77777777">
        <w:trPr>
          <w:trHeight w:val="300"/>
        </w:trPr>
        <w:tc>
          <w:tcPr>
            <w:tcW w:w="4500" w:type="dxa"/>
            <w:tcMar>
              <w:left w:w="105" w:type="dxa"/>
              <w:right w:w="105" w:type="dxa"/>
            </w:tcMar>
          </w:tcPr>
          <w:p w:rsidR="00F2561C" w:rsidP="005D67D0" w:rsidRDefault="00F2561C" w14:paraId="548D017D"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parent applied for a nursery funded place for their child but were declined a place due to not being in the nursery’s catchment area. The parent felt the guidance around nursery place allocations and catchment areas was insufficient, misleading and contradictory.</w:t>
            </w:r>
          </w:p>
        </w:tc>
        <w:tc>
          <w:tcPr>
            <w:tcW w:w="4500" w:type="dxa"/>
            <w:tcMar>
              <w:left w:w="105" w:type="dxa"/>
              <w:right w:w="105" w:type="dxa"/>
            </w:tcMar>
          </w:tcPr>
          <w:p w:rsidR="00F2561C" w:rsidP="005D67D0" w:rsidRDefault="00F2561C" w14:paraId="26835899"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The Council will review the current Admission Guidance to ensure it provides clear, transparent and easily understood information on how local areas are used when allocating nursery places. The Council will provide additional guidance and training to staff to ensure that only accurate, relevant and appropriate information is shared with parents during discussions about nursery placements and related processes.</w:t>
            </w:r>
          </w:p>
          <w:p w:rsidR="002772EF" w:rsidP="005D67D0" w:rsidRDefault="002772EF" w14:paraId="407F073B" w14:textId="77777777">
            <w:pPr>
              <w:jc w:val="both"/>
              <w:rPr>
                <w:rFonts w:ascii="Arial" w:hAnsi="Arial" w:eastAsia="Arial" w:cs="Arial"/>
                <w:color w:val="000000" w:themeColor="text1"/>
                <w:sz w:val="20"/>
                <w:szCs w:val="20"/>
              </w:rPr>
            </w:pPr>
          </w:p>
        </w:tc>
      </w:tr>
    </w:tbl>
    <w:p w:rsidR="00F2561C" w:rsidP="511B910D" w:rsidRDefault="00F2561C" w14:paraId="1780E5A7" w14:textId="77777777">
      <w:pPr>
        <w:rPr>
          <w:sz w:val="20"/>
          <w:szCs w:val="20"/>
        </w:rPr>
      </w:pPr>
    </w:p>
    <w:p w:rsidR="00F2561C" w:rsidP="511B910D" w:rsidRDefault="00E742AD" w14:paraId="033E473B" w14:textId="587CDED1">
      <w:pPr>
        <w:rPr>
          <w:rFonts w:ascii="Arial" w:hAnsi="Arial" w:eastAsia="Arial" w:cs="Arial"/>
          <w:color w:val="000000" w:themeColor="text1"/>
          <w:sz w:val="20"/>
          <w:szCs w:val="20"/>
        </w:rPr>
      </w:pPr>
      <w:r>
        <w:rPr>
          <w:rFonts w:ascii="Arial" w:hAnsi="Arial" w:eastAsia="Arial" w:cs="Arial"/>
          <w:b/>
          <w:bCs/>
          <w:color w:val="000000" w:themeColor="text1"/>
          <w:sz w:val="20"/>
          <w:szCs w:val="20"/>
        </w:rPr>
        <w:t>8</w:t>
      </w:r>
      <w:r w:rsidRPr="00F2561C" w:rsidR="00F2561C">
        <w:rPr>
          <w:rFonts w:ascii="Arial" w:hAnsi="Arial" w:eastAsia="Arial" w:cs="Arial"/>
          <w:b/>
          <w:bCs/>
          <w:color w:val="000000" w:themeColor="text1"/>
          <w:sz w:val="20"/>
          <w:szCs w:val="20"/>
        </w:rPr>
        <w:t xml:space="preserve">. </w:t>
      </w:r>
      <w:r w:rsidR="00E74E3A">
        <w:rPr>
          <w:rFonts w:ascii="Arial" w:hAnsi="Arial" w:eastAsia="Arial" w:cs="Arial"/>
          <w:b/>
          <w:bCs/>
          <w:color w:val="000000" w:themeColor="text1"/>
          <w:sz w:val="20"/>
          <w:szCs w:val="20"/>
        </w:rPr>
        <w:tab/>
      </w:r>
      <w:r w:rsidRPr="00F2561C" w:rsidR="00F2561C">
        <w:rPr>
          <w:rFonts w:ascii="Arial" w:hAnsi="Arial" w:eastAsia="Arial" w:cs="Arial"/>
          <w:b/>
          <w:bCs/>
          <w:color w:val="000000" w:themeColor="text1"/>
          <w:sz w:val="20"/>
          <w:szCs w:val="20"/>
        </w:rPr>
        <w:t>COMPLIMENTS</w:t>
      </w:r>
      <w:r w:rsidRPr="00F2561C" w:rsidR="00F2561C">
        <w:rPr>
          <w:rFonts w:ascii="Arial" w:hAnsi="Arial" w:eastAsia="Arial" w:cs="Arial"/>
          <w:color w:val="000000" w:themeColor="text1"/>
          <w:sz w:val="20"/>
          <w:szCs w:val="20"/>
        </w:rPr>
        <w:t> </w:t>
      </w:r>
    </w:p>
    <w:p w:rsidR="511B910D" w:rsidP="002772EF" w:rsidRDefault="5C82CAD8" w14:paraId="3BDB2FF2" w14:textId="11899710">
      <w:pPr>
        <w:jc w:val="both"/>
        <w:rPr>
          <w:rFonts w:ascii="Arial" w:hAnsi="Arial" w:eastAsia="Arial" w:cs="Arial"/>
          <w:color w:val="000000" w:themeColor="text1"/>
          <w:sz w:val="20"/>
          <w:szCs w:val="20"/>
        </w:rPr>
      </w:pPr>
      <w:r w:rsidRPr="3ED774C3">
        <w:rPr>
          <w:rFonts w:ascii="Arial" w:hAnsi="Arial" w:eastAsia="Arial" w:cs="Arial"/>
          <w:color w:val="000000" w:themeColor="text1"/>
          <w:sz w:val="20"/>
          <w:szCs w:val="20"/>
          <w:lang w:val="en-US"/>
        </w:rPr>
        <w:t xml:space="preserve">In addition to complaints, the Council also receives </w:t>
      </w:r>
      <w:proofErr w:type="gramStart"/>
      <w:r w:rsidRPr="53A9DFBA" w:rsidR="3743069E">
        <w:rPr>
          <w:rFonts w:ascii="Arial" w:hAnsi="Arial" w:eastAsia="Arial" w:cs="Arial"/>
          <w:color w:val="000000" w:themeColor="text1"/>
          <w:sz w:val="20"/>
          <w:szCs w:val="20"/>
          <w:lang w:val="en-US"/>
        </w:rPr>
        <w:t>many</w:t>
      </w:r>
      <w:proofErr w:type="gramEnd"/>
      <w:r w:rsidRPr="3ED774C3">
        <w:rPr>
          <w:rFonts w:ascii="Arial" w:hAnsi="Arial" w:eastAsia="Arial" w:cs="Arial"/>
          <w:color w:val="000000" w:themeColor="text1"/>
          <w:sz w:val="20"/>
          <w:szCs w:val="20"/>
          <w:lang w:val="en-US"/>
        </w:rPr>
        <w:t xml:space="preserve"> compliments from members of the public, who are satisfied with the service provided. Below are examples of compliments received </w:t>
      </w:r>
      <w:r w:rsidRPr="3ED774C3" w:rsidR="5A3DC641">
        <w:rPr>
          <w:rFonts w:ascii="Arial" w:hAnsi="Arial" w:eastAsia="Arial" w:cs="Arial"/>
          <w:color w:val="000000" w:themeColor="text1"/>
          <w:sz w:val="20"/>
          <w:szCs w:val="20"/>
          <w:lang w:val="en-US"/>
        </w:rPr>
        <w:t>between October</w:t>
      </w:r>
      <w:r w:rsidRPr="3ED774C3">
        <w:rPr>
          <w:rFonts w:ascii="Arial" w:hAnsi="Arial" w:eastAsia="Arial" w:cs="Arial"/>
          <w:color w:val="000000" w:themeColor="text1"/>
          <w:sz w:val="20"/>
          <w:szCs w:val="20"/>
          <w:lang w:val="en-US"/>
        </w:rPr>
        <w:t xml:space="preserve"> 2025</w:t>
      </w:r>
      <w:r w:rsidRPr="3ED774C3" w:rsidR="07960AAB">
        <w:rPr>
          <w:rFonts w:ascii="Arial" w:hAnsi="Arial" w:eastAsia="Arial" w:cs="Arial"/>
          <w:color w:val="000000" w:themeColor="text1"/>
          <w:sz w:val="20"/>
          <w:szCs w:val="20"/>
          <w:lang w:val="en-US"/>
        </w:rPr>
        <w:t xml:space="preserve"> and March 20</w:t>
      </w:r>
      <w:r w:rsidRPr="3ED774C3">
        <w:rPr>
          <w:rFonts w:ascii="Arial" w:hAnsi="Arial" w:eastAsia="Arial" w:cs="Arial"/>
          <w:color w:val="000000" w:themeColor="text1"/>
          <w:sz w:val="20"/>
          <w:szCs w:val="20"/>
          <w:lang w:val="en-US"/>
        </w:rPr>
        <w:t>26 from customers, either directly to the service concerned, or via the “</w:t>
      </w:r>
      <w:r w:rsidRPr="3ED774C3">
        <w:rPr>
          <w:rFonts w:ascii="Arial" w:hAnsi="Arial" w:eastAsia="Arial" w:cs="Arial"/>
          <w:color w:val="000000" w:themeColor="text1"/>
          <w:sz w:val="20"/>
          <w:szCs w:val="20"/>
        </w:rPr>
        <w:t>Tell Us About Good Service” online form on the Council's website.</w:t>
      </w:r>
      <w:r w:rsidRPr="3ED774C3" w:rsidR="3FFAB088">
        <w:rPr>
          <w:rFonts w:ascii="Arial" w:hAnsi="Arial" w:eastAsia="Arial" w:cs="Arial"/>
          <w:color w:val="000000" w:themeColor="text1"/>
          <w:sz w:val="20"/>
          <w:szCs w:val="20"/>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9000"/>
      </w:tblGrid>
      <w:tr w:rsidR="511B910D" w:rsidTr="4C7365D9" w14:paraId="7E735CFF" w14:textId="77777777">
        <w:trPr>
          <w:trHeight w:val="300"/>
        </w:trPr>
        <w:tc>
          <w:tcPr>
            <w:tcW w:w="9000" w:type="dxa"/>
            <w:tcMar>
              <w:left w:w="105" w:type="dxa"/>
              <w:right w:w="105" w:type="dxa"/>
            </w:tcMar>
          </w:tcPr>
          <w:p w:rsidR="511B910D" w:rsidP="002772EF" w:rsidRDefault="511B910D" w14:paraId="4016494E"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“I just wanted to recognise great service from the crew on the garden waste collection. I had forgotten to put the bin out (again) and the guys obviously spotted me running to the garden and wated until I had checked how full the bin was before heading off. I did not ask them to do this and wanted to thank them for holding off. Thankfully the bin was not full.”</w:t>
            </w:r>
          </w:p>
          <w:p w:rsidRPr="00D44DE1" w:rsidR="511B910D" w:rsidP="002772EF" w:rsidRDefault="511B910D" w14:paraId="0D3F79BE" w14:textId="4A96AB81">
            <w:pPr>
              <w:jc w:val="both"/>
              <w:rPr>
                <w:rFonts w:ascii="Arial" w:hAnsi="Arial" w:eastAsia="Arial" w:cs="Arial"/>
                <w:color w:val="000000" w:themeColor="text1"/>
                <w:sz w:val="16"/>
                <w:szCs w:val="16"/>
              </w:rPr>
            </w:pPr>
          </w:p>
        </w:tc>
      </w:tr>
      <w:tr w:rsidR="511B910D" w:rsidTr="4C7365D9" w14:paraId="6BBEFB4E" w14:textId="77777777">
        <w:trPr>
          <w:trHeight w:val="300"/>
        </w:trPr>
        <w:tc>
          <w:tcPr>
            <w:tcW w:w="9000" w:type="dxa"/>
            <w:tcMar>
              <w:left w:w="105" w:type="dxa"/>
              <w:right w:w="105" w:type="dxa"/>
            </w:tcMar>
          </w:tcPr>
          <w:p w:rsidR="511B910D" w:rsidP="002772EF" w:rsidRDefault="511B910D" w14:paraId="5562118F"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“Last week, a pest control officer came to our home but forgot to leave a card to say he had visited. Because of this, I contacted you to ask the status of visits. This email is to confirm he had in fact visited, but the trace of bait was out of sight. That was my error. I am thankful to the officers who come out and think praise is due. I would recommend this Council service if asked. Thank you for your help.”</w:t>
            </w:r>
          </w:p>
          <w:p w:rsidRPr="00D44DE1" w:rsidR="511B910D" w:rsidP="002772EF" w:rsidRDefault="511B910D" w14:paraId="6A085264" w14:textId="0CEA81B0">
            <w:pPr>
              <w:jc w:val="both"/>
              <w:rPr>
                <w:rFonts w:ascii="Arial" w:hAnsi="Arial" w:eastAsia="Arial" w:cs="Arial"/>
                <w:color w:val="000000" w:themeColor="text1"/>
                <w:sz w:val="16"/>
                <w:szCs w:val="16"/>
              </w:rPr>
            </w:pPr>
          </w:p>
        </w:tc>
      </w:tr>
      <w:tr w:rsidR="511B910D" w:rsidTr="4C7365D9" w14:paraId="2D21B381" w14:textId="77777777">
        <w:trPr>
          <w:trHeight w:val="300"/>
        </w:trPr>
        <w:tc>
          <w:tcPr>
            <w:tcW w:w="9000" w:type="dxa"/>
            <w:tcMar>
              <w:left w:w="105" w:type="dxa"/>
              <w:right w:w="105" w:type="dxa"/>
            </w:tcMar>
          </w:tcPr>
          <w:p w:rsidR="511B910D" w:rsidP="002772EF" w:rsidRDefault="511B910D" w14:paraId="2F80FADB"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“Would like to thank the street cleaners for their help this morning, neighbour had bad fall and could not get up, one of the street cleaners came over to help as I was unable to get the man up; he called his colleague for assistance and they both managed to get him up, thank you.”</w:t>
            </w:r>
          </w:p>
          <w:p w:rsidRPr="00D44DE1" w:rsidR="511B910D" w:rsidP="002772EF" w:rsidRDefault="511B910D" w14:paraId="0C0A047B" w14:textId="6CEDDD96">
            <w:pPr>
              <w:jc w:val="both"/>
              <w:rPr>
                <w:rFonts w:ascii="Arial" w:hAnsi="Arial" w:eastAsia="Arial" w:cs="Arial"/>
                <w:color w:val="000000" w:themeColor="text1"/>
                <w:sz w:val="16"/>
                <w:szCs w:val="16"/>
              </w:rPr>
            </w:pPr>
          </w:p>
        </w:tc>
      </w:tr>
      <w:tr w:rsidR="511B910D" w:rsidTr="4C7365D9" w14:paraId="3EFC6709" w14:textId="77777777">
        <w:trPr>
          <w:trHeight w:val="300"/>
        </w:trPr>
        <w:tc>
          <w:tcPr>
            <w:tcW w:w="9000" w:type="dxa"/>
            <w:tcMar>
              <w:left w:w="105" w:type="dxa"/>
              <w:right w:w="105" w:type="dxa"/>
            </w:tcMar>
          </w:tcPr>
          <w:p w:rsidR="511B910D" w:rsidP="002772EF" w:rsidRDefault="511B910D" w14:paraId="488D5609"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“Thank you for eventually removing these abandoned caravans. They, and the advertising trailers, are an eyesore for residents and visitors coming into Dundee. I would hope that this does not occur again and </w:t>
            </w:r>
            <w:proofErr w:type="gramStart"/>
            <w:r w:rsidRPr="511B910D">
              <w:rPr>
                <w:rFonts w:ascii="Arial" w:hAnsi="Arial" w:eastAsia="Arial" w:cs="Arial"/>
                <w:color w:val="000000" w:themeColor="text1"/>
                <w:sz w:val="20"/>
                <w:szCs w:val="20"/>
              </w:rPr>
              <w:t>has to</w:t>
            </w:r>
            <w:proofErr w:type="gramEnd"/>
            <w:r w:rsidRPr="511B910D">
              <w:rPr>
                <w:rFonts w:ascii="Arial" w:hAnsi="Arial" w:eastAsia="Arial" w:cs="Arial"/>
                <w:color w:val="000000" w:themeColor="text1"/>
                <w:sz w:val="20"/>
                <w:szCs w:val="20"/>
              </w:rPr>
              <w:t xml:space="preserve"> be reported by a member of the public to get action.”</w:t>
            </w:r>
          </w:p>
          <w:p w:rsidRPr="00D44DE1" w:rsidR="511B910D" w:rsidP="002772EF" w:rsidRDefault="511B910D" w14:paraId="6D6C4ACC" w14:textId="108D5FF9">
            <w:pPr>
              <w:jc w:val="both"/>
              <w:rPr>
                <w:rFonts w:ascii="Arial" w:hAnsi="Arial" w:eastAsia="Arial" w:cs="Arial"/>
                <w:color w:val="000000" w:themeColor="text1"/>
                <w:sz w:val="16"/>
                <w:szCs w:val="16"/>
              </w:rPr>
            </w:pPr>
          </w:p>
        </w:tc>
      </w:tr>
      <w:tr w:rsidR="511B910D" w:rsidTr="4C7365D9" w14:paraId="33D148B4" w14:textId="77777777">
        <w:trPr>
          <w:trHeight w:val="300"/>
        </w:trPr>
        <w:tc>
          <w:tcPr>
            <w:tcW w:w="9000" w:type="dxa"/>
            <w:tcMar>
              <w:left w:w="105" w:type="dxa"/>
              <w:right w:w="105" w:type="dxa"/>
            </w:tcMar>
          </w:tcPr>
          <w:p w:rsidR="511B910D" w:rsidP="002772EF" w:rsidRDefault="511B910D" w14:paraId="02F796B9"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“Missed brown bin collection now rectified - Contacting to express my gratitude for the quick response. Many thanks!”</w:t>
            </w:r>
          </w:p>
          <w:p w:rsidRPr="00D44DE1" w:rsidR="511B910D" w:rsidP="002772EF" w:rsidRDefault="511B910D" w14:paraId="5EE7AC58" w14:textId="3A301086">
            <w:pPr>
              <w:jc w:val="both"/>
              <w:rPr>
                <w:rFonts w:ascii="Arial" w:hAnsi="Arial" w:eastAsia="Arial" w:cs="Arial"/>
                <w:color w:val="000000" w:themeColor="text1"/>
                <w:sz w:val="16"/>
                <w:szCs w:val="16"/>
              </w:rPr>
            </w:pPr>
          </w:p>
        </w:tc>
      </w:tr>
      <w:tr w:rsidR="511B910D" w:rsidTr="4C7365D9" w14:paraId="2306509C" w14:textId="77777777">
        <w:trPr>
          <w:trHeight w:val="300"/>
        </w:trPr>
        <w:tc>
          <w:tcPr>
            <w:tcW w:w="9000" w:type="dxa"/>
            <w:tcMar>
              <w:left w:w="105" w:type="dxa"/>
              <w:right w:w="105" w:type="dxa"/>
            </w:tcMar>
          </w:tcPr>
          <w:p w:rsidR="511B910D" w:rsidP="002772EF" w:rsidRDefault="511B910D" w14:paraId="7A042909"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“Thanks for sending roofers to check water on the shared landing. They were very professional. They were also very understanding when I was upset. Fine gentleman.”</w:t>
            </w:r>
          </w:p>
          <w:p w:rsidRPr="00D44DE1" w:rsidR="511B910D" w:rsidP="002772EF" w:rsidRDefault="511B910D" w14:paraId="7E3D3817" w14:textId="0AFD47C0">
            <w:pPr>
              <w:jc w:val="both"/>
              <w:rPr>
                <w:rFonts w:ascii="Arial" w:hAnsi="Arial" w:eastAsia="Arial" w:cs="Arial"/>
                <w:color w:val="000000" w:themeColor="text1"/>
                <w:sz w:val="16"/>
                <w:szCs w:val="16"/>
              </w:rPr>
            </w:pPr>
          </w:p>
        </w:tc>
      </w:tr>
      <w:tr w:rsidR="511B910D" w:rsidTr="4C7365D9" w14:paraId="2A3D2376" w14:textId="77777777">
        <w:trPr>
          <w:trHeight w:val="300"/>
        </w:trPr>
        <w:tc>
          <w:tcPr>
            <w:tcW w:w="9000" w:type="dxa"/>
            <w:tcMar>
              <w:left w:w="105" w:type="dxa"/>
              <w:right w:w="105" w:type="dxa"/>
            </w:tcMar>
          </w:tcPr>
          <w:p w:rsidR="511B910D" w:rsidP="002772EF" w:rsidRDefault="511B910D" w14:paraId="05A48A43"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“Missed bin now collected. Many thanks for organising this </w:t>
            </w:r>
            <w:proofErr w:type="gramStart"/>
            <w:r w:rsidRPr="511B910D">
              <w:rPr>
                <w:rFonts w:ascii="Arial" w:hAnsi="Arial" w:eastAsia="Arial" w:cs="Arial"/>
                <w:color w:val="000000" w:themeColor="text1"/>
                <w:sz w:val="20"/>
                <w:szCs w:val="20"/>
              </w:rPr>
              <w:t>and also</w:t>
            </w:r>
            <w:proofErr w:type="gramEnd"/>
            <w:r w:rsidRPr="511B910D">
              <w:rPr>
                <w:rFonts w:ascii="Arial" w:hAnsi="Arial" w:eastAsia="Arial" w:cs="Arial"/>
                <w:color w:val="000000" w:themeColor="text1"/>
                <w:sz w:val="20"/>
                <w:szCs w:val="20"/>
              </w:rPr>
              <w:t xml:space="preserve"> for the way your member of staff handled the initial query. Gold stars al around! Good job!”</w:t>
            </w:r>
          </w:p>
          <w:p w:rsidRPr="00D44DE1" w:rsidR="511B910D" w:rsidP="002772EF" w:rsidRDefault="511B910D" w14:paraId="77D5FF7C" w14:textId="099DCA87">
            <w:pPr>
              <w:jc w:val="both"/>
              <w:rPr>
                <w:rFonts w:ascii="Arial" w:hAnsi="Arial" w:eastAsia="Arial" w:cs="Arial"/>
                <w:color w:val="000000" w:themeColor="text1"/>
                <w:sz w:val="16"/>
                <w:szCs w:val="16"/>
              </w:rPr>
            </w:pPr>
          </w:p>
        </w:tc>
      </w:tr>
      <w:tr w:rsidR="511B910D" w:rsidTr="4C7365D9" w14:paraId="49C4B425" w14:textId="77777777">
        <w:trPr>
          <w:trHeight w:val="300"/>
        </w:trPr>
        <w:tc>
          <w:tcPr>
            <w:tcW w:w="9000" w:type="dxa"/>
            <w:tcMar>
              <w:left w:w="105" w:type="dxa"/>
              <w:right w:w="105" w:type="dxa"/>
            </w:tcMar>
          </w:tcPr>
          <w:p w:rsidR="511B910D" w:rsidP="002772EF" w:rsidRDefault="511B910D" w14:paraId="30194BE7" w14:textId="25CCD71F">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lastRenderedPageBreak/>
              <w:t>“I just want to thank the Council for their understanding and sensible approach to the issue of parking around the high school of Dundee at collection time. As a family of 2 working parents</w:t>
            </w:r>
            <w:r w:rsidRPr="511B910D" w:rsidR="004F6EA2">
              <w:rPr>
                <w:rFonts w:ascii="Arial" w:hAnsi="Arial" w:eastAsia="Arial" w:cs="Arial"/>
                <w:color w:val="000000" w:themeColor="text1"/>
                <w:sz w:val="20"/>
                <w:szCs w:val="20"/>
              </w:rPr>
              <w:t>,</w:t>
            </w:r>
            <w:r w:rsidRPr="511B910D">
              <w:rPr>
                <w:rFonts w:ascii="Arial" w:hAnsi="Arial" w:eastAsia="Arial" w:cs="Arial"/>
                <w:color w:val="000000" w:themeColor="text1"/>
                <w:sz w:val="20"/>
                <w:szCs w:val="20"/>
              </w:rPr>
              <w:t xml:space="preserve"> it is one less stressor to know we can park without concern of penalty for the brief period needed to collect our children. The news of Bell Street reopening with similar plan of limited free parking is also very welcome. Many thanks”</w:t>
            </w:r>
          </w:p>
          <w:p w:rsidRPr="00D44DE1" w:rsidR="511B910D" w:rsidP="002772EF" w:rsidRDefault="511B910D" w14:paraId="5A11DB75" w14:textId="58E2A27C">
            <w:pPr>
              <w:jc w:val="both"/>
              <w:rPr>
                <w:rFonts w:ascii="Arial" w:hAnsi="Arial" w:eastAsia="Arial" w:cs="Arial"/>
                <w:color w:val="000000" w:themeColor="text1"/>
                <w:sz w:val="16"/>
                <w:szCs w:val="16"/>
              </w:rPr>
            </w:pPr>
          </w:p>
        </w:tc>
      </w:tr>
      <w:tr w:rsidR="511B910D" w:rsidTr="4C7365D9" w14:paraId="0274C1E2" w14:textId="77777777">
        <w:trPr>
          <w:trHeight w:val="300"/>
        </w:trPr>
        <w:tc>
          <w:tcPr>
            <w:tcW w:w="9000" w:type="dxa"/>
            <w:tcMar>
              <w:left w:w="105" w:type="dxa"/>
              <w:right w:w="105" w:type="dxa"/>
            </w:tcMar>
          </w:tcPr>
          <w:p w:rsidR="511B910D" w:rsidP="002772EF" w:rsidRDefault="511B910D" w14:paraId="68CF0A5E" w14:textId="0EF13246">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“Good afternoon, I would just like to say what an </w:t>
            </w:r>
            <w:proofErr w:type="gramStart"/>
            <w:r w:rsidRPr="511B910D">
              <w:rPr>
                <w:rFonts w:ascii="Arial" w:hAnsi="Arial" w:eastAsia="Arial" w:cs="Arial"/>
                <w:color w:val="000000" w:themeColor="text1"/>
                <w:sz w:val="20"/>
                <w:szCs w:val="20"/>
              </w:rPr>
              <w:t>absolutely awesome</w:t>
            </w:r>
            <w:proofErr w:type="gramEnd"/>
            <w:r w:rsidRPr="511B910D">
              <w:rPr>
                <w:rFonts w:ascii="Arial" w:hAnsi="Arial" w:eastAsia="Arial" w:cs="Arial"/>
                <w:color w:val="000000" w:themeColor="text1"/>
                <w:sz w:val="20"/>
                <w:szCs w:val="20"/>
              </w:rPr>
              <w:t xml:space="preserve"> job the painter did on my hallway landing and bedroom wall. It was very badly affected by mould due to my flat roof needing replaced, his hard work, advice and friendly nature were very much appreciated. Many thanks</w:t>
            </w:r>
            <w:r w:rsidR="00806AB4">
              <w:rPr>
                <w:rFonts w:ascii="Arial" w:hAnsi="Arial" w:eastAsia="Arial" w:cs="Arial"/>
                <w:color w:val="000000" w:themeColor="text1"/>
                <w:sz w:val="20"/>
                <w:szCs w:val="20"/>
              </w:rPr>
              <w:t>.</w:t>
            </w:r>
            <w:r w:rsidRPr="511B910D">
              <w:rPr>
                <w:rFonts w:ascii="Arial" w:hAnsi="Arial" w:eastAsia="Arial" w:cs="Arial"/>
                <w:color w:val="000000" w:themeColor="text1"/>
                <w:sz w:val="20"/>
                <w:szCs w:val="20"/>
              </w:rPr>
              <w:t>”</w:t>
            </w:r>
          </w:p>
          <w:p w:rsidRPr="00D44DE1" w:rsidR="511B910D" w:rsidP="002772EF" w:rsidRDefault="511B910D" w14:paraId="101257B9" w14:textId="29B4C985">
            <w:pPr>
              <w:jc w:val="both"/>
              <w:rPr>
                <w:rFonts w:ascii="Arial" w:hAnsi="Arial" w:eastAsia="Arial" w:cs="Arial"/>
                <w:color w:val="000000" w:themeColor="text1"/>
                <w:sz w:val="16"/>
                <w:szCs w:val="16"/>
              </w:rPr>
            </w:pPr>
          </w:p>
        </w:tc>
      </w:tr>
      <w:tr w:rsidR="511B910D" w:rsidTr="4C7365D9" w14:paraId="00504A90" w14:textId="77777777">
        <w:trPr>
          <w:trHeight w:val="300"/>
        </w:trPr>
        <w:tc>
          <w:tcPr>
            <w:tcW w:w="9000" w:type="dxa"/>
            <w:tcMar>
              <w:left w:w="105" w:type="dxa"/>
              <w:right w:w="105" w:type="dxa"/>
            </w:tcMar>
          </w:tcPr>
          <w:p w:rsidR="511B910D" w:rsidP="002772EF" w:rsidRDefault="511B910D" w14:paraId="757D8EC0" w14:textId="0C66D149">
            <w:pPr>
              <w:shd w:val="clear" w:color="auto" w:fill="FFFFFF" w:themeFill="background1"/>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Ema</w:t>
            </w:r>
            <w:r w:rsidR="00D44DE1">
              <w:rPr>
                <w:rFonts w:ascii="Arial" w:hAnsi="Arial" w:eastAsia="Arial" w:cs="Arial"/>
                <w:color w:val="000000" w:themeColor="text1"/>
                <w:sz w:val="20"/>
                <w:szCs w:val="20"/>
              </w:rPr>
              <w:t>i</w:t>
            </w:r>
            <w:r w:rsidRPr="511B910D">
              <w:rPr>
                <w:rFonts w:ascii="Arial" w:hAnsi="Arial" w:eastAsia="Arial" w:cs="Arial"/>
                <w:color w:val="000000" w:themeColor="text1"/>
                <w:sz w:val="20"/>
                <w:szCs w:val="20"/>
              </w:rPr>
              <w:t>l sent to Customer Services: “I would also like to thank your colleague, who was very conscientious and called me back when the call got cut off and followed up first thing the following Monday.  I very much appreciate his exemplary service."</w:t>
            </w:r>
          </w:p>
          <w:p w:rsidRPr="00D44DE1" w:rsidR="511B910D" w:rsidP="002772EF" w:rsidRDefault="511B910D" w14:paraId="24834EE4" w14:textId="41C72D40">
            <w:pPr>
              <w:jc w:val="both"/>
              <w:rPr>
                <w:rFonts w:ascii="Arial" w:hAnsi="Arial" w:eastAsia="Arial" w:cs="Arial"/>
                <w:color w:val="000000" w:themeColor="text1"/>
                <w:sz w:val="16"/>
                <w:szCs w:val="16"/>
              </w:rPr>
            </w:pPr>
          </w:p>
        </w:tc>
      </w:tr>
      <w:tr w:rsidR="511B910D" w:rsidTr="4C7365D9" w14:paraId="3A552E89" w14:textId="77777777">
        <w:trPr>
          <w:trHeight w:val="300"/>
        </w:trPr>
        <w:tc>
          <w:tcPr>
            <w:tcW w:w="9000" w:type="dxa"/>
            <w:tcMar>
              <w:left w:w="105" w:type="dxa"/>
              <w:right w:w="105" w:type="dxa"/>
            </w:tcMar>
          </w:tcPr>
          <w:p w:rsidR="511B910D" w:rsidP="002772EF" w:rsidRDefault="511B910D" w14:paraId="10ADEE55" w14:textId="5708FD7B">
            <w:pPr>
              <w:shd w:val="clear" w:color="auto" w:fill="FFFFFF" w:themeFill="background1"/>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Email to Customer Services adviser: “I just wanted to formally record my thanks to you and the team for the speed, courtesy and kindness in your help with sorting out an additional bin for my mum. It was there when I visited this weekend and I am incredibly grateful for your help. You were brilliant, thank you</w:t>
            </w:r>
            <w:r w:rsidR="00806AB4">
              <w:rPr>
                <w:rFonts w:ascii="Arial" w:hAnsi="Arial" w:eastAsia="Arial" w:cs="Arial"/>
                <w:color w:val="000000" w:themeColor="text1"/>
                <w:sz w:val="20"/>
                <w:szCs w:val="20"/>
              </w:rPr>
              <w:t>.</w:t>
            </w:r>
            <w:r w:rsidRPr="511B910D">
              <w:rPr>
                <w:rFonts w:ascii="Arial" w:hAnsi="Arial" w:eastAsia="Arial" w:cs="Arial"/>
                <w:color w:val="000000" w:themeColor="text1"/>
                <w:sz w:val="20"/>
                <w:szCs w:val="20"/>
              </w:rPr>
              <w:t>”</w:t>
            </w:r>
          </w:p>
          <w:p w:rsidRPr="00D44DE1" w:rsidR="511B910D" w:rsidP="002772EF" w:rsidRDefault="511B910D" w14:paraId="1D494670" w14:textId="0E3BDDDC">
            <w:pPr>
              <w:shd w:val="clear" w:color="auto" w:fill="FFFFFF" w:themeFill="background1"/>
              <w:jc w:val="both"/>
              <w:rPr>
                <w:rFonts w:ascii="Arial" w:hAnsi="Arial" w:eastAsia="Arial" w:cs="Arial"/>
                <w:color w:val="000000" w:themeColor="text1"/>
                <w:sz w:val="16"/>
                <w:szCs w:val="16"/>
              </w:rPr>
            </w:pPr>
          </w:p>
        </w:tc>
      </w:tr>
      <w:tr w:rsidR="511B910D" w:rsidTr="4C7365D9" w14:paraId="3A350A00" w14:textId="77777777">
        <w:trPr>
          <w:trHeight w:val="300"/>
        </w:trPr>
        <w:tc>
          <w:tcPr>
            <w:tcW w:w="9000" w:type="dxa"/>
            <w:tcMar>
              <w:left w:w="105" w:type="dxa"/>
              <w:right w:w="105" w:type="dxa"/>
            </w:tcMar>
          </w:tcPr>
          <w:p w:rsidR="511B910D" w:rsidP="002772EF" w:rsidRDefault="511B910D" w14:paraId="4B4E3D10" w14:textId="2AF58D45">
            <w:pPr>
              <w:shd w:val="clear" w:color="auto" w:fill="FFFFFF" w:themeFill="background1"/>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An email to Customer Services received from a complainant who received assistance from an adviser:  "Thankfully I had a really nice lady today and I would like to say she’s an asset to the council</w:t>
            </w:r>
            <w:r w:rsidRPr="511B910D" w:rsidR="00ED1F53">
              <w:rPr>
                <w:rFonts w:ascii="Arial" w:hAnsi="Arial" w:eastAsia="Arial" w:cs="Arial"/>
                <w:color w:val="000000" w:themeColor="text1"/>
                <w:sz w:val="20"/>
                <w:szCs w:val="20"/>
              </w:rPr>
              <w:t>;</w:t>
            </w:r>
            <w:r w:rsidRPr="511B910D">
              <w:rPr>
                <w:rFonts w:ascii="Arial" w:hAnsi="Arial" w:eastAsia="Arial" w:cs="Arial"/>
                <w:color w:val="000000" w:themeColor="text1"/>
                <w:sz w:val="20"/>
                <w:szCs w:val="20"/>
              </w:rPr>
              <w:t xml:space="preserve"> she really helped me today and kept me calm during my frustration.”</w:t>
            </w:r>
          </w:p>
          <w:p w:rsidRPr="00D44DE1" w:rsidR="511B910D" w:rsidP="002772EF" w:rsidRDefault="511B910D" w14:paraId="08E73532" w14:textId="29DD7F99">
            <w:pPr>
              <w:jc w:val="both"/>
              <w:rPr>
                <w:rFonts w:ascii="Arial" w:hAnsi="Arial" w:eastAsia="Arial" w:cs="Arial"/>
                <w:color w:val="000000" w:themeColor="text1"/>
                <w:sz w:val="16"/>
                <w:szCs w:val="16"/>
              </w:rPr>
            </w:pPr>
          </w:p>
        </w:tc>
      </w:tr>
      <w:tr w:rsidR="511B910D" w:rsidTr="4C7365D9" w14:paraId="4504DE7D" w14:textId="77777777">
        <w:trPr>
          <w:trHeight w:val="300"/>
        </w:trPr>
        <w:tc>
          <w:tcPr>
            <w:tcW w:w="9000" w:type="dxa"/>
            <w:tcMar>
              <w:left w:w="105" w:type="dxa"/>
              <w:right w:w="105" w:type="dxa"/>
            </w:tcMar>
          </w:tcPr>
          <w:p w:rsidR="511B910D" w:rsidP="002772EF" w:rsidRDefault="511B910D" w14:paraId="5B612360" w14:textId="2CFBFB2A">
            <w:pPr>
              <w:shd w:val="clear" w:color="auto" w:fill="FFFFFF" w:themeFill="background1"/>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An email regarding a NEC replacement card: “Thank you so much for the email and the Customer Service telephone number.  All dealt with, evidence uploaded and new card ordered within a few minutes.  First class service a male adviser and yourself.   He said he’d put me through to a survey about the experience but unfortunately, the line was cut off, so no feedback given. However, I am more than happy for my feedback to be passed on to him.”</w:t>
            </w:r>
          </w:p>
          <w:p w:rsidRPr="00D44DE1" w:rsidR="511B910D" w:rsidP="002772EF" w:rsidRDefault="511B910D" w14:paraId="31C416E3" w14:textId="0EDF117A">
            <w:pPr>
              <w:jc w:val="both"/>
              <w:rPr>
                <w:rFonts w:ascii="Arial" w:hAnsi="Arial" w:eastAsia="Arial" w:cs="Arial"/>
                <w:color w:val="000000" w:themeColor="text1"/>
                <w:sz w:val="16"/>
                <w:szCs w:val="16"/>
              </w:rPr>
            </w:pPr>
          </w:p>
        </w:tc>
      </w:tr>
      <w:tr w:rsidR="511B910D" w:rsidTr="4C7365D9" w14:paraId="0F04CDE8" w14:textId="77777777">
        <w:trPr>
          <w:trHeight w:val="300"/>
        </w:trPr>
        <w:tc>
          <w:tcPr>
            <w:tcW w:w="9000" w:type="dxa"/>
            <w:tcMar>
              <w:left w:w="105" w:type="dxa"/>
              <w:right w:w="105" w:type="dxa"/>
            </w:tcMar>
          </w:tcPr>
          <w:p w:rsidR="511B910D" w:rsidP="002772EF" w:rsidRDefault="511B910D" w14:paraId="4E4956B4"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A thank you email to Customer Services: “Just to let you know that mums bin was emptied yesterday, thank you so much for all your help, it’s much appreciated and very kind of you.” </w:t>
            </w:r>
          </w:p>
          <w:p w:rsidRPr="00D44DE1" w:rsidR="511B910D" w:rsidP="002772EF" w:rsidRDefault="511B910D" w14:paraId="74B6065B" w14:textId="725DC713">
            <w:pPr>
              <w:jc w:val="both"/>
              <w:rPr>
                <w:rFonts w:ascii="Arial" w:hAnsi="Arial" w:eastAsia="Arial" w:cs="Arial"/>
                <w:color w:val="000000" w:themeColor="text1"/>
                <w:sz w:val="16"/>
                <w:szCs w:val="16"/>
              </w:rPr>
            </w:pPr>
          </w:p>
        </w:tc>
      </w:tr>
      <w:tr w:rsidR="511B910D" w:rsidTr="4C7365D9" w14:paraId="62D55D0A" w14:textId="77777777">
        <w:trPr>
          <w:trHeight w:val="300"/>
        </w:trPr>
        <w:tc>
          <w:tcPr>
            <w:tcW w:w="9000" w:type="dxa"/>
            <w:tcMar>
              <w:left w:w="105" w:type="dxa"/>
              <w:right w:w="105" w:type="dxa"/>
            </w:tcMar>
          </w:tcPr>
          <w:p w:rsidR="511B910D" w:rsidP="002772EF" w:rsidRDefault="511B910D" w14:paraId="27F1D61B"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NEC replacement card: “Just to let you know, the customer phoned in simply to say thank you, as she has just received her replacement card.”</w:t>
            </w:r>
          </w:p>
          <w:p w:rsidRPr="00D44DE1" w:rsidR="511B910D" w:rsidP="002772EF" w:rsidRDefault="511B910D" w14:paraId="72A18D6E" w14:textId="1F9EB2A0">
            <w:pPr>
              <w:jc w:val="both"/>
              <w:rPr>
                <w:rFonts w:ascii="Arial" w:hAnsi="Arial" w:eastAsia="Arial" w:cs="Arial"/>
                <w:color w:val="000000" w:themeColor="text1"/>
                <w:sz w:val="16"/>
                <w:szCs w:val="16"/>
              </w:rPr>
            </w:pPr>
          </w:p>
        </w:tc>
      </w:tr>
      <w:tr w:rsidR="511B910D" w:rsidTr="4C7365D9" w14:paraId="3C0FD811" w14:textId="77777777">
        <w:trPr>
          <w:trHeight w:val="300"/>
        </w:trPr>
        <w:tc>
          <w:tcPr>
            <w:tcW w:w="9000" w:type="dxa"/>
            <w:tcMar>
              <w:left w:w="105" w:type="dxa"/>
              <w:right w:w="105" w:type="dxa"/>
            </w:tcMar>
          </w:tcPr>
          <w:p w:rsidR="511B910D" w:rsidP="002772EF" w:rsidRDefault="511B910D" w14:paraId="041A697F" w14:textId="77777777">
            <w:pPr>
              <w:shd w:val="clear" w:color="auto" w:fill="FFFFFF" w:themeFill="background1"/>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A customer got in touch to send a “thank you” to a male gardener who went over and above that morning cutting her grass.  She appreciates everything the gardeners do and wanted to pass this on.</w:t>
            </w:r>
          </w:p>
          <w:p w:rsidRPr="00D44DE1" w:rsidR="511B910D" w:rsidP="002772EF" w:rsidRDefault="511B910D" w14:paraId="5317FAFF" w14:textId="505EC6D8">
            <w:pPr>
              <w:shd w:val="clear" w:color="auto" w:fill="FFFFFF" w:themeFill="background1"/>
              <w:jc w:val="both"/>
              <w:rPr>
                <w:rFonts w:ascii="Arial" w:hAnsi="Arial" w:eastAsia="Arial" w:cs="Arial"/>
                <w:color w:val="000000" w:themeColor="text1"/>
                <w:sz w:val="16"/>
                <w:szCs w:val="16"/>
              </w:rPr>
            </w:pPr>
          </w:p>
        </w:tc>
      </w:tr>
      <w:tr w:rsidR="511B910D" w:rsidTr="4C7365D9" w14:paraId="24603F5B" w14:textId="77777777">
        <w:trPr>
          <w:trHeight w:val="300"/>
        </w:trPr>
        <w:tc>
          <w:tcPr>
            <w:tcW w:w="9000" w:type="dxa"/>
            <w:tcMar>
              <w:left w:w="105" w:type="dxa"/>
              <w:right w:w="105" w:type="dxa"/>
            </w:tcMar>
          </w:tcPr>
          <w:p w:rsidR="511B910D" w:rsidP="002772EF" w:rsidRDefault="511B910D" w14:paraId="3D15DD08"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Email from a social worker based at the Ninewells Hospital discharge team: “Just wanted to drop a note and say how much we appreciated today and the time you gave us, the home you have created for residents is exceptional.”</w:t>
            </w:r>
          </w:p>
          <w:p w:rsidRPr="00D44DE1" w:rsidR="511B910D" w:rsidP="002772EF" w:rsidRDefault="511B910D" w14:paraId="488CB1F7" w14:textId="6CDD2EB1">
            <w:pPr>
              <w:jc w:val="both"/>
              <w:rPr>
                <w:rFonts w:ascii="Arial" w:hAnsi="Arial" w:eastAsia="Arial" w:cs="Arial"/>
                <w:color w:val="000000" w:themeColor="text1"/>
                <w:sz w:val="16"/>
                <w:szCs w:val="16"/>
              </w:rPr>
            </w:pPr>
          </w:p>
        </w:tc>
      </w:tr>
      <w:tr w:rsidR="511B910D" w:rsidTr="4C7365D9" w14:paraId="622A426C" w14:textId="77777777">
        <w:trPr>
          <w:trHeight w:val="300"/>
        </w:trPr>
        <w:tc>
          <w:tcPr>
            <w:tcW w:w="9000" w:type="dxa"/>
            <w:tcMar>
              <w:left w:w="105" w:type="dxa"/>
              <w:right w:w="105" w:type="dxa"/>
            </w:tcMar>
          </w:tcPr>
          <w:p w:rsidR="511B910D" w:rsidP="00F033E1" w:rsidRDefault="511B910D" w14:paraId="0ED73FA3" w14:textId="7B36934C">
            <w:pPr>
              <w:jc w:val="both"/>
              <w:rPr>
                <w:rFonts w:ascii="Arial" w:hAnsi="Arial" w:eastAsia="Arial" w:cs="Arial"/>
                <w:color w:val="000000" w:themeColor="text1"/>
                <w:sz w:val="20"/>
                <w:szCs w:val="20"/>
                <w:lang w:val="en-US"/>
              </w:rPr>
            </w:pPr>
            <w:r w:rsidRPr="511B910D">
              <w:rPr>
                <w:rFonts w:ascii="Arial" w:hAnsi="Arial" w:eastAsia="Arial" w:cs="Arial"/>
                <w:color w:val="000000" w:themeColor="text1"/>
                <w:sz w:val="20"/>
                <w:szCs w:val="20"/>
                <w:lang w:val="en-US"/>
              </w:rPr>
              <w:t xml:space="preserve">An email to all the staff at Menzieshill House: “Just want to say a HUGE 'thank you' to all </w:t>
            </w:r>
            <w:r w:rsidRPr="511B910D" w:rsidR="00ED1F53">
              <w:rPr>
                <w:rFonts w:ascii="Arial" w:hAnsi="Arial" w:eastAsia="Arial" w:cs="Arial"/>
                <w:color w:val="000000" w:themeColor="text1"/>
                <w:sz w:val="20"/>
                <w:szCs w:val="20"/>
                <w:lang w:val="en-US"/>
              </w:rPr>
              <w:t>your</w:t>
            </w:r>
            <w:r w:rsidRPr="511B910D">
              <w:rPr>
                <w:rFonts w:ascii="Arial" w:hAnsi="Arial" w:eastAsia="Arial" w:cs="Arial"/>
                <w:color w:val="000000" w:themeColor="text1"/>
                <w:sz w:val="20"/>
                <w:szCs w:val="20"/>
                <w:lang w:val="en-US"/>
              </w:rPr>
              <w:t xml:space="preserve"> wonderful people for all the love, care and compassion given to my mum over the past three years and especially during the last week before she passed. There are care homes and care homes and then there is Menzieshill House! My mum was happy and enjoyed </w:t>
            </w:r>
            <w:proofErr w:type="gramStart"/>
            <w:r w:rsidRPr="511B910D">
              <w:rPr>
                <w:rFonts w:ascii="Arial" w:hAnsi="Arial" w:eastAsia="Arial" w:cs="Arial"/>
                <w:color w:val="000000" w:themeColor="text1"/>
                <w:sz w:val="20"/>
                <w:szCs w:val="20"/>
                <w:lang w:val="en-US"/>
              </w:rPr>
              <w:t>all of</w:t>
            </w:r>
            <w:proofErr w:type="gramEnd"/>
            <w:r w:rsidRPr="511B910D">
              <w:rPr>
                <w:rFonts w:ascii="Arial" w:hAnsi="Arial" w:eastAsia="Arial" w:cs="Arial"/>
                <w:color w:val="000000" w:themeColor="text1"/>
                <w:sz w:val="20"/>
                <w:szCs w:val="20"/>
                <w:lang w:val="en-US"/>
              </w:rPr>
              <w:t xml:space="preserve"> your lovely activities. A big thank you too to the wonderful catering staff who made meals and baked snacks for my sister and I while we sat by mum's bed during her final days. How </w:t>
            </w:r>
            <w:proofErr w:type="gramStart"/>
            <w:r w:rsidRPr="511B910D">
              <w:rPr>
                <w:rFonts w:ascii="Arial" w:hAnsi="Arial" w:eastAsia="Arial" w:cs="Arial"/>
                <w:color w:val="000000" w:themeColor="text1"/>
                <w:sz w:val="20"/>
                <w:szCs w:val="20"/>
                <w:lang w:val="en-US"/>
              </w:rPr>
              <w:t>very kind</w:t>
            </w:r>
            <w:proofErr w:type="gramEnd"/>
            <w:r w:rsidRPr="511B910D">
              <w:rPr>
                <w:rFonts w:ascii="Arial" w:hAnsi="Arial" w:eastAsia="Arial" w:cs="Arial"/>
                <w:color w:val="000000" w:themeColor="text1"/>
                <w:sz w:val="20"/>
                <w:szCs w:val="20"/>
                <w:lang w:val="en-US"/>
              </w:rPr>
              <w:t xml:space="preserve"> of them and much appreciated by us! Keep doing what </w:t>
            </w:r>
            <w:proofErr w:type="gramStart"/>
            <w:r w:rsidRPr="511B910D">
              <w:rPr>
                <w:rFonts w:ascii="Arial" w:hAnsi="Arial" w:eastAsia="Arial" w:cs="Arial"/>
                <w:color w:val="000000" w:themeColor="text1"/>
                <w:sz w:val="20"/>
                <w:szCs w:val="20"/>
                <w:lang w:val="en-US"/>
              </w:rPr>
              <w:t>you're</w:t>
            </w:r>
            <w:proofErr w:type="gramEnd"/>
            <w:r w:rsidRPr="511B910D">
              <w:rPr>
                <w:rFonts w:ascii="Arial" w:hAnsi="Arial" w:eastAsia="Arial" w:cs="Arial"/>
                <w:color w:val="000000" w:themeColor="text1"/>
                <w:sz w:val="20"/>
                <w:szCs w:val="20"/>
                <w:lang w:val="en-US"/>
              </w:rPr>
              <w:t xml:space="preserve"> doing. You are one of a kind!”</w:t>
            </w:r>
          </w:p>
          <w:p w:rsidRPr="00D44DE1" w:rsidR="511B910D" w:rsidP="002772EF" w:rsidRDefault="511B910D" w14:paraId="799E68B9" w14:textId="1DDBE2D7">
            <w:pPr>
              <w:jc w:val="both"/>
              <w:rPr>
                <w:rFonts w:ascii="Arial" w:hAnsi="Arial" w:eastAsia="Arial" w:cs="Arial"/>
                <w:color w:val="000000" w:themeColor="text1"/>
                <w:sz w:val="16"/>
                <w:szCs w:val="16"/>
                <w:lang w:val="en-US"/>
              </w:rPr>
            </w:pPr>
          </w:p>
        </w:tc>
      </w:tr>
      <w:tr w:rsidR="511B910D" w:rsidTr="4C7365D9" w14:paraId="70938C92" w14:textId="77777777">
        <w:trPr>
          <w:trHeight w:val="300"/>
        </w:trPr>
        <w:tc>
          <w:tcPr>
            <w:tcW w:w="9000" w:type="dxa"/>
            <w:tcMar>
              <w:left w:w="105" w:type="dxa"/>
              <w:right w:w="105" w:type="dxa"/>
            </w:tcMar>
          </w:tcPr>
          <w:p w:rsidR="511B910D" w:rsidP="002772EF" w:rsidRDefault="511B910D" w14:paraId="6895E5AA" w14:textId="6FC3E722">
            <w:pPr>
              <w:shd w:val="clear" w:color="auto" w:fill="FFFFFF" w:themeFill="background1"/>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“I can’t thank you enough, for all your help and support over the past FEW years! You have helped us cope with looking after my Mum at home, as well as supporting us with her care in the nursing home.  We could not have possibly had a better person than you to help us. You have quite simply been fantastic, and we couldn't have managed as long as we did, without you. Please tell your bosses they need to give you a wage rise at least!!! You have earned every penny of it, and then some. We will be forever grateful for what you have done. Once again, thank you very much!”</w:t>
            </w:r>
          </w:p>
          <w:p w:rsidRPr="00D44DE1" w:rsidR="511B910D" w:rsidP="002772EF" w:rsidRDefault="511B910D" w14:paraId="118CB2BF" w14:textId="03F22DCA">
            <w:pPr>
              <w:jc w:val="both"/>
              <w:rPr>
                <w:rFonts w:ascii="Arial" w:hAnsi="Arial" w:eastAsia="Arial" w:cs="Arial"/>
                <w:color w:val="000000" w:themeColor="text1"/>
                <w:sz w:val="16"/>
                <w:szCs w:val="16"/>
              </w:rPr>
            </w:pPr>
          </w:p>
        </w:tc>
      </w:tr>
    </w:tbl>
    <w:p w:rsidR="00AA3AB9" w:rsidRDefault="00AA3AB9" w14:paraId="35DCEC43" w14:textId="77777777">
      <w:r>
        <w:br w:type="page"/>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9000"/>
      </w:tblGrid>
      <w:tr w:rsidR="511B910D" w:rsidTr="4C7365D9" w14:paraId="60BDC09D" w14:textId="77777777">
        <w:trPr>
          <w:trHeight w:val="300"/>
        </w:trPr>
        <w:tc>
          <w:tcPr>
            <w:tcW w:w="9000" w:type="dxa"/>
            <w:tcMar>
              <w:left w:w="105" w:type="dxa"/>
              <w:right w:w="105" w:type="dxa"/>
            </w:tcMar>
          </w:tcPr>
          <w:p w:rsidR="001950EB" w:rsidP="00592493" w:rsidRDefault="511B910D" w14:paraId="6009951A" w14:textId="79CC837B">
            <w:pPr>
              <w:pStyle w:val="NoSpacing"/>
              <w:jc w:val="both"/>
              <w:rPr>
                <w:rFonts w:ascii="Arial" w:hAnsi="Arial" w:eastAsia="Arial" w:cs="Arial"/>
                <w:sz w:val="20"/>
                <w:szCs w:val="20"/>
              </w:rPr>
            </w:pPr>
            <w:r w:rsidRPr="00F033E1">
              <w:rPr>
                <w:rFonts w:ascii="Arial" w:hAnsi="Arial" w:eastAsia="Arial" w:cs="Arial"/>
                <w:sz w:val="20"/>
                <w:szCs w:val="20"/>
              </w:rPr>
              <w:lastRenderedPageBreak/>
              <w:t xml:space="preserve">“I just wanted to send a quick email to thank you for allocating the X’s case for assessment and review. We had a very positive meeting yesterday and I have also emailed your colleague to thank him for his understanding and compassion. He listened to our views and concerns and demonstrated genuine empathy which was so very reassuring for us after such a stressful time. I know how stretched and demanding your jobs are at times but think it's </w:t>
            </w:r>
            <w:proofErr w:type="gramStart"/>
            <w:r w:rsidRPr="00F033E1">
              <w:rPr>
                <w:rFonts w:ascii="Arial" w:hAnsi="Arial" w:eastAsia="Arial" w:cs="Arial"/>
                <w:sz w:val="20"/>
                <w:szCs w:val="20"/>
              </w:rPr>
              <w:t>really important</w:t>
            </w:r>
            <w:proofErr w:type="gramEnd"/>
            <w:r w:rsidRPr="00F033E1">
              <w:rPr>
                <w:rFonts w:ascii="Arial" w:hAnsi="Arial" w:eastAsia="Arial" w:cs="Arial"/>
                <w:sz w:val="20"/>
                <w:szCs w:val="20"/>
              </w:rPr>
              <w:t xml:space="preserve"> to recognise when things are handled sensitively and positively as in our situation.</w:t>
            </w:r>
          </w:p>
          <w:p w:rsidR="511B910D" w:rsidP="00D44DE1" w:rsidRDefault="69A3300F" w14:paraId="1594B996" w14:textId="2FD565E0">
            <w:pPr>
              <w:pStyle w:val="NoSpacing"/>
              <w:rPr>
                <w:rFonts w:ascii="Arial" w:hAnsi="Arial" w:eastAsia="Arial" w:cs="Arial"/>
                <w:color w:val="000000" w:themeColor="text1"/>
                <w:sz w:val="20"/>
                <w:szCs w:val="20"/>
              </w:rPr>
            </w:pPr>
            <w:r w:rsidRPr="4C7365D9">
              <w:rPr>
                <w:rFonts w:ascii="Arial" w:hAnsi="Arial" w:eastAsia="Arial" w:cs="Arial"/>
                <w:color w:val="000000" w:themeColor="text1"/>
                <w:sz w:val="20"/>
                <w:szCs w:val="20"/>
              </w:rPr>
              <w:t xml:space="preserve">X has settled so well in Harestane which is down to the approach of the staff team, they have been such a great support. Although we see a marked decline in </w:t>
            </w:r>
            <w:r w:rsidR="00592493">
              <w:rPr>
                <w:rFonts w:ascii="Arial" w:hAnsi="Arial" w:eastAsia="Arial" w:cs="Arial"/>
                <w:color w:val="000000" w:themeColor="text1"/>
                <w:sz w:val="20"/>
                <w:szCs w:val="20"/>
              </w:rPr>
              <w:t>their</w:t>
            </w:r>
            <w:r w:rsidRPr="4C7365D9">
              <w:rPr>
                <w:rFonts w:ascii="Arial" w:hAnsi="Arial" w:eastAsia="Arial" w:cs="Arial"/>
                <w:color w:val="000000" w:themeColor="text1"/>
                <w:sz w:val="20"/>
                <w:szCs w:val="20"/>
              </w:rPr>
              <w:t xml:space="preserve"> cognitive </w:t>
            </w:r>
            <w:r w:rsidRPr="4C7365D9" w:rsidR="507525EF">
              <w:rPr>
                <w:rFonts w:ascii="Arial" w:hAnsi="Arial" w:eastAsia="Arial" w:cs="Arial"/>
                <w:color w:val="000000" w:themeColor="text1"/>
                <w:sz w:val="20"/>
                <w:szCs w:val="20"/>
              </w:rPr>
              <w:t>ability,</w:t>
            </w:r>
            <w:r w:rsidRPr="4C7365D9">
              <w:rPr>
                <w:rFonts w:ascii="Arial" w:hAnsi="Arial" w:eastAsia="Arial" w:cs="Arial"/>
                <w:color w:val="000000" w:themeColor="text1"/>
                <w:sz w:val="20"/>
                <w:szCs w:val="20"/>
              </w:rPr>
              <w:t xml:space="preserve"> we know that </w:t>
            </w:r>
            <w:r w:rsidR="00D32365">
              <w:rPr>
                <w:rFonts w:ascii="Arial" w:hAnsi="Arial" w:eastAsia="Arial" w:cs="Arial"/>
                <w:color w:val="000000" w:themeColor="text1"/>
                <w:sz w:val="20"/>
                <w:szCs w:val="20"/>
              </w:rPr>
              <w:t>they are</w:t>
            </w:r>
            <w:r w:rsidRPr="4C7365D9">
              <w:rPr>
                <w:rFonts w:ascii="Arial" w:hAnsi="Arial" w:eastAsia="Arial" w:cs="Arial"/>
                <w:color w:val="000000" w:themeColor="text1"/>
                <w:sz w:val="20"/>
                <w:szCs w:val="20"/>
              </w:rPr>
              <w:t xml:space="preserve"> safe and being very well cared for.”</w:t>
            </w:r>
          </w:p>
          <w:p w:rsidRPr="001950EB" w:rsidR="511B910D" w:rsidP="00D44DE1" w:rsidRDefault="511B910D" w14:paraId="1F169548" w14:textId="1CB82900">
            <w:pPr>
              <w:pStyle w:val="NoSpacing"/>
              <w:rPr>
                <w:rFonts w:ascii="Arial" w:hAnsi="Arial" w:eastAsia="Arial" w:cs="Arial"/>
                <w:sz w:val="16"/>
                <w:szCs w:val="16"/>
              </w:rPr>
            </w:pPr>
          </w:p>
        </w:tc>
      </w:tr>
      <w:tr w:rsidR="511B910D" w:rsidTr="4C7365D9" w14:paraId="6EC38086" w14:textId="77777777">
        <w:trPr>
          <w:trHeight w:val="300"/>
        </w:trPr>
        <w:tc>
          <w:tcPr>
            <w:tcW w:w="9000" w:type="dxa"/>
            <w:tcMar>
              <w:left w:w="105" w:type="dxa"/>
              <w:right w:w="105" w:type="dxa"/>
            </w:tcMar>
          </w:tcPr>
          <w:p w:rsidR="511B910D" w:rsidP="002772EF" w:rsidRDefault="511B910D" w14:paraId="03860D4C" w14:textId="7777777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Email to DHSCP care manager: “Thank you for your kind words and thank you for your help and support, you made a difficult time a lot easier.”</w:t>
            </w:r>
          </w:p>
          <w:p w:rsidRPr="00257F24" w:rsidR="511B910D" w:rsidP="002772EF" w:rsidRDefault="511B910D" w14:paraId="07FDE0EE" w14:textId="3BAE6C74">
            <w:pPr>
              <w:jc w:val="both"/>
              <w:rPr>
                <w:rFonts w:ascii="Arial" w:hAnsi="Arial" w:eastAsia="Arial" w:cs="Arial"/>
                <w:color w:val="000000" w:themeColor="text1"/>
                <w:sz w:val="16"/>
                <w:szCs w:val="16"/>
              </w:rPr>
            </w:pPr>
          </w:p>
        </w:tc>
      </w:tr>
      <w:tr w:rsidR="511B910D" w:rsidTr="4C7365D9" w14:paraId="3FA2AA64" w14:textId="77777777">
        <w:trPr>
          <w:trHeight w:val="300"/>
        </w:trPr>
        <w:tc>
          <w:tcPr>
            <w:tcW w:w="9000" w:type="dxa"/>
            <w:tcMar>
              <w:left w:w="105" w:type="dxa"/>
              <w:right w:w="105" w:type="dxa"/>
            </w:tcMar>
          </w:tcPr>
          <w:p w:rsidR="511B910D" w:rsidP="002772EF" w:rsidRDefault="69A3300F" w14:paraId="77B72F45" w14:textId="77777777">
            <w:pPr>
              <w:jc w:val="both"/>
              <w:rPr>
                <w:rFonts w:ascii="Arial" w:hAnsi="Arial" w:eastAsia="Arial" w:cs="Arial"/>
                <w:color w:val="000000" w:themeColor="text1"/>
                <w:sz w:val="20"/>
                <w:szCs w:val="20"/>
              </w:rPr>
            </w:pPr>
            <w:r w:rsidRPr="4C7365D9">
              <w:rPr>
                <w:rFonts w:ascii="Arial" w:hAnsi="Arial" w:eastAsia="Arial" w:cs="Arial"/>
                <w:color w:val="000000" w:themeColor="text1"/>
                <w:sz w:val="20"/>
                <w:szCs w:val="20"/>
              </w:rPr>
              <w:t xml:space="preserve">Email sent to the Connect team: “I had a bout of ill health last month that slowed things down for me. However, the difference your efforts made in mine and my </w:t>
            </w:r>
            <w:r w:rsidRPr="4C7365D9" w:rsidR="3F9D058B">
              <w:rPr>
                <w:rFonts w:ascii="Arial" w:hAnsi="Arial" w:eastAsia="Arial" w:cs="Arial"/>
                <w:color w:val="000000" w:themeColor="text1"/>
                <w:sz w:val="20"/>
                <w:szCs w:val="20"/>
              </w:rPr>
              <w:t>parents'</w:t>
            </w:r>
            <w:r w:rsidRPr="4C7365D9">
              <w:rPr>
                <w:rFonts w:ascii="Arial" w:hAnsi="Arial" w:eastAsia="Arial" w:cs="Arial"/>
                <w:color w:val="000000" w:themeColor="text1"/>
                <w:sz w:val="20"/>
                <w:szCs w:val="20"/>
              </w:rPr>
              <w:t xml:space="preserve"> households has been immense and this isn't an exaggeration. There was always a sense of anxiety and frustration about how to make ends meet and we just didn't realise how much of a toll this took on our mental health until that worry was no longer there. Everyone is less stressed and things just feel lighter in these last couple of months. </w:t>
            </w:r>
            <w:r w:rsidRPr="4C7365D9" w:rsidR="1ED797B4">
              <w:rPr>
                <w:rFonts w:ascii="Arial" w:hAnsi="Arial" w:eastAsia="Arial" w:cs="Arial"/>
                <w:color w:val="000000" w:themeColor="text1"/>
                <w:sz w:val="20"/>
                <w:szCs w:val="20"/>
              </w:rPr>
              <w:t>So,</w:t>
            </w:r>
            <w:r w:rsidRPr="4C7365D9">
              <w:rPr>
                <w:rFonts w:ascii="Arial" w:hAnsi="Arial" w:eastAsia="Arial" w:cs="Arial"/>
                <w:color w:val="000000" w:themeColor="text1"/>
                <w:sz w:val="20"/>
                <w:szCs w:val="20"/>
              </w:rPr>
              <w:t xml:space="preserve"> we wanted you to know how much your help has made a difference to us and just how much we appreciate it. Many thanks and hope you have a wonderful holiday season.”</w:t>
            </w:r>
          </w:p>
          <w:p w:rsidRPr="00257F24" w:rsidR="511B910D" w:rsidP="002772EF" w:rsidRDefault="511B910D" w14:paraId="3D22B4CB" w14:textId="5A8BA875">
            <w:pPr>
              <w:jc w:val="both"/>
              <w:rPr>
                <w:rFonts w:ascii="Arial" w:hAnsi="Arial" w:eastAsia="Arial" w:cs="Arial"/>
                <w:color w:val="000000" w:themeColor="text1"/>
                <w:sz w:val="16"/>
                <w:szCs w:val="16"/>
              </w:rPr>
            </w:pPr>
          </w:p>
        </w:tc>
      </w:tr>
      <w:tr w:rsidR="511B910D" w:rsidTr="4C7365D9" w14:paraId="22D3A55C" w14:textId="77777777">
        <w:trPr>
          <w:trHeight w:val="300"/>
        </w:trPr>
        <w:tc>
          <w:tcPr>
            <w:tcW w:w="9000" w:type="dxa"/>
            <w:tcMar>
              <w:left w:w="105" w:type="dxa"/>
              <w:right w:w="105" w:type="dxa"/>
            </w:tcMar>
          </w:tcPr>
          <w:p w:rsidR="511B910D" w:rsidP="002772EF" w:rsidRDefault="69A3300F" w14:paraId="358A1BAE" w14:textId="6CA0E8E7">
            <w:pPr>
              <w:jc w:val="both"/>
              <w:rPr>
                <w:rFonts w:ascii="Arial" w:hAnsi="Arial" w:eastAsia="Arial" w:cs="Arial"/>
                <w:color w:val="000000" w:themeColor="text1"/>
                <w:sz w:val="20"/>
                <w:szCs w:val="20"/>
              </w:rPr>
            </w:pPr>
            <w:r w:rsidRPr="4C7365D9">
              <w:rPr>
                <w:rFonts w:ascii="Arial" w:hAnsi="Arial" w:eastAsia="Arial" w:cs="Arial"/>
                <w:color w:val="000000" w:themeColor="text1"/>
                <w:sz w:val="20"/>
                <w:szCs w:val="20"/>
              </w:rPr>
              <w:t xml:space="preserve">Email to Council Advice Services Manager: “We me with your female worker now on three occasions and I </w:t>
            </w:r>
            <w:r w:rsidRPr="4C7365D9" w:rsidR="7F4CBAFB">
              <w:rPr>
                <w:rFonts w:ascii="Arial" w:hAnsi="Arial" w:eastAsia="Arial" w:cs="Arial"/>
                <w:color w:val="000000" w:themeColor="text1"/>
                <w:sz w:val="20"/>
                <w:szCs w:val="20"/>
              </w:rPr>
              <w:t>can't</w:t>
            </w:r>
            <w:r w:rsidRPr="4C7365D9">
              <w:rPr>
                <w:rFonts w:ascii="Arial" w:hAnsi="Arial" w:eastAsia="Arial" w:cs="Arial"/>
                <w:color w:val="000000" w:themeColor="text1"/>
                <w:sz w:val="20"/>
                <w:szCs w:val="20"/>
              </w:rPr>
              <w:t xml:space="preserve"> tell you what an asset this young lady is to your team. From our first meeting she was professional, compassionate and displays a </w:t>
            </w:r>
            <w:r w:rsidRPr="4C7365D9" w:rsidR="66DCD9A4">
              <w:rPr>
                <w:rFonts w:ascii="Arial" w:hAnsi="Arial" w:eastAsia="Arial" w:cs="Arial"/>
                <w:color w:val="000000" w:themeColor="text1"/>
                <w:sz w:val="20"/>
                <w:szCs w:val="20"/>
              </w:rPr>
              <w:t>non-judgemental</w:t>
            </w:r>
            <w:r w:rsidRPr="4C7365D9">
              <w:rPr>
                <w:rFonts w:ascii="Arial" w:hAnsi="Arial" w:eastAsia="Arial" w:cs="Arial"/>
                <w:color w:val="000000" w:themeColor="text1"/>
                <w:sz w:val="20"/>
                <w:szCs w:val="20"/>
              </w:rPr>
              <w:t xml:space="preserve"> approach when dealing with us. She has gone way over and above to help resolve issues around benefits etc. Hence my main reason for emailing you. If this is this culture within your team you should be very proud</w:t>
            </w:r>
            <w:r w:rsidR="007C5F63">
              <w:rPr>
                <w:rFonts w:ascii="Arial" w:hAnsi="Arial" w:eastAsia="Arial" w:cs="Arial"/>
                <w:color w:val="000000" w:themeColor="text1"/>
                <w:sz w:val="20"/>
                <w:szCs w:val="20"/>
              </w:rPr>
              <w:t>.</w:t>
            </w:r>
            <w:r w:rsidRPr="4C7365D9">
              <w:rPr>
                <w:rFonts w:ascii="Arial" w:hAnsi="Arial" w:eastAsia="Arial" w:cs="Arial"/>
                <w:color w:val="000000" w:themeColor="text1"/>
                <w:sz w:val="20"/>
                <w:szCs w:val="20"/>
              </w:rPr>
              <w:t>”</w:t>
            </w:r>
          </w:p>
          <w:p w:rsidR="511B910D" w:rsidP="002772EF" w:rsidRDefault="511B910D" w14:paraId="49F91631" w14:textId="0D210E32">
            <w:pPr>
              <w:jc w:val="both"/>
              <w:rPr>
                <w:rFonts w:ascii="Arial" w:hAnsi="Arial" w:eastAsia="Arial" w:cs="Arial"/>
                <w:color w:val="000000" w:themeColor="text1"/>
                <w:sz w:val="20"/>
                <w:szCs w:val="20"/>
              </w:rPr>
            </w:pPr>
          </w:p>
        </w:tc>
      </w:tr>
      <w:tr w:rsidR="511B910D" w:rsidTr="4C7365D9" w14:paraId="0780F3CC" w14:textId="77777777">
        <w:trPr>
          <w:trHeight w:val="300"/>
        </w:trPr>
        <w:tc>
          <w:tcPr>
            <w:tcW w:w="9000" w:type="dxa"/>
            <w:tcMar>
              <w:left w:w="105" w:type="dxa"/>
              <w:right w:w="105" w:type="dxa"/>
            </w:tcMar>
          </w:tcPr>
          <w:p w:rsidR="511B910D" w:rsidP="002772EF" w:rsidRDefault="511B910D" w14:paraId="059A8728" w14:textId="1A58AD73">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 xml:space="preserve">From a “Thank You” cards to Council Advice Services: </w:t>
            </w:r>
          </w:p>
          <w:p w:rsidR="511B910D" w:rsidP="002772EF" w:rsidRDefault="511B910D" w14:paraId="1B22719D" w14:textId="07E0EDE9">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“Whatever the outcome today, I cannot thank you enough for what you have done for me, it is very much appreciated”</w:t>
            </w:r>
          </w:p>
          <w:p w:rsidR="511B910D" w:rsidP="002772EF" w:rsidRDefault="511B910D" w14:paraId="775521D5" w14:textId="10C9E932">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“I am sending this card to let you know that your adviser has been a great help and support with all my struggles. She is easy to talk to, cheerful and has a fab sense of humour. I have never been nervous approaching her and that makes a huge difference to me.”</w:t>
            </w:r>
          </w:p>
          <w:p w:rsidR="511B910D" w:rsidP="002772EF" w:rsidRDefault="511B910D" w14:paraId="5803A5BC" w14:textId="74A6E817">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*Thank you for everything you have done for me.”</w:t>
            </w:r>
          </w:p>
          <w:p w:rsidR="511B910D" w:rsidP="002772EF" w:rsidRDefault="511B910D" w14:paraId="32EEF35F" w14:textId="080570DF">
            <w:pPr>
              <w:jc w:val="both"/>
              <w:rPr>
                <w:rFonts w:ascii="Arial" w:hAnsi="Arial" w:eastAsia="Arial" w:cs="Arial"/>
                <w:color w:val="000000" w:themeColor="text1"/>
                <w:sz w:val="20"/>
                <w:szCs w:val="20"/>
              </w:rPr>
            </w:pPr>
            <w:r w:rsidRPr="511B910D">
              <w:rPr>
                <w:rFonts w:ascii="Arial" w:hAnsi="Arial" w:eastAsia="Arial" w:cs="Arial"/>
                <w:color w:val="000000" w:themeColor="text1"/>
                <w:sz w:val="20"/>
                <w:szCs w:val="20"/>
              </w:rPr>
              <w:t>“With my very grateful thanks for all your help.”</w:t>
            </w:r>
          </w:p>
          <w:p w:rsidRPr="00257F24" w:rsidR="511B910D" w:rsidP="002772EF" w:rsidRDefault="511B910D" w14:paraId="2A2F82ED" w14:textId="35FBD4F9">
            <w:pPr>
              <w:jc w:val="both"/>
              <w:rPr>
                <w:rFonts w:ascii="Arial" w:hAnsi="Arial" w:eastAsia="Arial" w:cs="Arial"/>
                <w:color w:val="000000" w:themeColor="text1"/>
                <w:sz w:val="16"/>
                <w:szCs w:val="16"/>
              </w:rPr>
            </w:pPr>
          </w:p>
        </w:tc>
      </w:tr>
      <w:tr w:rsidR="511B910D" w:rsidTr="4C7365D9" w14:paraId="461F5039" w14:textId="77777777">
        <w:trPr>
          <w:trHeight w:val="300"/>
        </w:trPr>
        <w:tc>
          <w:tcPr>
            <w:tcW w:w="9000" w:type="dxa"/>
            <w:tcMar>
              <w:left w:w="105" w:type="dxa"/>
              <w:right w:w="105" w:type="dxa"/>
            </w:tcMar>
          </w:tcPr>
          <w:p w:rsidR="511B910D" w:rsidP="002772EF" w:rsidRDefault="511B910D" w14:paraId="24B74A06" w14:textId="328E439B">
            <w:pPr>
              <w:jc w:val="both"/>
              <w:rPr>
                <w:sz w:val="20"/>
                <w:szCs w:val="20"/>
              </w:rPr>
            </w:pPr>
            <w:r w:rsidRPr="511B910D">
              <w:rPr>
                <w:sz w:val="20"/>
                <w:szCs w:val="20"/>
              </w:rPr>
              <w:t xml:space="preserve">I recently opened </w:t>
            </w:r>
            <w:r w:rsidRPr="511B910D" w:rsidR="511D3FC6">
              <w:rPr>
                <w:sz w:val="20"/>
                <w:szCs w:val="20"/>
              </w:rPr>
              <w:t>an enquiry, t</w:t>
            </w:r>
            <w:r w:rsidRPr="511B910D">
              <w:rPr>
                <w:sz w:val="20"/>
                <w:szCs w:val="20"/>
              </w:rPr>
              <w:t>he matter has been resolved within a few hours</w:t>
            </w:r>
            <w:r w:rsidRPr="511B910D" w:rsidR="00ED1F53">
              <w:rPr>
                <w:sz w:val="20"/>
                <w:szCs w:val="20"/>
              </w:rPr>
              <w:t>,</w:t>
            </w:r>
            <w:r w:rsidRPr="511B910D">
              <w:rPr>
                <w:sz w:val="20"/>
                <w:szCs w:val="20"/>
              </w:rPr>
              <w:t xml:space="preserve"> and the correspondent was great at explaining what happened and what steps they've taken to resolve it. I appreciate it moving quickly and being properly listened to.</w:t>
            </w:r>
          </w:p>
          <w:p w:rsidRPr="00257F24" w:rsidR="511B910D" w:rsidP="002772EF" w:rsidRDefault="511B910D" w14:paraId="50E53F28" w14:textId="4C8354AA">
            <w:pPr>
              <w:jc w:val="both"/>
              <w:rPr>
                <w:sz w:val="16"/>
                <w:szCs w:val="16"/>
              </w:rPr>
            </w:pPr>
          </w:p>
        </w:tc>
      </w:tr>
      <w:tr w:rsidR="511B910D" w:rsidTr="4C7365D9" w14:paraId="58F906A8" w14:textId="77777777">
        <w:trPr>
          <w:trHeight w:val="300"/>
        </w:trPr>
        <w:tc>
          <w:tcPr>
            <w:tcW w:w="9000" w:type="dxa"/>
            <w:tcMar>
              <w:left w:w="105" w:type="dxa"/>
              <w:right w:w="105" w:type="dxa"/>
            </w:tcMar>
          </w:tcPr>
          <w:p w:rsidR="2F946879" w:rsidP="002772EF" w:rsidRDefault="2F946879" w14:paraId="519693D6" w14:textId="31773BFE">
            <w:pPr>
              <w:jc w:val="both"/>
              <w:rPr>
                <w:sz w:val="20"/>
                <w:szCs w:val="20"/>
              </w:rPr>
            </w:pPr>
            <w:r w:rsidRPr="511B910D">
              <w:rPr>
                <w:sz w:val="20"/>
                <w:szCs w:val="20"/>
              </w:rPr>
              <w:t>The Bin collectors in Lawside road were carrying out their work with a spring in their step. They looked as if they were enjoying their work- it really lifted my spirits to see them</w:t>
            </w:r>
            <w:r w:rsidR="007C5F63">
              <w:rPr>
                <w:sz w:val="20"/>
                <w:szCs w:val="20"/>
              </w:rPr>
              <w:t>.</w:t>
            </w:r>
          </w:p>
          <w:p w:rsidR="2F946879" w:rsidP="002772EF" w:rsidRDefault="2F946879" w14:paraId="486815E7" w14:textId="66C8DE3A">
            <w:pPr>
              <w:jc w:val="both"/>
              <w:rPr>
                <w:sz w:val="20"/>
                <w:szCs w:val="20"/>
              </w:rPr>
            </w:pPr>
          </w:p>
        </w:tc>
      </w:tr>
      <w:tr w:rsidR="511B910D" w:rsidTr="4C7365D9" w14:paraId="6CC90942" w14:textId="77777777">
        <w:trPr>
          <w:trHeight w:val="300"/>
        </w:trPr>
        <w:tc>
          <w:tcPr>
            <w:tcW w:w="9000" w:type="dxa"/>
            <w:tcMar>
              <w:left w:w="105" w:type="dxa"/>
              <w:right w:w="105" w:type="dxa"/>
            </w:tcMar>
          </w:tcPr>
          <w:p w:rsidR="2F946879" w:rsidP="002772EF" w:rsidRDefault="67C730F2" w14:paraId="0EFC8E70" w14:textId="4645537E">
            <w:pPr>
              <w:jc w:val="both"/>
              <w:rPr>
                <w:sz w:val="20"/>
                <w:szCs w:val="20"/>
              </w:rPr>
            </w:pPr>
            <w:r w:rsidRPr="4C7365D9">
              <w:rPr>
                <w:sz w:val="20"/>
                <w:szCs w:val="20"/>
              </w:rPr>
              <w:t>I phoned about renewing my Dad</w:t>
            </w:r>
            <w:r w:rsidRPr="4C7365D9" w:rsidR="1B7AE051">
              <w:rPr>
                <w:sz w:val="20"/>
                <w:szCs w:val="20"/>
              </w:rPr>
              <w:t>’</w:t>
            </w:r>
            <w:r w:rsidRPr="4C7365D9">
              <w:rPr>
                <w:sz w:val="20"/>
                <w:szCs w:val="20"/>
              </w:rPr>
              <w:t xml:space="preserve">s blue badge last Wednesday. The lady I spoke to was </w:t>
            </w:r>
            <w:proofErr w:type="gramStart"/>
            <w:r w:rsidRPr="4C7365D9">
              <w:rPr>
                <w:sz w:val="20"/>
                <w:szCs w:val="20"/>
              </w:rPr>
              <w:t>really helpful</w:t>
            </w:r>
            <w:proofErr w:type="gramEnd"/>
            <w:r w:rsidRPr="4C7365D9">
              <w:rPr>
                <w:sz w:val="20"/>
                <w:szCs w:val="20"/>
              </w:rPr>
              <w:t xml:space="preserve"> - I’m afraid I didn’t take her name. I followed her instructions and applied for the renewal on </w:t>
            </w:r>
            <w:r w:rsidRPr="4C7365D9" w:rsidR="4D9DC347">
              <w:rPr>
                <w:sz w:val="20"/>
                <w:szCs w:val="20"/>
              </w:rPr>
              <w:t>Sunday,</w:t>
            </w:r>
            <w:r w:rsidRPr="4C7365D9">
              <w:rPr>
                <w:sz w:val="20"/>
                <w:szCs w:val="20"/>
              </w:rPr>
              <w:t xml:space="preserve"> and the application was processed by lunchtime today. I’d like to say thanks for such a great service. My Dad would be lost without his blue </w:t>
            </w:r>
            <w:r w:rsidRPr="4C7365D9" w:rsidR="695DBEAA">
              <w:rPr>
                <w:sz w:val="20"/>
                <w:szCs w:val="20"/>
              </w:rPr>
              <w:t>badge,</w:t>
            </w:r>
            <w:r w:rsidRPr="4C7365D9">
              <w:rPr>
                <w:sz w:val="20"/>
                <w:szCs w:val="20"/>
              </w:rPr>
              <w:t xml:space="preserve"> and we’d find it much harder to get him out - which is important for his mental and physical health</w:t>
            </w:r>
            <w:r w:rsidR="007C5F63">
              <w:rPr>
                <w:sz w:val="20"/>
                <w:szCs w:val="20"/>
              </w:rPr>
              <w:t>.</w:t>
            </w:r>
          </w:p>
          <w:p w:rsidRPr="00257F24" w:rsidR="2F946879" w:rsidP="002772EF" w:rsidRDefault="2F946879" w14:paraId="6199AE64" w14:textId="59A6C864">
            <w:pPr>
              <w:jc w:val="both"/>
              <w:rPr>
                <w:sz w:val="16"/>
                <w:szCs w:val="16"/>
              </w:rPr>
            </w:pPr>
          </w:p>
        </w:tc>
      </w:tr>
      <w:tr w:rsidR="511B910D" w:rsidTr="4C7365D9" w14:paraId="20D9E2AA" w14:textId="77777777">
        <w:trPr>
          <w:trHeight w:val="300"/>
        </w:trPr>
        <w:tc>
          <w:tcPr>
            <w:tcW w:w="9000" w:type="dxa"/>
            <w:tcMar>
              <w:left w:w="105" w:type="dxa"/>
              <w:right w:w="105" w:type="dxa"/>
            </w:tcMar>
          </w:tcPr>
          <w:p w:rsidR="2F946879" w:rsidP="002772EF" w:rsidRDefault="2F946879" w14:paraId="01E514D4" w14:textId="07696CD4">
            <w:pPr>
              <w:jc w:val="both"/>
              <w:rPr>
                <w:sz w:val="20"/>
                <w:szCs w:val="20"/>
              </w:rPr>
            </w:pPr>
            <w:r w:rsidRPr="511B910D">
              <w:rPr>
                <w:sz w:val="20"/>
                <w:szCs w:val="20"/>
              </w:rPr>
              <w:t>Well done to the team who look after the woodland at Camperdown Park. It is an absolute delight to walk around the well</w:t>
            </w:r>
            <w:r w:rsidRPr="511B910D" w:rsidR="00ED1F53">
              <w:rPr>
                <w:sz w:val="20"/>
                <w:szCs w:val="20"/>
              </w:rPr>
              <w:t>-</w:t>
            </w:r>
            <w:r w:rsidRPr="511B910D">
              <w:rPr>
                <w:sz w:val="20"/>
                <w:szCs w:val="20"/>
              </w:rPr>
              <w:t>maintained paths and woodland. Today the snowdrops were looking so beautiful.</w:t>
            </w:r>
          </w:p>
          <w:p w:rsidRPr="00257F24" w:rsidR="2F946879" w:rsidP="002772EF" w:rsidRDefault="2F946879" w14:paraId="555E15F0" w14:textId="1FCB3A28">
            <w:pPr>
              <w:jc w:val="both"/>
              <w:rPr>
                <w:sz w:val="16"/>
                <w:szCs w:val="16"/>
              </w:rPr>
            </w:pPr>
          </w:p>
        </w:tc>
      </w:tr>
      <w:tr w:rsidR="511B910D" w:rsidTr="4C7365D9" w14:paraId="3920F74E" w14:textId="77777777">
        <w:trPr>
          <w:trHeight w:val="300"/>
        </w:trPr>
        <w:tc>
          <w:tcPr>
            <w:tcW w:w="9000" w:type="dxa"/>
            <w:tcMar>
              <w:left w:w="105" w:type="dxa"/>
              <w:right w:w="105" w:type="dxa"/>
            </w:tcMar>
          </w:tcPr>
          <w:p w:rsidR="1B87FECB" w:rsidP="002772EF" w:rsidRDefault="1B87FECB" w14:paraId="1C6D42D0" w14:textId="77777777">
            <w:pPr>
              <w:jc w:val="both"/>
              <w:rPr>
                <w:sz w:val="20"/>
                <w:szCs w:val="20"/>
              </w:rPr>
            </w:pPr>
            <w:r w:rsidRPr="511B910D">
              <w:rPr>
                <w:sz w:val="20"/>
                <w:szCs w:val="20"/>
              </w:rPr>
              <w:t>G. kept me informed and her colleague P. was also helpful when I phoned back. Today BT have contractors mending the drain cover and road. Hopefully this fixes the issue. Thanks again.</w:t>
            </w:r>
          </w:p>
          <w:p w:rsidRPr="00257F24" w:rsidR="1B87FECB" w:rsidP="002772EF" w:rsidRDefault="1B87FECB" w14:paraId="50735F42" w14:textId="70DE6839">
            <w:pPr>
              <w:jc w:val="both"/>
              <w:rPr>
                <w:sz w:val="16"/>
                <w:szCs w:val="16"/>
              </w:rPr>
            </w:pPr>
          </w:p>
        </w:tc>
      </w:tr>
      <w:tr w:rsidR="511B910D" w:rsidTr="4C7365D9" w14:paraId="43E49F29" w14:textId="77777777">
        <w:trPr>
          <w:trHeight w:val="300"/>
        </w:trPr>
        <w:tc>
          <w:tcPr>
            <w:tcW w:w="9000" w:type="dxa"/>
            <w:tcMar>
              <w:left w:w="105" w:type="dxa"/>
              <w:right w:w="105" w:type="dxa"/>
            </w:tcMar>
          </w:tcPr>
          <w:p w:rsidR="1B87FECB" w:rsidP="002772EF" w:rsidRDefault="55A0D26B" w14:paraId="38CBAD16" w14:textId="77777777">
            <w:pPr>
              <w:jc w:val="both"/>
              <w:rPr>
                <w:sz w:val="20"/>
                <w:szCs w:val="20"/>
              </w:rPr>
            </w:pPr>
            <w:r w:rsidRPr="4C7365D9">
              <w:rPr>
                <w:sz w:val="20"/>
                <w:szCs w:val="20"/>
              </w:rPr>
              <w:t xml:space="preserve">We recently asked for a bathroom repair, which turned out to be more complicated than expected. </w:t>
            </w:r>
            <w:r w:rsidRPr="4C7365D9" w:rsidR="1643EA7B">
              <w:rPr>
                <w:sz w:val="20"/>
                <w:szCs w:val="20"/>
              </w:rPr>
              <w:t>However,</w:t>
            </w:r>
            <w:r w:rsidRPr="4C7365D9">
              <w:rPr>
                <w:sz w:val="20"/>
                <w:szCs w:val="20"/>
              </w:rPr>
              <w:t xml:space="preserve"> you sent G. the carpenter, K. the floor covering expert and M. the plumber. Their professionalism, tidiness and enthusiasm for their work </w:t>
            </w:r>
            <w:r w:rsidRPr="4C7365D9" w:rsidR="74D57A79">
              <w:rPr>
                <w:sz w:val="20"/>
                <w:szCs w:val="20"/>
              </w:rPr>
              <w:t>have</w:t>
            </w:r>
            <w:r w:rsidRPr="4C7365D9">
              <w:rPr>
                <w:sz w:val="20"/>
                <w:szCs w:val="20"/>
              </w:rPr>
              <w:t xml:space="preserve"> certainly been reflected in a now excellent bathroom. Please pass on our compliments to all three for a great job well done.  </w:t>
            </w:r>
          </w:p>
          <w:p w:rsidRPr="00257F24" w:rsidR="1B87FECB" w:rsidP="002772EF" w:rsidRDefault="1B87FECB" w14:paraId="66A189CC" w14:textId="4C33AE05">
            <w:pPr>
              <w:jc w:val="both"/>
              <w:rPr>
                <w:sz w:val="16"/>
                <w:szCs w:val="16"/>
              </w:rPr>
            </w:pPr>
          </w:p>
        </w:tc>
      </w:tr>
      <w:tr w:rsidR="511B910D" w:rsidTr="4C7365D9" w14:paraId="380E262C" w14:textId="77777777">
        <w:trPr>
          <w:trHeight w:val="300"/>
        </w:trPr>
        <w:tc>
          <w:tcPr>
            <w:tcW w:w="9000" w:type="dxa"/>
            <w:tcMar>
              <w:left w:w="105" w:type="dxa"/>
              <w:right w:w="105" w:type="dxa"/>
            </w:tcMar>
          </w:tcPr>
          <w:p w:rsidR="1B87FECB" w:rsidP="002772EF" w:rsidRDefault="55A0D26B" w14:paraId="5F686055" w14:textId="77777777">
            <w:pPr>
              <w:jc w:val="both"/>
              <w:rPr>
                <w:sz w:val="20"/>
                <w:szCs w:val="20"/>
              </w:rPr>
            </w:pPr>
            <w:r w:rsidRPr="4C7365D9">
              <w:rPr>
                <w:sz w:val="20"/>
                <w:szCs w:val="20"/>
              </w:rPr>
              <w:lastRenderedPageBreak/>
              <w:t xml:space="preserve">Thank you for repairing the water leak on </w:t>
            </w:r>
            <w:r w:rsidRPr="4C7365D9" w:rsidR="02153317">
              <w:rPr>
                <w:sz w:val="20"/>
                <w:szCs w:val="20"/>
              </w:rPr>
              <w:t>Macalpine Road</w:t>
            </w:r>
            <w:r w:rsidRPr="4C7365D9">
              <w:rPr>
                <w:sz w:val="20"/>
                <w:szCs w:val="20"/>
              </w:rPr>
              <w:t xml:space="preserve"> very quickly.</w:t>
            </w:r>
          </w:p>
          <w:p w:rsidRPr="00257F24" w:rsidR="1B87FECB" w:rsidP="002772EF" w:rsidRDefault="1B87FECB" w14:paraId="3992B9A9" w14:textId="780BD822">
            <w:pPr>
              <w:jc w:val="both"/>
              <w:rPr>
                <w:sz w:val="16"/>
                <w:szCs w:val="16"/>
              </w:rPr>
            </w:pPr>
          </w:p>
        </w:tc>
      </w:tr>
      <w:tr w:rsidR="511B910D" w:rsidTr="4C7365D9" w14:paraId="3EA059AB" w14:textId="77777777">
        <w:trPr>
          <w:trHeight w:val="300"/>
        </w:trPr>
        <w:tc>
          <w:tcPr>
            <w:tcW w:w="9000" w:type="dxa"/>
            <w:tcMar>
              <w:left w:w="105" w:type="dxa"/>
              <w:right w:w="105" w:type="dxa"/>
            </w:tcMar>
          </w:tcPr>
          <w:p w:rsidR="1B87FECB" w:rsidP="002772EF" w:rsidRDefault="1B87FECB" w14:paraId="5BC411E3" w14:textId="77777777">
            <w:pPr>
              <w:jc w:val="both"/>
              <w:rPr>
                <w:sz w:val="20"/>
                <w:szCs w:val="20"/>
              </w:rPr>
            </w:pPr>
            <w:r w:rsidRPr="511B910D">
              <w:rPr>
                <w:sz w:val="20"/>
                <w:szCs w:val="20"/>
              </w:rPr>
              <w:t>Thank you very much for your very quick response in repairing the craters on Harrison Avenue and there were many. It is refreshing to know that Dundee Council respond quickly to road conditions. You did the same quick response in repairing the water leak on Macalpine Road opposite the Crematorium. Well done.</w:t>
            </w:r>
          </w:p>
          <w:p w:rsidRPr="00257F24" w:rsidR="1B87FECB" w:rsidP="002772EF" w:rsidRDefault="1B87FECB" w14:paraId="07320F49" w14:textId="18C3CD64">
            <w:pPr>
              <w:jc w:val="both"/>
              <w:rPr>
                <w:sz w:val="16"/>
                <w:szCs w:val="16"/>
              </w:rPr>
            </w:pPr>
          </w:p>
        </w:tc>
      </w:tr>
      <w:tr w:rsidR="511B910D" w:rsidTr="4C7365D9" w14:paraId="34D01DB6" w14:textId="77777777">
        <w:trPr>
          <w:trHeight w:val="300"/>
        </w:trPr>
        <w:tc>
          <w:tcPr>
            <w:tcW w:w="9000" w:type="dxa"/>
            <w:tcMar>
              <w:left w:w="105" w:type="dxa"/>
              <w:right w:w="105" w:type="dxa"/>
            </w:tcMar>
          </w:tcPr>
          <w:p w:rsidR="09743F08" w:rsidP="002772EF" w:rsidRDefault="09743F08" w14:paraId="7001196E" w14:textId="77777777">
            <w:pPr>
              <w:jc w:val="both"/>
              <w:rPr>
                <w:sz w:val="20"/>
                <w:szCs w:val="20"/>
              </w:rPr>
            </w:pPr>
            <w:r w:rsidRPr="511B910D">
              <w:rPr>
                <w:sz w:val="20"/>
                <w:szCs w:val="20"/>
              </w:rPr>
              <w:t xml:space="preserve">I know DCC get a lot of </w:t>
            </w:r>
            <w:proofErr w:type="spellStart"/>
            <w:r w:rsidRPr="511B910D">
              <w:rPr>
                <w:sz w:val="20"/>
                <w:szCs w:val="20"/>
              </w:rPr>
              <w:t>flack</w:t>
            </w:r>
            <w:proofErr w:type="spellEnd"/>
            <w:r w:rsidRPr="511B910D">
              <w:rPr>
                <w:sz w:val="20"/>
                <w:szCs w:val="20"/>
              </w:rPr>
              <w:t xml:space="preserve"> but I had two young painters, decorators in, they did great job, lovely boys, helpful, nice. Credit to DCC, so just to let you know.</w:t>
            </w:r>
          </w:p>
          <w:p w:rsidRPr="00257F24" w:rsidR="09743F08" w:rsidP="002772EF" w:rsidRDefault="09743F08" w14:paraId="05FBFC01" w14:textId="46F2C661">
            <w:pPr>
              <w:jc w:val="both"/>
              <w:rPr>
                <w:sz w:val="16"/>
                <w:szCs w:val="16"/>
              </w:rPr>
            </w:pPr>
          </w:p>
        </w:tc>
      </w:tr>
      <w:tr w:rsidR="511B910D" w:rsidTr="4C7365D9" w14:paraId="56C17CD0" w14:textId="77777777">
        <w:trPr>
          <w:trHeight w:val="300"/>
        </w:trPr>
        <w:tc>
          <w:tcPr>
            <w:tcW w:w="9000" w:type="dxa"/>
            <w:tcMar>
              <w:left w:w="105" w:type="dxa"/>
              <w:right w:w="105" w:type="dxa"/>
            </w:tcMar>
          </w:tcPr>
          <w:p w:rsidR="2A19053B" w:rsidP="002772EF" w:rsidRDefault="2A19053B" w14:paraId="3D2F423F" w14:textId="77777777">
            <w:pPr>
              <w:shd w:val="clear" w:color="auto" w:fill="FFFFFF" w:themeFill="background1"/>
              <w:jc w:val="both"/>
              <w:rPr>
                <w:sz w:val="20"/>
                <w:szCs w:val="20"/>
              </w:rPr>
            </w:pPr>
            <w:r w:rsidRPr="511B910D">
              <w:rPr>
                <w:sz w:val="20"/>
                <w:szCs w:val="20"/>
              </w:rPr>
              <w:t>Hi I'm a resident of Fintry. I just wanted to email and say that I have noticed a great difference in Fintry area with our new litter picker who goes around picking up off the streets. It makes such a difference to the area, especially after bin collections. He's doing a great job! Always smiling and friendly as well. I hope he continues to work in the community, I know he is highly liked and appreciated.</w:t>
            </w:r>
          </w:p>
          <w:p w:rsidRPr="00257F24" w:rsidR="2A19053B" w:rsidP="002772EF" w:rsidRDefault="2A19053B" w14:paraId="7366B329" w14:textId="7D24C17B">
            <w:pPr>
              <w:shd w:val="clear" w:color="auto" w:fill="FFFFFF" w:themeFill="background1"/>
              <w:jc w:val="both"/>
              <w:rPr>
                <w:sz w:val="16"/>
                <w:szCs w:val="16"/>
              </w:rPr>
            </w:pPr>
          </w:p>
        </w:tc>
      </w:tr>
      <w:tr w:rsidR="511B910D" w:rsidTr="4C7365D9" w14:paraId="01451C8A" w14:textId="77777777">
        <w:trPr>
          <w:trHeight w:val="300"/>
        </w:trPr>
        <w:tc>
          <w:tcPr>
            <w:tcW w:w="9000" w:type="dxa"/>
            <w:tcMar>
              <w:left w:w="105" w:type="dxa"/>
              <w:right w:w="105" w:type="dxa"/>
            </w:tcMar>
          </w:tcPr>
          <w:p w:rsidR="14C05043" w:rsidP="002772EF" w:rsidRDefault="14C05043" w14:paraId="63EF0ADB" w14:textId="4D9B3D0C">
            <w:pPr>
              <w:shd w:val="clear" w:color="auto" w:fill="FFFFFF" w:themeFill="background1"/>
              <w:jc w:val="both"/>
              <w:rPr>
                <w:sz w:val="20"/>
                <w:szCs w:val="20"/>
              </w:rPr>
            </w:pPr>
            <w:r w:rsidRPr="511B910D">
              <w:rPr>
                <w:sz w:val="20"/>
                <w:szCs w:val="20"/>
              </w:rPr>
              <w:t>For the past 16 years my family and I have been DCC tenants</w:t>
            </w:r>
            <w:r w:rsidRPr="511B910D" w:rsidR="330A5FBF">
              <w:rPr>
                <w:sz w:val="20"/>
                <w:szCs w:val="20"/>
              </w:rPr>
              <w:t xml:space="preserve">. </w:t>
            </w:r>
            <w:r w:rsidRPr="511B910D">
              <w:rPr>
                <w:sz w:val="20"/>
                <w:szCs w:val="20"/>
              </w:rPr>
              <w:t>I would like to take this opportunity to express my sincere and heartfelt appreciation for the outstanding support we have received from our caretaker, during our time here.</w:t>
            </w:r>
            <w:r w:rsidRPr="511B910D" w:rsidR="37FC217A">
              <w:rPr>
                <w:sz w:val="20"/>
                <w:szCs w:val="20"/>
              </w:rPr>
              <w:t xml:space="preserve"> </w:t>
            </w:r>
            <w:r w:rsidRPr="511B910D">
              <w:rPr>
                <w:sz w:val="20"/>
                <w:szCs w:val="20"/>
              </w:rPr>
              <w:t>A. has always kept the building clean, well maintained, and running smoothly while dealing with numerous day-to-day issues, as you might imagine. There was never a dull moment in the multis, yet he consistently showed a positive and caring attitude towards everyone. He regularly asked how our children were doing and always made tenants feel welcome and supported.</w:t>
            </w:r>
          </w:p>
          <w:p w:rsidRPr="00257F24" w:rsidR="511B910D" w:rsidP="002772EF" w:rsidRDefault="511B910D" w14:paraId="5017906E" w14:textId="7647BCDA">
            <w:pPr>
              <w:shd w:val="clear" w:color="auto" w:fill="FFFFFF" w:themeFill="background1"/>
              <w:jc w:val="both"/>
              <w:rPr>
                <w:sz w:val="16"/>
                <w:szCs w:val="16"/>
              </w:rPr>
            </w:pPr>
          </w:p>
          <w:p w:rsidR="14C05043" w:rsidP="002772EF" w:rsidRDefault="14C05043" w14:paraId="439B0924" w14:textId="4211105E">
            <w:pPr>
              <w:shd w:val="clear" w:color="auto" w:fill="FFFFFF" w:themeFill="background1"/>
              <w:jc w:val="both"/>
              <w:rPr>
                <w:sz w:val="20"/>
                <w:szCs w:val="20"/>
              </w:rPr>
            </w:pPr>
            <w:r w:rsidRPr="511B910D">
              <w:rPr>
                <w:sz w:val="20"/>
                <w:szCs w:val="20"/>
              </w:rPr>
              <w:t>During our heating emergency</w:t>
            </w:r>
            <w:r w:rsidRPr="511B910D" w:rsidR="2F087058">
              <w:rPr>
                <w:sz w:val="20"/>
                <w:szCs w:val="20"/>
              </w:rPr>
              <w:t xml:space="preserve"> </w:t>
            </w:r>
            <w:r w:rsidRPr="511B910D">
              <w:rPr>
                <w:sz w:val="20"/>
                <w:szCs w:val="20"/>
              </w:rPr>
              <w:t>just before Christmas, A. was incredibly supportive. He provided us with fans and regularly checked in on us to make sure our family stayed warm when outside temperatures were below zero. His kindness, quick action, and genuine concern made a very difficult situation much easier for us at a particularly stressful time of year.</w:t>
            </w:r>
            <w:r w:rsidRPr="511B910D" w:rsidR="528DFDC9">
              <w:rPr>
                <w:sz w:val="20"/>
                <w:szCs w:val="20"/>
              </w:rPr>
              <w:t xml:space="preserve"> His </w:t>
            </w:r>
            <w:r w:rsidRPr="511B910D">
              <w:rPr>
                <w:sz w:val="20"/>
                <w:szCs w:val="20"/>
              </w:rPr>
              <w:t>thoughtfulness was also evident shortly before we moved out, when—due to a misunderstanding—Dundee City Council sent a joiner to change our locks while we were still tenants. A</w:t>
            </w:r>
            <w:r w:rsidR="009D6851">
              <w:rPr>
                <w:sz w:val="20"/>
                <w:szCs w:val="20"/>
              </w:rPr>
              <w:t>.</w:t>
            </w:r>
            <w:r w:rsidRPr="511B910D">
              <w:rPr>
                <w:sz w:val="20"/>
                <w:szCs w:val="20"/>
              </w:rPr>
              <w:t xml:space="preserve"> took the keys from the joiner and personally gave them to me, sparing us a trip to collect them from the council offices. He was aware that I had broken my leg and had reduced mobility, and his help meant more to us than he probably realised. When we then discovered that our key fobs were no longer working, A</w:t>
            </w:r>
            <w:r w:rsidRPr="511B910D" w:rsidR="4185C0F8">
              <w:rPr>
                <w:sz w:val="20"/>
                <w:szCs w:val="20"/>
              </w:rPr>
              <w:t xml:space="preserve">. </w:t>
            </w:r>
            <w:r w:rsidRPr="511B910D">
              <w:rPr>
                <w:sz w:val="20"/>
                <w:szCs w:val="20"/>
              </w:rPr>
              <w:t>again stepped in and helped us obtain new ones within 24 hours</w:t>
            </w:r>
            <w:r w:rsidRPr="511B910D" w:rsidR="47A3BCA6">
              <w:rPr>
                <w:sz w:val="20"/>
                <w:szCs w:val="20"/>
              </w:rPr>
              <w:t>.</w:t>
            </w:r>
          </w:p>
          <w:p w:rsidRPr="00257F24" w:rsidR="511B910D" w:rsidP="002772EF" w:rsidRDefault="511B910D" w14:paraId="1A9E4816" w14:textId="4B47CF92">
            <w:pPr>
              <w:shd w:val="clear" w:color="auto" w:fill="FFFFFF" w:themeFill="background1"/>
              <w:jc w:val="both"/>
              <w:rPr>
                <w:sz w:val="16"/>
                <w:szCs w:val="16"/>
              </w:rPr>
            </w:pPr>
          </w:p>
          <w:p w:rsidR="14C05043" w:rsidP="002772EF" w:rsidRDefault="14C05043" w14:paraId="6B7FF758" w14:textId="08381268">
            <w:pPr>
              <w:shd w:val="clear" w:color="auto" w:fill="FFFFFF" w:themeFill="background1"/>
              <w:jc w:val="both"/>
              <w:rPr>
                <w:sz w:val="20"/>
                <w:szCs w:val="20"/>
              </w:rPr>
            </w:pPr>
            <w:r w:rsidRPr="511B910D">
              <w:rPr>
                <w:sz w:val="20"/>
                <w:szCs w:val="20"/>
              </w:rPr>
              <w:t>A</w:t>
            </w:r>
            <w:r w:rsidRPr="511B910D" w:rsidR="17A24C0B">
              <w:rPr>
                <w:sz w:val="20"/>
                <w:szCs w:val="20"/>
              </w:rPr>
              <w:t>.</w:t>
            </w:r>
            <w:r w:rsidRPr="511B910D">
              <w:rPr>
                <w:sz w:val="20"/>
                <w:szCs w:val="20"/>
              </w:rPr>
              <w:t xml:space="preserve"> has always been helpful, polite, and approachable—nothing was ever too much trouble for him. He is a genuinely caring person, and you should be very proud to have someone like him on your team.</w:t>
            </w:r>
            <w:r w:rsidRPr="511B910D" w:rsidR="7FDC560E">
              <w:rPr>
                <w:sz w:val="20"/>
                <w:szCs w:val="20"/>
              </w:rPr>
              <w:t xml:space="preserve"> He </w:t>
            </w:r>
            <w:r w:rsidRPr="511B910D">
              <w:rPr>
                <w:sz w:val="20"/>
                <w:szCs w:val="20"/>
              </w:rPr>
              <w:t>made a massive difference in our lives while we were tenants. His dedication, compassion, and tireless hard work created a positive and supportive environment for our family, and we will always be deeply grateful for everything he has done for us.</w:t>
            </w:r>
            <w:r w:rsidRPr="511B910D" w:rsidR="7EBCFB73">
              <w:rPr>
                <w:sz w:val="20"/>
                <w:szCs w:val="20"/>
              </w:rPr>
              <w:t xml:space="preserve"> </w:t>
            </w:r>
            <w:r w:rsidRPr="511B910D">
              <w:rPr>
                <w:sz w:val="20"/>
                <w:szCs w:val="20"/>
              </w:rPr>
              <w:t xml:space="preserve">I hope you </w:t>
            </w:r>
            <w:proofErr w:type="gramStart"/>
            <w:r w:rsidRPr="511B910D">
              <w:rPr>
                <w:sz w:val="20"/>
                <w:szCs w:val="20"/>
              </w:rPr>
              <w:t>are able to</w:t>
            </w:r>
            <w:proofErr w:type="gramEnd"/>
            <w:r w:rsidRPr="511B910D">
              <w:rPr>
                <w:sz w:val="20"/>
                <w:szCs w:val="20"/>
              </w:rPr>
              <w:t xml:space="preserve"> pass this message on to A, with a very big thank you from our family. It truly meant more to us than words can express.</w:t>
            </w:r>
          </w:p>
          <w:p w:rsidRPr="00257F24" w:rsidR="14C05043" w:rsidP="002772EF" w:rsidRDefault="14C05043" w14:paraId="44E0ED26" w14:textId="38A9AD5A">
            <w:pPr>
              <w:shd w:val="clear" w:color="auto" w:fill="FFFFFF" w:themeFill="background1"/>
              <w:jc w:val="both"/>
              <w:rPr>
                <w:sz w:val="16"/>
                <w:szCs w:val="16"/>
              </w:rPr>
            </w:pPr>
          </w:p>
        </w:tc>
      </w:tr>
      <w:tr w:rsidR="511B910D" w:rsidTr="4C7365D9" w14:paraId="401E5734" w14:textId="77777777">
        <w:trPr>
          <w:trHeight w:val="300"/>
        </w:trPr>
        <w:tc>
          <w:tcPr>
            <w:tcW w:w="9000" w:type="dxa"/>
            <w:tcMar>
              <w:left w:w="105" w:type="dxa"/>
              <w:right w:w="105" w:type="dxa"/>
            </w:tcMar>
          </w:tcPr>
          <w:p w:rsidR="4E36E4DE" w:rsidP="002772EF" w:rsidRDefault="4E36E4DE" w14:paraId="004151C6" w14:textId="77777777">
            <w:pPr>
              <w:shd w:val="clear" w:color="auto" w:fill="FFFFFF" w:themeFill="background1"/>
              <w:jc w:val="both"/>
              <w:rPr>
                <w:color w:val="000000" w:themeColor="text1"/>
                <w:sz w:val="20"/>
                <w:szCs w:val="20"/>
              </w:rPr>
            </w:pPr>
            <w:r w:rsidRPr="511B910D">
              <w:rPr>
                <w:rFonts w:ascii="Segoe UI" w:hAnsi="Segoe UI" w:eastAsia="Segoe UI" w:cs="Segoe UI"/>
                <w:color w:val="000000" w:themeColor="text1"/>
                <w:sz w:val="22"/>
                <w:szCs w:val="22"/>
              </w:rPr>
              <w:t xml:space="preserve">I </w:t>
            </w:r>
            <w:r w:rsidRPr="511B910D">
              <w:rPr>
                <w:color w:val="000000" w:themeColor="text1"/>
                <w:sz w:val="20"/>
                <w:szCs w:val="20"/>
              </w:rPr>
              <w:t xml:space="preserve">just wanted to get in touch to say what a fantastic job our local street sweeper is doing. He is very friendly, </w:t>
            </w:r>
            <w:proofErr w:type="gramStart"/>
            <w:r w:rsidRPr="511B910D">
              <w:rPr>
                <w:color w:val="000000" w:themeColor="text1"/>
                <w:sz w:val="20"/>
                <w:szCs w:val="20"/>
              </w:rPr>
              <w:t>really personable</w:t>
            </w:r>
            <w:proofErr w:type="gramEnd"/>
            <w:r w:rsidRPr="511B910D">
              <w:rPr>
                <w:color w:val="000000" w:themeColor="text1"/>
                <w:sz w:val="20"/>
                <w:szCs w:val="20"/>
              </w:rPr>
              <w:t>, always has a cheery word for folk, is out there in all weathers and is hard working. I have lived in Fintry for a long time and have never seen the area looking so good! He must be a huge asset to your team and is a wonderful advert for the Council. Thank you so much.</w:t>
            </w:r>
          </w:p>
          <w:p w:rsidRPr="00257F24" w:rsidR="4E36E4DE" w:rsidP="002772EF" w:rsidRDefault="4E36E4DE" w14:paraId="3B996986" w14:textId="1943A85A">
            <w:pPr>
              <w:shd w:val="clear" w:color="auto" w:fill="FFFFFF" w:themeFill="background1"/>
              <w:jc w:val="both"/>
              <w:rPr>
                <w:sz w:val="16"/>
                <w:szCs w:val="16"/>
              </w:rPr>
            </w:pPr>
          </w:p>
        </w:tc>
      </w:tr>
      <w:tr w:rsidR="511B910D" w:rsidTr="4C7365D9" w14:paraId="33E76CC8" w14:textId="77777777">
        <w:trPr>
          <w:trHeight w:val="300"/>
        </w:trPr>
        <w:tc>
          <w:tcPr>
            <w:tcW w:w="9000" w:type="dxa"/>
            <w:tcMar>
              <w:left w:w="105" w:type="dxa"/>
              <w:right w:w="105" w:type="dxa"/>
            </w:tcMar>
          </w:tcPr>
          <w:p w:rsidR="4E36E4DE" w:rsidP="002772EF" w:rsidRDefault="35CF434E" w14:paraId="1BF04324" w14:textId="77777777">
            <w:pPr>
              <w:jc w:val="both"/>
              <w:rPr>
                <w:color w:val="000000" w:themeColor="text1"/>
                <w:sz w:val="20"/>
                <w:szCs w:val="20"/>
              </w:rPr>
            </w:pPr>
            <w:r w:rsidRPr="4C7365D9">
              <w:rPr>
                <w:color w:val="000000" w:themeColor="text1"/>
                <w:sz w:val="20"/>
                <w:szCs w:val="20"/>
              </w:rPr>
              <w:t xml:space="preserve">Just wondered if you could pass on my thanks to the DCC guys who were there at a family interment yesterday morning at Balgay Cemetery. They were so respectful and helpful at the </w:t>
            </w:r>
            <w:r w:rsidRPr="4C7365D9" w:rsidR="2D5E88BE">
              <w:rPr>
                <w:color w:val="000000" w:themeColor="text1"/>
                <w:sz w:val="20"/>
                <w:szCs w:val="20"/>
              </w:rPr>
              <w:t>burial,</w:t>
            </w:r>
            <w:r w:rsidRPr="4C7365D9">
              <w:rPr>
                <w:color w:val="000000" w:themeColor="text1"/>
                <w:sz w:val="20"/>
                <w:szCs w:val="20"/>
              </w:rPr>
              <w:t xml:space="preserve"> and it was commented on by others attending. I'd be grateful if you could pass on our appreciation possibly via a supervisor. Many thanks.</w:t>
            </w:r>
          </w:p>
          <w:p w:rsidRPr="00257F24" w:rsidR="4E36E4DE" w:rsidP="002772EF" w:rsidRDefault="4E36E4DE" w14:paraId="711CC963" w14:textId="41B9625B">
            <w:pPr>
              <w:jc w:val="both"/>
              <w:rPr>
                <w:sz w:val="16"/>
                <w:szCs w:val="16"/>
              </w:rPr>
            </w:pPr>
          </w:p>
        </w:tc>
      </w:tr>
      <w:tr w:rsidR="511B910D" w:rsidTr="4C7365D9" w14:paraId="4529C5BF" w14:textId="77777777">
        <w:trPr>
          <w:trHeight w:val="300"/>
        </w:trPr>
        <w:tc>
          <w:tcPr>
            <w:tcW w:w="9000" w:type="dxa"/>
            <w:tcMar>
              <w:left w:w="105" w:type="dxa"/>
              <w:right w:w="105" w:type="dxa"/>
            </w:tcMar>
          </w:tcPr>
          <w:p w:rsidR="170E3395" w:rsidP="002772EF" w:rsidRDefault="170E3395" w14:paraId="724B9F1F" w14:textId="27A058ED">
            <w:pPr>
              <w:jc w:val="both"/>
              <w:rPr>
                <w:rFonts w:ascii="Arial" w:hAnsi="Arial" w:eastAsia="Arial" w:cs="Arial"/>
                <w:sz w:val="20"/>
                <w:szCs w:val="20"/>
              </w:rPr>
            </w:pPr>
            <w:r w:rsidRPr="511B910D">
              <w:rPr>
                <w:color w:val="000000" w:themeColor="text1"/>
                <w:sz w:val="20"/>
                <w:szCs w:val="20"/>
              </w:rPr>
              <w:t xml:space="preserve">A message received for an employee from the Waste Management Service: </w:t>
            </w:r>
            <w:r w:rsidRPr="511B910D">
              <w:rPr>
                <w:rFonts w:ascii="Arial" w:hAnsi="Arial" w:eastAsia="Arial" w:cs="Arial"/>
                <w:sz w:val="20"/>
                <w:szCs w:val="20"/>
              </w:rPr>
              <w:t>Thank you A</w:t>
            </w:r>
            <w:r w:rsidR="00C718EF">
              <w:rPr>
                <w:rFonts w:ascii="Arial" w:hAnsi="Arial" w:eastAsia="Arial" w:cs="Arial"/>
                <w:sz w:val="20"/>
                <w:szCs w:val="20"/>
              </w:rPr>
              <w:t xml:space="preserve"> </w:t>
            </w:r>
            <w:r w:rsidRPr="511B910D">
              <w:rPr>
                <w:rFonts w:ascii="Arial" w:hAnsi="Arial" w:eastAsia="Arial" w:cs="Arial"/>
                <w:sz w:val="20"/>
                <w:szCs w:val="20"/>
              </w:rPr>
              <w:t>five-star service.</w:t>
            </w:r>
          </w:p>
          <w:p w:rsidRPr="00257F24" w:rsidR="170E3395" w:rsidP="002772EF" w:rsidRDefault="170E3395" w14:paraId="63543D15" w14:textId="52C449D0">
            <w:pPr>
              <w:jc w:val="both"/>
              <w:rPr>
                <w:rFonts w:ascii="Arial" w:hAnsi="Arial" w:eastAsia="Arial" w:cs="Arial"/>
                <w:sz w:val="16"/>
                <w:szCs w:val="16"/>
              </w:rPr>
            </w:pPr>
          </w:p>
        </w:tc>
      </w:tr>
      <w:tr w:rsidR="511B910D" w:rsidTr="4C7365D9" w14:paraId="644221DE" w14:textId="77777777">
        <w:trPr>
          <w:trHeight w:val="300"/>
        </w:trPr>
        <w:tc>
          <w:tcPr>
            <w:tcW w:w="9000" w:type="dxa"/>
            <w:tcMar>
              <w:left w:w="105" w:type="dxa"/>
              <w:right w:w="105" w:type="dxa"/>
            </w:tcMar>
          </w:tcPr>
          <w:p w:rsidR="3AD33071" w:rsidP="002772EF" w:rsidRDefault="52931CD4" w14:paraId="3EE89016" w14:textId="0B01356B">
            <w:pPr>
              <w:shd w:val="clear" w:color="auto" w:fill="FFFFFF" w:themeFill="background1"/>
              <w:jc w:val="both"/>
              <w:rPr>
                <w:color w:val="000000" w:themeColor="text1"/>
                <w:sz w:val="20"/>
                <w:szCs w:val="20"/>
              </w:rPr>
            </w:pPr>
            <w:r w:rsidRPr="4C7365D9">
              <w:rPr>
                <w:color w:val="000000" w:themeColor="text1"/>
                <w:sz w:val="20"/>
                <w:szCs w:val="20"/>
              </w:rPr>
              <w:t xml:space="preserve">A message to Customer Services employee: Hi, Thank you so much for your efficient support! I was delighted to </w:t>
            </w:r>
            <w:r w:rsidRPr="4C7365D9" w:rsidR="3FEEFBB9">
              <w:rPr>
                <w:color w:val="000000" w:themeColor="text1"/>
                <w:sz w:val="20"/>
                <w:szCs w:val="20"/>
              </w:rPr>
              <w:t>receive</w:t>
            </w:r>
            <w:r w:rsidRPr="4C7365D9">
              <w:rPr>
                <w:color w:val="000000" w:themeColor="text1"/>
                <w:sz w:val="20"/>
                <w:szCs w:val="20"/>
              </w:rPr>
              <w:t xml:space="preserve"> the bus card yesterday! Even though the scheme and my new bus card will only be valid for one week, I am thrilled to have it and could not wait to share the good news with you and E! This could not have happened so quickly with the kindness and support from both of you, and I am truly grateful! Your help has made such a meaningful difference.</w:t>
            </w:r>
          </w:p>
          <w:p w:rsidRPr="009B083C" w:rsidR="3AD33071" w:rsidP="002772EF" w:rsidRDefault="3AD33071" w14:paraId="27EF95E2" w14:textId="5141B21D">
            <w:pPr>
              <w:shd w:val="clear" w:color="auto" w:fill="FFFFFF" w:themeFill="background1"/>
              <w:jc w:val="both"/>
              <w:rPr>
                <w:color w:val="000000" w:themeColor="text1"/>
                <w:sz w:val="16"/>
                <w:szCs w:val="16"/>
              </w:rPr>
            </w:pPr>
          </w:p>
        </w:tc>
      </w:tr>
    </w:tbl>
    <w:p w:rsidR="000F29A0" w:rsidRDefault="000F29A0" w14:paraId="7B675C0E" w14:textId="77777777">
      <w:pPr>
        <w:rPr>
          <w:rFonts w:ascii="Arial" w:hAnsi="Arial" w:eastAsia="Arial" w:cs="Arial"/>
          <w:color w:val="000000" w:themeColor="text1"/>
          <w:sz w:val="20"/>
          <w:szCs w:val="20"/>
        </w:rPr>
      </w:pPr>
      <w:r>
        <w:rPr>
          <w:rFonts w:ascii="Arial" w:hAnsi="Arial" w:eastAsia="Arial" w:cs="Arial"/>
          <w:color w:val="000000" w:themeColor="text1"/>
          <w:sz w:val="20"/>
          <w:szCs w:val="20"/>
        </w:rPr>
        <w:br w:type="page"/>
      </w:r>
    </w:p>
    <w:p w:rsidR="20A16A2E" w:rsidP="005E6977" w:rsidRDefault="20A16A2E" w14:paraId="7C23A7AA" w14:textId="44EBBDE6">
      <w:pPr>
        <w:jc w:val="right"/>
        <w:rPr>
          <w:rFonts w:ascii="Arial" w:hAnsi="Arial" w:eastAsia="Arial" w:cs="Arial"/>
          <w:b/>
          <w:bCs/>
          <w:color w:val="000000" w:themeColor="text1"/>
          <w:sz w:val="20"/>
          <w:szCs w:val="20"/>
        </w:rPr>
      </w:pPr>
      <w:r w:rsidRPr="23BA8475">
        <w:rPr>
          <w:rFonts w:ascii="Arial" w:hAnsi="Arial" w:eastAsia="Arial" w:cs="Arial"/>
          <w:b/>
          <w:bCs/>
          <w:color w:val="000000" w:themeColor="text1"/>
          <w:sz w:val="20"/>
          <w:szCs w:val="20"/>
        </w:rPr>
        <w:lastRenderedPageBreak/>
        <w:t>APPENDIX 2</w:t>
      </w:r>
      <w:r w:rsidRPr="23BA8475" w:rsidR="056241E6">
        <w:rPr>
          <w:rFonts w:ascii="Arial" w:hAnsi="Arial" w:eastAsia="Arial" w:cs="Arial"/>
          <w:b/>
          <w:bCs/>
          <w:color w:val="000000" w:themeColor="text1"/>
          <w:sz w:val="20"/>
          <w:szCs w:val="20"/>
        </w:rPr>
        <w:t xml:space="preserve"> </w:t>
      </w:r>
    </w:p>
    <w:p w:rsidR="000F29A0" w:rsidP="000F29A0" w:rsidRDefault="000F29A0" w14:paraId="7D1F2E48" w14:textId="77777777">
      <w:pPr>
        <w:spacing w:after="0" w:line="240" w:lineRule="auto"/>
        <w:jc w:val="right"/>
        <w:rPr>
          <w:rFonts w:ascii="Arial" w:hAnsi="Arial" w:eastAsia="Arial" w:cs="Arial"/>
          <w:b/>
          <w:bCs/>
          <w:color w:val="000000" w:themeColor="text1"/>
          <w:sz w:val="20"/>
          <w:szCs w:val="20"/>
        </w:rPr>
      </w:pPr>
    </w:p>
    <w:p w:rsidRPr="005E6977" w:rsidR="23BA8475" w:rsidP="005E6977" w:rsidRDefault="543D6C2F" w14:paraId="4F455682" w14:textId="1469C4AD">
      <w:pPr>
        <w:spacing w:after="0" w:line="240" w:lineRule="auto"/>
        <w:rPr>
          <w:rFonts w:ascii="Arial" w:hAnsi="Arial" w:eastAsia="Arial" w:cs="Arial"/>
          <w:b/>
          <w:color w:val="000000" w:themeColor="text1"/>
          <w:sz w:val="20"/>
          <w:szCs w:val="20"/>
        </w:rPr>
      </w:pPr>
      <w:r w:rsidRPr="36FA8A95">
        <w:rPr>
          <w:rFonts w:ascii="Arial" w:hAnsi="Arial" w:eastAsia="Arial" w:cs="Arial"/>
          <w:b/>
          <w:color w:val="000000" w:themeColor="text1"/>
          <w:sz w:val="20"/>
          <w:szCs w:val="20"/>
        </w:rPr>
        <w:t xml:space="preserve">EXAMPLES OF THE VOLUME OF TRANSACTIONS THE COUNCIL </w:t>
      </w:r>
      <w:r w:rsidRPr="36FA8A95">
        <w:rPr>
          <w:rFonts w:ascii="Arial" w:hAnsi="Arial" w:eastAsia="Arial" w:cs="Arial"/>
          <w:b/>
          <w:bCs/>
          <w:color w:val="000000" w:themeColor="text1"/>
          <w:sz w:val="20"/>
          <w:szCs w:val="20"/>
        </w:rPr>
        <w:t>DEAL</w:t>
      </w:r>
      <w:r w:rsidRPr="36FA8A95" w:rsidR="65927389">
        <w:rPr>
          <w:rFonts w:ascii="Arial" w:hAnsi="Arial" w:eastAsia="Arial" w:cs="Arial"/>
          <w:b/>
          <w:bCs/>
          <w:color w:val="000000" w:themeColor="text1"/>
          <w:sz w:val="20"/>
          <w:szCs w:val="20"/>
        </w:rPr>
        <w:t>T</w:t>
      </w:r>
      <w:r w:rsidRPr="36FA8A95">
        <w:rPr>
          <w:rFonts w:ascii="Arial" w:hAnsi="Arial" w:eastAsia="Arial" w:cs="Arial"/>
          <w:b/>
          <w:color w:val="000000" w:themeColor="text1"/>
          <w:sz w:val="20"/>
          <w:szCs w:val="20"/>
        </w:rPr>
        <w:t xml:space="preserve"> WITH </w:t>
      </w:r>
      <w:r w:rsidRPr="36FA8A95" w:rsidR="65927389">
        <w:rPr>
          <w:rFonts w:ascii="Arial" w:hAnsi="Arial" w:eastAsia="Arial" w:cs="Arial"/>
          <w:b/>
          <w:bCs/>
          <w:color w:val="000000" w:themeColor="text1"/>
          <w:sz w:val="20"/>
          <w:szCs w:val="20"/>
        </w:rPr>
        <w:t>IN 2025/26</w:t>
      </w:r>
    </w:p>
    <w:p w:rsidR="511B910D" w:rsidP="511B910D" w:rsidRDefault="65927389" w14:paraId="3762B179" w14:textId="0777251F">
      <w:r>
        <w:rPr>
          <w:noProof/>
        </w:rPr>
        <w:drawing>
          <wp:inline distT="0" distB="0" distL="0" distR="0" wp14:anchorId="4DE3DA9E" wp14:editId="53424D58">
            <wp:extent cx="5902325" cy="8001000"/>
            <wp:effectExtent l="0" t="0" r="3175" b="0"/>
            <wp:docPr id="1629930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0125" name="Picture 1629930125"/>
                    <pic:cNvPicPr/>
                  </pic:nvPicPr>
                  <pic:blipFill>
                    <a:blip r:embed="rId28">
                      <a:extLst>
                        <a:ext uri="{28A0092B-C50C-407E-A947-70E740481C1C}">
                          <a14:useLocalDpi xmlns:a14="http://schemas.microsoft.com/office/drawing/2010/main"/>
                        </a:ext>
                      </a:extLst>
                    </a:blip>
                    <a:stretch>
                      <a:fillRect/>
                    </a:stretch>
                  </pic:blipFill>
                  <pic:spPr>
                    <a:xfrm>
                      <a:off x="0" y="0"/>
                      <a:ext cx="5902727" cy="8001545"/>
                    </a:xfrm>
                    <a:prstGeom prst="rect">
                      <a:avLst/>
                    </a:prstGeom>
                  </pic:spPr>
                </pic:pic>
              </a:graphicData>
            </a:graphic>
          </wp:inline>
        </w:drawing>
      </w:r>
    </w:p>
    <w:sectPr w:rsidR="511B910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481C"/>
    <w:multiLevelType w:val="hybridMultilevel"/>
    <w:tmpl w:val="C730FB2E"/>
    <w:lvl w:ilvl="0" w:tplc="DBD41230">
      <w:start w:val="1"/>
      <w:numFmt w:val="bullet"/>
      <w:lvlText w:val=""/>
      <w:lvlJc w:val="left"/>
      <w:pPr>
        <w:ind w:left="720" w:hanging="360"/>
      </w:pPr>
      <w:rPr>
        <w:rFonts w:hint="default" w:ascii="Symbol" w:hAnsi="Symbol"/>
      </w:rPr>
    </w:lvl>
    <w:lvl w:ilvl="1" w:tplc="F73EA138">
      <w:start w:val="1"/>
      <w:numFmt w:val="bullet"/>
      <w:lvlText w:val="o"/>
      <w:lvlJc w:val="left"/>
      <w:pPr>
        <w:ind w:left="1440" w:hanging="360"/>
      </w:pPr>
      <w:rPr>
        <w:rFonts w:hint="default" w:ascii="Courier New" w:hAnsi="Courier New"/>
      </w:rPr>
    </w:lvl>
    <w:lvl w:ilvl="2" w:tplc="7F125D48">
      <w:start w:val="1"/>
      <w:numFmt w:val="bullet"/>
      <w:lvlText w:val=""/>
      <w:lvlJc w:val="left"/>
      <w:pPr>
        <w:ind w:left="2160" w:hanging="360"/>
      </w:pPr>
      <w:rPr>
        <w:rFonts w:hint="default" w:ascii="Wingdings" w:hAnsi="Wingdings"/>
      </w:rPr>
    </w:lvl>
    <w:lvl w:ilvl="3" w:tplc="FCFC192E">
      <w:start w:val="1"/>
      <w:numFmt w:val="bullet"/>
      <w:lvlText w:val=""/>
      <w:lvlJc w:val="left"/>
      <w:pPr>
        <w:ind w:left="2880" w:hanging="360"/>
      </w:pPr>
      <w:rPr>
        <w:rFonts w:hint="default" w:ascii="Symbol" w:hAnsi="Symbol"/>
      </w:rPr>
    </w:lvl>
    <w:lvl w:ilvl="4" w:tplc="67BE431A">
      <w:start w:val="1"/>
      <w:numFmt w:val="bullet"/>
      <w:lvlText w:val="o"/>
      <w:lvlJc w:val="left"/>
      <w:pPr>
        <w:ind w:left="3600" w:hanging="360"/>
      </w:pPr>
      <w:rPr>
        <w:rFonts w:hint="default" w:ascii="Courier New" w:hAnsi="Courier New"/>
      </w:rPr>
    </w:lvl>
    <w:lvl w:ilvl="5" w:tplc="88D6F430">
      <w:start w:val="1"/>
      <w:numFmt w:val="bullet"/>
      <w:lvlText w:val=""/>
      <w:lvlJc w:val="left"/>
      <w:pPr>
        <w:ind w:left="4320" w:hanging="360"/>
      </w:pPr>
      <w:rPr>
        <w:rFonts w:hint="default" w:ascii="Wingdings" w:hAnsi="Wingdings"/>
      </w:rPr>
    </w:lvl>
    <w:lvl w:ilvl="6" w:tplc="83446092">
      <w:start w:val="1"/>
      <w:numFmt w:val="bullet"/>
      <w:lvlText w:val=""/>
      <w:lvlJc w:val="left"/>
      <w:pPr>
        <w:ind w:left="5040" w:hanging="360"/>
      </w:pPr>
      <w:rPr>
        <w:rFonts w:hint="default" w:ascii="Symbol" w:hAnsi="Symbol"/>
      </w:rPr>
    </w:lvl>
    <w:lvl w:ilvl="7" w:tplc="44DC21D4">
      <w:start w:val="1"/>
      <w:numFmt w:val="bullet"/>
      <w:lvlText w:val="o"/>
      <w:lvlJc w:val="left"/>
      <w:pPr>
        <w:ind w:left="5760" w:hanging="360"/>
      </w:pPr>
      <w:rPr>
        <w:rFonts w:hint="default" w:ascii="Courier New" w:hAnsi="Courier New"/>
      </w:rPr>
    </w:lvl>
    <w:lvl w:ilvl="8" w:tplc="263A0B3C">
      <w:start w:val="1"/>
      <w:numFmt w:val="bullet"/>
      <w:lvlText w:val=""/>
      <w:lvlJc w:val="left"/>
      <w:pPr>
        <w:ind w:left="6480" w:hanging="360"/>
      </w:pPr>
      <w:rPr>
        <w:rFonts w:hint="default" w:ascii="Wingdings" w:hAnsi="Wingdings"/>
      </w:rPr>
    </w:lvl>
  </w:abstractNum>
  <w:abstractNum w:abstractNumId="1" w15:restartNumberingAfterBreak="0">
    <w:nsid w:val="12940997"/>
    <w:multiLevelType w:val="hybridMultilevel"/>
    <w:tmpl w:val="1D5A8AE0"/>
    <w:lvl w:ilvl="0" w:tplc="53787B84">
      <w:start w:val="1"/>
      <w:numFmt w:val="lowerLetter"/>
      <w:lvlText w:val="%1"/>
      <w:lvlJc w:val="left"/>
      <w:pPr>
        <w:ind w:left="1440" w:hanging="360"/>
      </w:pPr>
      <w:rPr>
        <w:rFonts w:hint="default" w:ascii="Arial" w:hAnsi="Arial"/>
        <w:sz w:val="20"/>
        <w:szCs w:val="20"/>
      </w:rPr>
    </w:lvl>
    <w:lvl w:ilvl="1" w:tplc="CF6E2732">
      <w:start w:val="1"/>
      <w:numFmt w:val="lowerLetter"/>
      <w:lvlText w:val="%2."/>
      <w:lvlJc w:val="left"/>
      <w:pPr>
        <w:ind w:left="1440" w:hanging="360"/>
      </w:pPr>
    </w:lvl>
    <w:lvl w:ilvl="2" w:tplc="ECBEF214">
      <w:start w:val="1"/>
      <w:numFmt w:val="lowerRoman"/>
      <w:lvlText w:val="%3."/>
      <w:lvlJc w:val="right"/>
      <w:pPr>
        <w:ind w:left="2160" w:hanging="180"/>
      </w:pPr>
    </w:lvl>
    <w:lvl w:ilvl="3" w:tplc="AE0EE9B2">
      <w:start w:val="1"/>
      <w:numFmt w:val="decimal"/>
      <w:lvlText w:val="%4."/>
      <w:lvlJc w:val="left"/>
      <w:pPr>
        <w:ind w:left="2880" w:hanging="360"/>
      </w:pPr>
    </w:lvl>
    <w:lvl w:ilvl="4" w:tplc="D64A8AD6">
      <w:start w:val="1"/>
      <w:numFmt w:val="lowerLetter"/>
      <w:lvlText w:val="%5."/>
      <w:lvlJc w:val="left"/>
      <w:pPr>
        <w:ind w:left="3600" w:hanging="360"/>
      </w:pPr>
    </w:lvl>
    <w:lvl w:ilvl="5" w:tplc="C0BECEA0">
      <w:start w:val="1"/>
      <w:numFmt w:val="lowerRoman"/>
      <w:lvlText w:val="%6."/>
      <w:lvlJc w:val="right"/>
      <w:pPr>
        <w:ind w:left="4320" w:hanging="180"/>
      </w:pPr>
    </w:lvl>
    <w:lvl w:ilvl="6" w:tplc="63B69ECC">
      <w:start w:val="1"/>
      <w:numFmt w:val="decimal"/>
      <w:lvlText w:val="%7."/>
      <w:lvlJc w:val="left"/>
      <w:pPr>
        <w:ind w:left="5040" w:hanging="360"/>
      </w:pPr>
    </w:lvl>
    <w:lvl w:ilvl="7" w:tplc="8452E308">
      <w:start w:val="1"/>
      <w:numFmt w:val="lowerLetter"/>
      <w:lvlText w:val="%8."/>
      <w:lvlJc w:val="left"/>
      <w:pPr>
        <w:ind w:left="5760" w:hanging="360"/>
      </w:pPr>
    </w:lvl>
    <w:lvl w:ilvl="8" w:tplc="61D4761C">
      <w:start w:val="1"/>
      <w:numFmt w:val="lowerRoman"/>
      <w:lvlText w:val="%9."/>
      <w:lvlJc w:val="right"/>
      <w:pPr>
        <w:ind w:left="6480" w:hanging="180"/>
      </w:pPr>
    </w:lvl>
  </w:abstractNum>
  <w:abstractNum w:abstractNumId="2" w15:restartNumberingAfterBreak="0">
    <w:nsid w:val="182CC8F6"/>
    <w:multiLevelType w:val="hybridMultilevel"/>
    <w:tmpl w:val="67C0A8B8"/>
    <w:lvl w:ilvl="0" w:tplc="0EA2C1A4">
      <w:start w:val="1"/>
      <w:numFmt w:val="bullet"/>
      <w:lvlText w:val=""/>
      <w:lvlJc w:val="left"/>
      <w:pPr>
        <w:ind w:left="720" w:hanging="360"/>
      </w:pPr>
      <w:rPr>
        <w:rFonts w:hint="default" w:ascii="Symbol" w:hAnsi="Symbol"/>
      </w:rPr>
    </w:lvl>
    <w:lvl w:ilvl="1" w:tplc="31C0E5B2">
      <w:start w:val="1"/>
      <w:numFmt w:val="bullet"/>
      <w:lvlText w:val="o"/>
      <w:lvlJc w:val="left"/>
      <w:pPr>
        <w:ind w:left="1440" w:hanging="360"/>
      </w:pPr>
      <w:rPr>
        <w:rFonts w:hint="default" w:ascii="Courier New" w:hAnsi="Courier New"/>
      </w:rPr>
    </w:lvl>
    <w:lvl w:ilvl="2" w:tplc="86D41480">
      <w:start w:val="1"/>
      <w:numFmt w:val="bullet"/>
      <w:lvlText w:val=""/>
      <w:lvlJc w:val="left"/>
      <w:pPr>
        <w:ind w:left="2160" w:hanging="360"/>
      </w:pPr>
      <w:rPr>
        <w:rFonts w:hint="default" w:ascii="Wingdings" w:hAnsi="Wingdings"/>
      </w:rPr>
    </w:lvl>
    <w:lvl w:ilvl="3" w:tplc="B148A28E">
      <w:start w:val="1"/>
      <w:numFmt w:val="bullet"/>
      <w:lvlText w:val=""/>
      <w:lvlJc w:val="left"/>
      <w:pPr>
        <w:ind w:left="2880" w:hanging="360"/>
      </w:pPr>
      <w:rPr>
        <w:rFonts w:hint="default" w:ascii="Symbol" w:hAnsi="Symbol"/>
      </w:rPr>
    </w:lvl>
    <w:lvl w:ilvl="4" w:tplc="B6AC7F06">
      <w:start w:val="1"/>
      <w:numFmt w:val="bullet"/>
      <w:lvlText w:val="o"/>
      <w:lvlJc w:val="left"/>
      <w:pPr>
        <w:ind w:left="3600" w:hanging="360"/>
      </w:pPr>
      <w:rPr>
        <w:rFonts w:hint="default" w:ascii="Courier New" w:hAnsi="Courier New"/>
      </w:rPr>
    </w:lvl>
    <w:lvl w:ilvl="5" w:tplc="6B9253CA">
      <w:start w:val="1"/>
      <w:numFmt w:val="bullet"/>
      <w:lvlText w:val=""/>
      <w:lvlJc w:val="left"/>
      <w:pPr>
        <w:ind w:left="4320" w:hanging="360"/>
      </w:pPr>
      <w:rPr>
        <w:rFonts w:hint="default" w:ascii="Wingdings" w:hAnsi="Wingdings"/>
      </w:rPr>
    </w:lvl>
    <w:lvl w:ilvl="6" w:tplc="C60E8E42">
      <w:start w:val="1"/>
      <w:numFmt w:val="bullet"/>
      <w:lvlText w:val=""/>
      <w:lvlJc w:val="left"/>
      <w:pPr>
        <w:ind w:left="5040" w:hanging="360"/>
      </w:pPr>
      <w:rPr>
        <w:rFonts w:hint="default" w:ascii="Symbol" w:hAnsi="Symbol"/>
      </w:rPr>
    </w:lvl>
    <w:lvl w:ilvl="7" w:tplc="E6585318">
      <w:start w:val="1"/>
      <w:numFmt w:val="bullet"/>
      <w:lvlText w:val="o"/>
      <w:lvlJc w:val="left"/>
      <w:pPr>
        <w:ind w:left="5760" w:hanging="360"/>
      </w:pPr>
      <w:rPr>
        <w:rFonts w:hint="default" w:ascii="Courier New" w:hAnsi="Courier New"/>
      </w:rPr>
    </w:lvl>
    <w:lvl w:ilvl="8" w:tplc="36027824">
      <w:start w:val="1"/>
      <w:numFmt w:val="bullet"/>
      <w:lvlText w:val=""/>
      <w:lvlJc w:val="left"/>
      <w:pPr>
        <w:ind w:left="6480" w:hanging="360"/>
      </w:pPr>
      <w:rPr>
        <w:rFonts w:hint="default" w:ascii="Wingdings" w:hAnsi="Wingdings"/>
      </w:rPr>
    </w:lvl>
  </w:abstractNum>
  <w:abstractNum w:abstractNumId="3" w15:restartNumberingAfterBreak="0">
    <w:nsid w:val="25322727"/>
    <w:multiLevelType w:val="hybridMultilevel"/>
    <w:tmpl w:val="83166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97DB40"/>
    <w:multiLevelType w:val="hybridMultilevel"/>
    <w:tmpl w:val="48F8BBF4"/>
    <w:lvl w:ilvl="0" w:tplc="1EC23A96">
      <w:start w:val="1"/>
      <w:numFmt w:val="bullet"/>
      <w:lvlText w:val=""/>
      <w:lvlJc w:val="left"/>
      <w:pPr>
        <w:ind w:left="1080" w:hanging="360"/>
      </w:pPr>
      <w:rPr>
        <w:rFonts w:hint="default" w:ascii="Symbol" w:hAnsi="Symbol"/>
      </w:rPr>
    </w:lvl>
    <w:lvl w:ilvl="1" w:tplc="D6D0A066">
      <w:start w:val="1"/>
      <w:numFmt w:val="bullet"/>
      <w:lvlText w:val="o"/>
      <w:lvlJc w:val="left"/>
      <w:pPr>
        <w:ind w:left="1440" w:hanging="360"/>
      </w:pPr>
      <w:rPr>
        <w:rFonts w:hint="default" w:ascii="Courier New" w:hAnsi="Courier New"/>
      </w:rPr>
    </w:lvl>
    <w:lvl w:ilvl="2" w:tplc="0608BB52">
      <w:start w:val="1"/>
      <w:numFmt w:val="bullet"/>
      <w:lvlText w:val=""/>
      <w:lvlJc w:val="left"/>
      <w:pPr>
        <w:ind w:left="2160" w:hanging="360"/>
      </w:pPr>
      <w:rPr>
        <w:rFonts w:hint="default" w:ascii="Wingdings" w:hAnsi="Wingdings"/>
      </w:rPr>
    </w:lvl>
    <w:lvl w:ilvl="3" w:tplc="B322B75E">
      <w:start w:val="1"/>
      <w:numFmt w:val="bullet"/>
      <w:lvlText w:val=""/>
      <w:lvlJc w:val="left"/>
      <w:pPr>
        <w:ind w:left="2880" w:hanging="360"/>
      </w:pPr>
      <w:rPr>
        <w:rFonts w:hint="default" w:ascii="Symbol" w:hAnsi="Symbol"/>
      </w:rPr>
    </w:lvl>
    <w:lvl w:ilvl="4" w:tplc="48346756">
      <w:start w:val="1"/>
      <w:numFmt w:val="bullet"/>
      <w:lvlText w:val="o"/>
      <w:lvlJc w:val="left"/>
      <w:pPr>
        <w:ind w:left="3600" w:hanging="360"/>
      </w:pPr>
      <w:rPr>
        <w:rFonts w:hint="default" w:ascii="Courier New" w:hAnsi="Courier New"/>
      </w:rPr>
    </w:lvl>
    <w:lvl w:ilvl="5" w:tplc="AF0CDF12">
      <w:start w:val="1"/>
      <w:numFmt w:val="bullet"/>
      <w:lvlText w:val=""/>
      <w:lvlJc w:val="left"/>
      <w:pPr>
        <w:ind w:left="4320" w:hanging="360"/>
      </w:pPr>
      <w:rPr>
        <w:rFonts w:hint="default" w:ascii="Wingdings" w:hAnsi="Wingdings"/>
      </w:rPr>
    </w:lvl>
    <w:lvl w:ilvl="6" w:tplc="3B8A9EFE">
      <w:start w:val="1"/>
      <w:numFmt w:val="bullet"/>
      <w:lvlText w:val=""/>
      <w:lvlJc w:val="left"/>
      <w:pPr>
        <w:ind w:left="5040" w:hanging="360"/>
      </w:pPr>
      <w:rPr>
        <w:rFonts w:hint="default" w:ascii="Symbol" w:hAnsi="Symbol"/>
      </w:rPr>
    </w:lvl>
    <w:lvl w:ilvl="7" w:tplc="0E949AA2">
      <w:start w:val="1"/>
      <w:numFmt w:val="bullet"/>
      <w:lvlText w:val="o"/>
      <w:lvlJc w:val="left"/>
      <w:pPr>
        <w:ind w:left="5760" w:hanging="360"/>
      </w:pPr>
      <w:rPr>
        <w:rFonts w:hint="default" w:ascii="Courier New" w:hAnsi="Courier New"/>
      </w:rPr>
    </w:lvl>
    <w:lvl w:ilvl="8" w:tplc="A7B0A1DC">
      <w:start w:val="1"/>
      <w:numFmt w:val="bullet"/>
      <w:lvlText w:val=""/>
      <w:lvlJc w:val="left"/>
      <w:pPr>
        <w:ind w:left="6480" w:hanging="360"/>
      </w:pPr>
      <w:rPr>
        <w:rFonts w:hint="default" w:ascii="Wingdings" w:hAnsi="Wingdings"/>
      </w:rPr>
    </w:lvl>
  </w:abstractNum>
  <w:abstractNum w:abstractNumId="5" w15:restartNumberingAfterBreak="0">
    <w:nsid w:val="47D50BAC"/>
    <w:multiLevelType w:val="multilevel"/>
    <w:tmpl w:val="8AF66676"/>
    <w:lvl w:ilvl="0">
      <w:start w:val="1"/>
      <w:numFmt w:val="bullet"/>
      <w:lvlText w:val=""/>
      <w:lvlJc w:val="left"/>
      <w:pPr>
        <w:tabs>
          <w:tab w:val="num" w:pos="720"/>
        </w:tabs>
        <w:ind w:left="720" w:hanging="360"/>
      </w:pPr>
      <w:rPr>
        <w:rFonts w:hint="default" w:ascii="Symbol" w:hAnsi="Symbol"/>
        <w:sz w:val="20"/>
      </w:rPr>
    </w:lvl>
    <w:lvl w:ilvl="1">
      <w:start w:val="3"/>
      <w:numFmt w:val="bullet"/>
      <w:lvlText w:val="-"/>
      <w:lvlJc w:val="left"/>
      <w:pPr>
        <w:ind w:left="1440" w:hanging="360"/>
      </w:pPr>
      <w:rPr>
        <w:rFonts w:hint="default" w:ascii="Arial" w:hAnsi="Arial" w:cs="Arial" w:eastAsiaTheme="minorEastAsia"/>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A3D8587"/>
    <w:multiLevelType w:val="hybridMultilevel"/>
    <w:tmpl w:val="EA1A93AE"/>
    <w:lvl w:ilvl="0" w:tplc="1DA0DFE6">
      <w:start w:val="1"/>
      <w:numFmt w:val="lowerLetter"/>
      <w:lvlText w:val="%1)"/>
      <w:lvlJc w:val="left"/>
      <w:pPr>
        <w:ind w:left="1069" w:hanging="360"/>
      </w:pPr>
      <w:rPr>
        <w:rFonts w:hint="default" w:ascii="Arial" w:hAnsi="Arial"/>
      </w:rPr>
    </w:lvl>
    <w:lvl w:ilvl="1" w:tplc="2CA89A52">
      <w:start w:val="1"/>
      <w:numFmt w:val="lowerLetter"/>
      <w:lvlText w:val="%2."/>
      <w:lvlJc w:val="left"/>
      <w:pPr>
        <w:ind w:left="1440" w:hanging="360"/>
      </w:pPr>
    </w:lvl>
    <w:lvl w:ilvl="2" w:tplc="C136B2AC">
      <w:start w:val="1"/>
      <w:numFmt w:val="lowerRoman"/>
      <w:lvlText w:val="%3."/>
      <w:lvlJc w:val="right"/>
      <w:pPr>
        <w:ind w:left="2160" w:hanging="180"/>
      </w:pPr>
    </w:lvl>
    <w:lvl w:ilvl="3" w:tplc="E6ECA7FA">
      <w:start w:val="1"/>
      <w:numFmt w:val="decimal"/>
      <w:lvlText w:val="%4."/>
      <w:lvlJc w:val="left"/>
      <w:pPr>
        <w:ind w:left="2880" w:hanging="360"/>
      </w:pPr>
    </w:lvl>
    <w:lvl w:ilvl="4" w:tplc="D668E444">
      <w:start w:val="1"/>
      <w:numFmt w:val="lowerLetter"/>
      <w:lvlText w:val="%5."/>
      <w:lvlJc w:val="left"/>
      <w:pPr>
        <w:ind w:left="3600" w:hanging="360"/>
      </w:pPr>
    </w:lvl>
    <w:lvl w:ilvl="5" w:tplc="84DEAABC">
      <w:start w:val="1"/>
      <w:numFmt w:val="lowerRoman"/>
      <w:lvlText w:val="%6."/>
      <w:lvlJc w:val="right"/>
      <w:pPr>
        <w:ind w:left="4320" w:hanging="180"/>
      </w:pPr>
    </w:lvl>
    <w:lvl w:ilvl="6" w:tplc="63EEFD46">
      <w:start w:val="1"/>
      <w:numFmt w:val="decimal"/>
      <w:lvlText w:val="%7."/>
      <w:lvlJc w:val="left"/>
      <w:pPr>
        <w:ind w:left="5040" w:hanging="360"/>
      </w:pPr>
    </w:lvl>
    <w:lvl w:ilvl="7" w:tplc="F092C156">
      <w:start w:val="1"/>
      <w:numFmt w:val="lowerLetter"/>
      <w:lvlText w:val="%8."/>
      <w:lvlJc w:val="left"/>
      <w:pPr>
        <w:ind w:left="5760" w:hanging="360"/>
      </w:pPr>
    </w:lvl>
    <w:lvl w:ilvl="8" w:tplc="92F67C5A">
      <w:start w:val="1"/>
      <w:numFmt w:val="lowerRoman"/>
      <w:lvlText w:val="%9."/>
      <w:lvlJc w:val="right"/>
      <w:pPr>
        <w:ind w:left="6480" w:hanging="180"/>
      </w:pPr>
    </w:lvl>
  </w:abstractNum>
  <w:abstractNum w:abstractNumId="7" w15:restartNumberingAfterBreak="0">
    <w:nsid w:val="4D08CC26"/>
    <w:multiLevelType w:val="hybridMultilevel"/>
    <w:tmpl w:val="C37AD870"/>
    <w:lvl w:ilvl="0" w:tplc="ED580F40">
      <w:start w:val="1"/>
      <w:numFmt w:val="bullet"/>
      <w:lvlText w:val=""/>
      <w:lvlJc w:val="left"/>
      <w:pPr>
        <w:ind w:left="720" w:hanging="360"/>
      </w:pPr>
      <w:rPr>
        <w:rFonts w:hint="default" w:ascii="Symbol" w:hAnsi="Symbol"/>
      </w:rPr>
    </w:lvl>
    <w:lvl w:ilvl="1" w:tplc="5E544E4E">
      <w:start w:val="1"/>
      <w:numFmt w:val="bullet"/>
      <w:lvlText w:val="o"/>
      <w:lvlJc w:val="left"/>
      <w:pPr>
        <w:ind w:left="1440" w:hanging="360"/>
      </w:pPr>
      <w:rPr>
        <w:rFonts w:hint="default" w:ascii="Courier New" w:hAnsi="Courier New"/>
      </w:rPr>
    </w:lvl>
    <w:lvl w:ilvl="2" w:tplc="81F40E9A">
      <w:start w:val="1"/>
      <w:numFmt w:val="bullet"/>
      <w:lvlText w:val=""/>
      <w:lvlJc w:val="left"/>
      <w:pPr>
        <w:ind w:left="2160" w:hanging="360"/>
      </w:pPr>
      <w:rPr>
        <w:rFonts w:hint="default" w:ascii="Wingdings" w:hAnsi="Wingdings"/>
      </w:rPr>
    </w:lvl>
    <w:lvl w:ilvl="3" w:tplc="B0CC057E">
      <w:start w:val="1"/>
      <w:numFmt w:val="bullet"/>
      <w:lvlText w:val=""/>
      <w:lvlJc w:val="left"/>
      <w:pPr>
        <w:ind w:left="2880" w:hanging="360"/>
      </w:pPr>
      <w:rPr>
        <w:rFonts w:hint="default" w:ascii="Symbol" w:hAnsi="Symbol"/>
      </w:rPr>
    </w:lvl>
    <w:lvl w:ilvl="4" w:tplc="0E38CB74">
      <w:start w:val="1"/>
      <w:numFmt w:val="bullet"/>
      <w:lvlText w:val="o"/>
      <w:lvlJc w:val="left"/>
      <w:pPr>
        <w:ind w:left="3600" w:hanging="360"/>
      </w:pPr>
      <w:rPr>
        <w:rFonts w:hint="default" w:ascii="Courier New" w:hAnsi="Courier New"/>
      </w:rPr>
    </w:lvl>
    <w:lvl w:ilvl="5" w:tplc="A3C66CAA">
      <w:start w:val="1"/>
      <w:numFmt w:val="bullet"/>
      <w:lvlText w:val=""/>
      <w:lvlJc w:val="left"/>
      <w:pPr>
        <w:ind w:left="4320" w:hanging="360"/>
      </w:pPr>
      <w:rPr>
        <w:rFonts w:hint="default" w:ascii="Wingdings" w:hAnsi="Wingdings"/>
      </w:rPr>
    </w:lvl>
    <w:lvl w:ilvl="6" w:tplc="43D6F386">
      <w:start w:val="1"/>
      <w:numFmt w:val="bullet"/>
      <w:lvlText w:val=""/>
      <w:lvlJc w:val="left"/>
      <w:pPr>
        <w:ind w:left="5040" w:hanging="360"/>
      </w:pPr>
      <w:rPr>
        <w:rFonts w:hint="default" w:ascii="Symbol" w:hAnsi="Symbol"/>
      </w:rPr>
    </w:lvl>
    <w:lvl w:ilvl="7" w:tplc="E9F87D50">
      <w:start w:val="1"/>
      <w:numFmt w:val="bullet"/>
      <w:lvlText w:val="o"/>
      <w:lvlJc w:val="left"/>
      <w:pPr>
        <w:ind w:left="5760" w:hanging="360"/>
      </w:pPr>
      <w:rPr>
        <w:rFonts w:hint="default" w:ascii="Courier New" w:hAnsi="Courier New"/>
      </w:rPr>
    </w:lvl>
    <w:lvl w:ilvl="8" w:tplc="C29C62E0">
      <w:start w:val="1"/>
      <w:numFmt w:val="bullet"/>
      <w:lvlText w:val=""/>
      <w:lvlJc w:val="left"/>
      <w:pPr>
        <w:ind w:left="6480" w:hanging="360"/>
      </w:pPr>
      <w:rPr>
        <w:rFonts w:hint="default" w:ascii="Wingdings" w:hAnsi="Wingdings"/>
      </w:rPr>
    </w:lvl>
  </w:abstractNum>
  <w:abstractNum w:abstractNumId="8" w15:restartNumberingAfterBreak="0">
    <w:nsid w:val="507CE98A"/>
    <w:multiLevelType w:val="hybridMultilevel"/>
    <w:tmpl w:val="8940C3CA"/>
    <w:lvl w:ilvl="0" w:tplc="BD564780">
      <w:start w:val="1"/>
      <w:numFmt w:val="lowerLetter"/>
      <w:lvlText w:val="%1)"/>
      <w:lvlJc w:val="left"/>
      <w:pPr>
        <w:ind w:left="1069" w:hanging="360"/>
      </w:pPr>
      <w:rPr>
        <w:rFonts w:hint="default" w:ascii="Arial" w:hAnsi="Arial"/>
      </w:rPr>
    </w:lvl>
    <w:lvl w:ilvl="1" w:tplc="76E80040">
      <w:start w:val="1"/>
      <w:numFmt w:val="lowerLetter"/>
      <w:lvlText w:val="%2."/>
      <w:lvlJc w:val="left"/>
      <w:pPr>
        <w:ind w:left="1440" w:hanging="360"/>
      </w:pPr>
    </w:lvl>
    <w:lvl w:ilvl="2" w:tplc="D1B46072">
      <w:start w:val="1"/>
      <w:numFmt w:val="lowerRoman"/>
      <w:lvlText w:val="%3."/>
      <w:lvlJc w:val="right"/>
      <w:pPr>
        <w:ind w:left="2160" w:hanging="180"/>
      </w:pPr>
    </w:lvl>
    <w:lvl w:ilvl="3" w:tplc="74C2C7CC">
      <w:start w:val="1"/>
      <w:numFmt w:val="decimal"/>
      <w:lvlText w:val="%4."/>
      <w:lvlJc w:val="left"/>
      <w:pPr>
        <w:ind w:left="2880" w:hanging="360"/>
      </w:pPr>
    </w:lvl>
    <w:lvl w:ilvl="4" w:tplc="7B2257E0">
      <w:start w:val="1"/>
      <w:numFmt w:val="lowerLetter"/>
      <w:lvlText w:val="%5."/>
      <w:lvlJc w:val="left"/>
      <w:pPr>
        <w:ind w:left="3600" w:hanging="360"/>
      </w:pPr>
    </w:lvl>
    <w:lvl w:ilvl="5" w:tplc="B9DA7E0C">
      <w:start w:val="1"/>
      <w:numFmt w:val="lowerRoman"/>
      <w:lvlText w:val="%6."/>
      <w:lvlJc w:val="right"/>
      <w:pPr>
        <w:ind w:left="4320" w:hanging="180"/>
      </w:pPr>
    </w:lvl>
    <w:lvl w:ilvl="6" w:tplc="28268C18">
      <w:start w:val="1"/>
      <w:numFmt w:val="decimal"/>
      <w:lvlText w:val="%7."/>
      <w:lvlJc w:val="left"/>
      <w:pPr>
        <w:ind w:left="5040" w:hanging="360"/>
      </w:pPr>
    </w:lvl>
    <w:lvl w:ilvl="7" w:tplc="09CC56DE">
      <w:start w:val="1"/>
      <w:numFmt w:val="lowerLetter"/>
      <w:lvlText w:val="%8."/>
      <w:lvlJc w:val="left"/>
      <w:pPr>
        <w:ind w:left="5760" w:hanging="360"/>
      </w:pPr>
    </w:lvl>
    <w:lvl w:ilvl="8" w:tplc="07D4C192">
      <w:start w:val="1"/>
      <w:numFmt w:val="lowerRoman"/>
      <w:lvlText w:val="%9."/>
      <w:lvlJc w:val="right"/>
      <w:pPr>
        <w:ind w:left="6480" w:hanging="180"/>
      </w:pPr>
    </w:lvl>
  </w:abstractNum>
  <w:abstractNum w:abstractNumId="9" w15:restartNumberingAfterBreak="0">
    <w:nsid w:val="5B922ECC"/>
    <w:multiLevelType w:val="multilevel"/>
    <w:tmpl w:val="299243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AB14A"/>
    <w:multiLevelType w:val="hybridMultilevel"/>
    <w:tmpl w:val="48D48044"/>
    <w:lvl w:ilvl="0" w:tplc="153C06DC">
      <w:start w:val="3"/>
      <w:numFmt w:val="bullet"/>
      <w:lvlText w:val="-"/>
      <w:lvlJc w:val="left"/>
      <w:pPr>
        <w:ind w:left="1080" w:hanging="360"/>
      </w:pPr>
      <w:rPr>
        <w:rFonts w:hint="default" w:ascii="Arial" w:hAnsi="Arial"/>
      </w:rPr>
    </w:lvl>
    <w:lvl w:ilvl="1" w:tplc="67708F74">
      <w:start w:val="1"/>
      <w:numFmt w:val="bullet"/>
      <w:lvlText w:val="o"/>
      <w:lvlJc w:val="left"/>
      <w:pPr>
        <w:ind w:left="1440" w:hanging="360"/>
      </w:pPr>
      <w:rPr>
        <w:rFonts w:hint="default" w:ascii="Courier New" w:hAnsi="Courier New"/>
      </w:rPr>
    </w:lvl>
    <w:lvl w:ilvl="2" w:tplc="DE9470A4">
      <w:start w:val="1"/>
      <w:numFmt w:val="bullet"/>
      <w:lvlText w:val=""/>
      <w:lvlJc w:val="left"/>
      <w:pPr>
        <w:ind w:left="2160" w:hanging="360"/>
      </w:pPr>
      <w:rPr>
        <w:rFonts w:hint="default" w:ascii="Wingdings" w:hAnsi="Wingdings"/>
      </w:rPr>
    </w:lvl>
    <w:lvl w:ilvl="3" w:tplc="BB9008FE">
      <w:start w:val="1"/>
      <w:numFmt w:val="bullet"/>
      <w:lvlText w:val=""/>
      <w:lvlJc w:val="left"/>
      <w:pPr>
        <w:ind w:left="2880" w:hanging="360"/>
      </w:pPr>
      <w:rPr>
        <w:rFonts w:hint="default" w:ascii="Symbol" w:hAnsi="Symbol"/>
      </w:rPr>
    </w:lvl>
    <w:lvl w:ilvl="4" w:tplc="7B68C8E0">
      <w:start w:val="1"/>
      <w:numFmt w:val="bullet"/>
      <w:lvlText w:val="o"/>
      <w:lvlJc w:val="left"/>
      <w:pPr>
        <w:ind w:left="3600" w:hanging="360"/>
      </w:pPr>
      <w:rPr>
        <w:rFonts w:hint="default" w:ascii="Courier New" w:hAnsi="Courier New"/>
      </w:rPr>
    </w:lvl>
    <w:lvl w:ilvl="5" w:tplc="AC6C54D6">
      <w:start w:val="1"/>
      <w:numFmt w:val="bullet"/>
      <w:lvlText w:val=""/>
      <w:lvlJc w:val="left"/>
      <w:pPr>
        <w:ind w:left="4320" w:hanging="360"/>
      </w:pPr>
      <w:rPr>
        <w:rFonts w:hint="default" w:ascii="Wingdings" w:hAnsi="Wingdings"/>
      </w:rPr>
    </w:lvl>
    <w:lvl w:ilvl="6" w:tplc="F4200316">
      <w:start w:val="1"/>
      <w:numFmt w:val="bullet"/>
      <w:lvlText w:val=""/>
      <w:lvlJc w:val="left"/>
      <w:pPr>
        <w:ind w:left="5040" w:hanging="360"/>
      </w:pPr>
      <w:rPr>
        <w:rFonts w:hint="default" w:ascii="Symbol" w:hAnsi="Symbol"/>
      </w:rPr>
    </w:lvl>
    <w:lvl w:ilvl="7" w:tplc="9B744A42">
      <w:start w:val="1"/>
      <w:numFmt w:val="bullet"/>
      <w:lvlText w:val="o"/>
      <w:lvlJc w:val="left"/>
      <w:pPr>
        <w:ind w:left="5760" w:hanging="360"/>
      </w:pPr>
      <w:rPr>
        <w:rFonts w:hint="default" w:ascii="Courier New" w:hAnsi="Courier New"/>
      </w:rPr>
    </w:lvl>
    <w:lvl w:ilvl="8" w:tplc="2CC84B28">
      <w:start w:val="1"/>
      <w:numFmt w:val="bullet"/>
      <w:lvlText w:val=""/>
      <w:lvlJc w:val="left"/>
      <w:pPr>
        <w:ind w:left="6480" w:hanging="360"/>
      </w:pPr>
      <w:rPr>
        <w:rFonts w:hint="default" w:ascii="Wingdings" w:hAnsi="Wingdings"/>
      </w:rPr>
    </w:lvl>
  </w:abstractNum>
  <w:abstractNum w:abstractNumId="11" w15:restartNumberingAfterBreak="0">
    <w:nsid w:val="73474D37"/>
    <w:multiLevelType w:val="hybridMultilevel"/>
    <w:tmpl w:val="A776ED90"/>
    <w:lvl w:ilvl="0" w:tplc="317AA62A">
      <w:start w:val="2"/>
      <w:numFmt w:val="bullet"/>
      <w:lvlText w:val="-"/>
      <w:lvlJc w:val="left"/>
      <w:pPr>
        <w:ind w:left="720" w:hanging="360"/>
      </w:pPr>
      <w:rPr>
        <w:rFonts w:hint="default" w:ascii="Arial" w:hAnsi="Arial"/>
      </w:rPr>
    </w:lvl>
    <w:lvl w:ilvl="1" w:tplc="0CD6BA6A">
      <w:start w:val="1"/>
      <w:numFmt w:val="bullet"/>
      <w:lvlText w:val="o"/>
      <w:lvlJc w:val="left"/>
      <w:pPr>
        <w:ind w:left="1440" w:hanging="360"/>
      </w:pPr>
      <w:rPr>
        <w:rFonts w:hint="default" w:ascii="Courier New" w:hAnsi="Courier New"/>
      </w:rPr>
    </w:lvl>
    <w:lvl w:ilvl="2" w:tplc="13F01B6C">
      <w:start w:val="1"/>
      <w:numFmt w:val="bullet"/>
      <w:lvlText w:val=""/>
      <w:lvlJc w:val="left"/>
      <w:pPr>
        <w:ind w:left="2160" w:hanging="360"/>
      </w:pPr>
      <w:rPr>
        <w:rFonts w:hint="default" w:ascii="Wingdings" w:hAnsi="Wingdings"/>
      </w:rPr>
    </w:lvl>
    <w:lvl w:ilvl="3" w:tplc="5782981C">
      <w:start w:val="1"/>
      <w:numFmt w:val="bullet"/>
      <w:lvlText w:val=""/>
      <w:lvlJc w:val="left"/>
      <w:pPr>
        <w:ind w:left="2880" w:hanging="360"/>
      </w:pPr>
      <w:rPr>
        <w:rFonts w:hint="default" w:ascii="Symbol" w:hAnsi="Symbol"/>
      </w:rPr>
    </w:lvl>
    <w:lvl w:ilvl="4" w:tplc="F4D2B69A">
      <w:start w:val="1"/>
      <w:numFmt w:val="bullet"/>
      <w:lvlText w:val="o"/>
      <w:lvlJc w:val="left"/>
      <w:pPr>
        <w:ind w:left="3600" w:hanging="360"/>
      </w:pPr>
      <w:rPr>
        <w:rFonts w:hint="default" w:ascii="Courier New" w:hAnsi="Courier New"/>
      </w:rPr>
    </w:lvl>
    <w:lvl w:ilvl="5" w:tplc="B5B2F25A">
      <w:start w:val="1"/>
      <w:numFmt w:val="bullet"/>
      <w:lvlText w:val=""/>
      <w:lvlJc w:val="left"/>
      <w:pPr>
        <w:ind w:left="4320" w:hanging="360"/>
      </w:pPr>
      <w:rPr>
        <w:rFonts w:hint="default" w:ascii="Wingdings" w:hAnsi="Wingdings"/>
      </w:rPr>
    </w:lvl>
    <w:lvl w:ilvl="6" w:tplc="F7202994">
      <w:start w:val="1"/>
      <w:numFmt w:val="bullet"/>
      <w:lvlText w:val=""/>
      <w:lvlJc w:val="left"/>
      <w:pPr>
        <w:ind w:left="5040" w:hanging="360"/>
      </w:pPr>
      <w:rPr>
        <w:rFonts w:hint="default" w:ascii="Symbol" w:hAnsi="Symbol"/>
      </w:rPr>
    </w:lvl>
    <w:lvl w:ilvl="7" w:tplc="92401DE6">
      <w:start w:val="1"/>
      <w:numFmt w:val="bullet"/>
      <w:lvlText w:val="o"/>
      <w:lvlJc w:val="left"/>
      <w:pPr>
        <w:ind w:left="5760" w:hanging="360"/>
      </w:pPr>
      <w:rPr>
        <w:rFonts w:hint="default" w:ascii="Courier New" w:hAnsi="Courier New"/>
      </w:rPr>
    </w:lvl>
    <w:lvl w:ilvl="8" w:tplc="5D281B18">
      <w:start w:val="1"/>
      <w:numFmt w:val="bullet"/>
      <w:lvlText w:val=""/>
      <w:lvlJc w:val="left"/>
      <w:pPr>
        <w:ind w:left="6480" w:hanging="360"/>
      </w:pPr>
      <w:rPr>
        <w:rFonts w:hint="default" w:ascii="Wingdings" w:hAnsi="Wingdings"/>
      </w:rPr>
    </w:lvl>
  </w:abstractNum>
  <w:abstractNum w:abstractNumId="12" w15:restartNumberingAfterBreak="0">
    <w:nsid w:val="75673686"/>
    <w:multiLevelType w:val="multilevel"/>
    <w:tmpl w:val="D09EF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7813013"/>
    <w:multiLevelType w:val="hybridMultilevel"/>
    <w:tmpl w:val="FE98A3EE"/>
    <w:lvl w:ilvl="0" w:tplc="4DECB1D2">
      <w:start w:val="1"/>
      <w:numFmt w:val="bullet"/>
      <w:lvlText w:val=""/>
      <w:lvlJc w:val="left"/>
      <w:pPr>
        <w:ind w:left="720" w:hanging="360"/>
      </w:pPr>
      <w:rPr>
        <w:rFonts w:hint="default" w:ascii="Symbol" w:hAnsi="Symbol"/>
      </w:rPr>
    </w:lvl>
    <w:lvl w:ilvl="1" w:tplc="72B62E78">
      <w:start w:val="1"/>
      <w:numFmt w:val="bullet"/>
      <w:lvlText w:val="o"/>
      <w:lvlJc w:val="left"/>
      <w:pPr>
        <w:ind w:left="1440" w:hanging="360"/>
      </w:pPr>
      <w:rPr>
        <w:rFonts w:hint="default" w:ascii="Courier New" w:hAnsi="Courier New"/>
      </w:rPr>
    </w:lvl>
    <w:lvl w:ilvl="2" w:tplc="29C01A2C">
      <w:start w:val="1"/>
      <w:numFmt w:val="bullet"/>
      <w:lvlText w:val=""/>
      <w:lvlJc w:val="left"/>
      <w:pPr>
        <w:ind w:left="2160" w:hanging="360"/>
      </w:pPr>
      <w:rPr>
        <w:rFonts w:hint="default" w:ascii="Wingdings" w:hAnsi="Wingdings"/>
      </w:rPr>
    </w:lvl>
    <w:lvl w:ilvl="3" w:tplc="7C264150">
      <w:start w:val="1"/>
      <w:numFmt w:val="bullet"/>
      <w:lvlText w:val=""/>
      <w:lvlJc w:val="left"/>
      <w:pPr>
        <w:ind w:left="2880" w:hanging="360"/>
      </w:pPr>
      <w:rPr>
        <w:rFonts w:hint="default" w:ascii="Symbol" w:hAnsi="Symbol"/>
      </w:rPr>
    </w:lvl>
    <w:lvl w:ilvl="4" w:tplc="16B47964">
      <w:start w:val="1"/>
      <w:numFmt w:val="bullet"/>
      <w:lvlText w:val="o"/>
      <w:lvlJc w:val="left"/>
      <w:pPr>
        <w:ind w:left="3600" w:hanging="360"/>
      </w:pPr>
      <w:rPr>
        <w:rFonts w:hint="default" w:ascii="Courier New" w:hAnsi="Courier New"/>
      </w:rPr>
    </w:lvl>
    <w:lvl w:ilvl="5" w:tplc="7F2A151C">
      <w:start w:val="1"/>
      <w:numFmt w:val="bullet"/>
      <w:lvlText w:val=""/>
      <w:lvlJc w:val="left"/>
      <w:pPr>
        <w:ind w:left="4320" w:hanging="360"/>
      </w:pPr>
      <w:rPr>
        <w:rFonts w:hint="default" w:ascii="Wingdings" w:hAnsi="Wingdings"/>
      </w:rPr>
    </w:lvl>
    <w:lvl w:ilvl="6" w:tplc="14B6E022">
      <w:start w:val="1"/>
      <w:numFmt w:val="bullet"/>
      <w:lvlText w:val=""/>
      <w:lvlJc w:val="left"/>
      <w:pPr>
        <w:ind w:left="5040" w:hanging="360"/>
      </w:pPr>
      <w:rPr>
        <w:rFonts w:hint="default" w:ascii="Symbol" w:hAnsi="Symbol"/>
      </w:rPr>
    </w:lvl>
    <w:lvl w:ilvl="7" w:tplc="3798554A">
      <w:start w:val="1"/>
      <w:numFmt w:val="bullet"/>
      <w:lvlText w:val="o"/>
      <w:lvlJc w:val="left"/>
      <w:pPr>
        <w:ind w:left="5760" w:hanging="360"/>
      </w:pPr>
      <w:rPr>
        <w:rFonts w:hint="default" w:ascii="Courier New" w:hAnsi="Courier New"/>
      </w:rPr>
    </w:lvl>
    <w:lvl w:ilvl="8" w:tplc="73061A2C">
      <w:start w:val="1"/>
      <w:numFmt w:val="bullet"/>
      <w:lvlText w:val=""/>
      <w:lvlJc w:val="left"/>
      <w:pPr>
        <w:ind w:left="6480" w:hanging="360"/>
      </w:pPr>
      <w:rPr>
        <w:rFonts w:hint="default" w:ascii="Wingdings" w:hAnsi="Wingdings"/>
      </w:rPr>
    </w:lvl>
  </w:abstractNum>
  <w:num w:numId="1" w16cid:durableId="485048200">
    <w:abstractNumId w:val="4"/>
  </w:num>
  <w:num w:numId="2" w16cid:durableId="1956474286">
    <w:abstractNumId w:val="0"/>
  </w:num>
  <w:num w:numId="3" w16cid:durableId="1654411626">
    <w:abstractNumId w:val="13"/>
  </w:num>
  <w:num w:numId="4" w16cid:durableId="1772972105">
    <w:abstractNumId w:val="2"/>
  </w:num>
  <w:num w:numId="5" w16cid:durableId="476142935">
    <w:abstractNumId w:val="6"/>
  </w:num>
  <w:num w:numId="6" w16cid:durableId="1338003572">
    <w:abstractNumId w:val="8"/>
  </w:num>
  <w:num w:numId="7" w16cid:durableId="1837919180">
    <w:abstractNumId w:val="7"/>
  </w:num>
  <w:num w:numId="8" w16cid:durableId="626160731">
    <w:abstractNumId w:val="10"/>
  </w:num>
  <w:num w:numId="9" w16cid:durableId="686832975">
    <w:abstractNumId w:val="11"/>
  </w:num>
  <w:num w:numId="10" w16cid:durableId="1081561448">
    <w:abstractNumId w:val="1"/>
  </w:num>
  <w:num w:numId="11" w16cid:durableId="1303659723">
    <w:abstractNumId w:val="5"/>
  </w:num>
  <w:num w:numId="12" w16cid:durableId="1400131148">
    <w:abstractNumId w:val="12"/>
  </w:num>
  <w:num w:numId="13" w16cid:durableId="248319949">
    <w:abstractNumId w:val="9"/>
  </w:num>
  <w:num w:numId="14" w16cid:durableId="750586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7146E3"/>
    <w:rsid w:val="00022071"/>
    <w:rsid w:val="00033F23"/>
    <w:rsid w:val="000359F6"/>
    <w:rsid w:val="00037887"/>
    <w:rsid w:val="00037F80"/>
    <w:rsid w:val="000534CF"/>
    <w:rsid w:val="00054648"/>
    <w:rsid w:val="00054B82"/>
    <w:rsid w:val="000559E8"/>
    <w:rsid w:val="00063616"/>
    <w:rsid w:val="00065916"/>
    <w:rsid w:val="00076C51"/>
    <w:rsid w:val="00085889"/>
    <w:rsid w:val="00092667"/>
    <w:rsid w:val="00093C52"/>
    <w:rsid w:val="000A1369"/>
    <w:rsid w:val="000A3B12"/>
    <w:rsid w:val="000A6EFB"/>
    <w:rsid w:val="000A739B"/>
    <w:rsid w:val="000C2BE1"/>
    <w:rsid w:val="000C4812"/>
    <w:rsid w:val="000D6E94"/>
    <w:rsid w:val="000E09EC"/>
    <w:rsid w:val="000E3B1C"/>
    <w:rsid w:val="000F1183"/>
    <w:rsid w:val="000F29A0"/>
    <w:rsid w:val="001025D3"/>
    <w:rsid w:val="00110FC9"/>
    <w:rsid w:val="001130AB"/>
    <w:rsid w:val="00115BAA"/>
    <w:rsid w:val="00120297"/>
    <w:rsid w:val="001376AD"/>
    <w:rsid w:val="001403D0"/>
    <w:rsid w:val="00141121"/>
    <w:rsid w:val="001416A6"/>
    <w:rsid w:val="00143560"/>
    <w:rsid w:val="00151D2A"/>
    <w:rsid w:val="00154BD3"/>
    <w:rsid w:val="00157C2F"/>
    <w:rsid w:val="0016341A"/>
    <w:rsid w:val="00176218"/>
    <w:rsid w:val="00193124"/>
    <w:rsid w:val="001950EB"/>
    <w:rsid w:val="001A5A83"/>
    <w:rsid w:val="001B67FF"/>
    <w:rsid w:val="001D2AF8"/>
    <w:rsid w:val="001F45BA"/>
    <w:rsid w:val="001F7F4F"/>
    <w:rsid w:val="00214CA5"/>
    <w:rsid w:val="00232F8A"/>
    <w:rsid w:val="00234BD2"/>
    <w:rsid w:val="00236648"/>
    <w:rsid w:val="00242574"/>
    <w:rsid w:val="00257F24"/>
    <w:rsid w:val="0026756A"/>
    <w:rsid w:val="00270379"/>
    <w:rsid w:val="002772EF"/>
    <w:rsid w:val="00283857"/>
    <w:rsid w:val="00292CA4"/>
    <w:rsid w:val="00297094"/>
    <w:rsid w:val="002B34EE"/>
    <w:rsid w:val="002B6110"/>
    <w:rsid w:val="002C2758"/>
    <w:rsid w:val="002C4E52"/>
    <w:rsid w:val="002D3F02"/>
    <w:rsid w:val="002E4AE2"/>
    <w:rsid w:val="00311EDB"/>
    <w:rsid w:val="00312972"/>
    <w:rsid w:val="003177A3"/>
    <w:rsid w:val="00321B01"/>
    <w:rsid w:val="003254E0"/>
    <w:rsid w:val="00325BFA"/>
    <w:rsid w:val="00334AAB"/>
    <w:rsid w:val="0034011D"/>
    <w:rsid w:val="00374FA7"/>
    <w:rsid w:val="0038000B"/>
    <w:rsid w:val="00380FF1"/>
    <w:rsid w:val="00391213"/>
    <w:rsid w:val="003A09D7"/>
    <w:rsid w:val="003A126A"/>
    <w:rsid w:val="003B75B1"/>
    <w:rsid w:val="003C3583"/>
    <w:rsid w:val="003C7B25"/>
    <w:rsid w:val="003D4DBE"/>
    <w:rsid w:val="003D7869"/>
    <w:rsid w:val="003E5155"/>
    <w:rsid w:val="004146BE"/>
    <w:rsid w:val="00425D9F"/>
    <w:rsid w:val="004323A2"/>
    <w:rsid w:val="00442989"/>
    <w:rsid w:val="004458A4"/>
    <w:rsid w:val="00473A08"/>
    <w:rsid w:val="00476704"/>
    <w:rsid w:val="00487B74"/>
    <w:rsid w:val="004A6BC3"/>
    <w:rsid w:val="004A7A55"/>
    <w:rsid w:val="004B018F"/>
    <w:rsid w:val="004B1CE6"/>
    <w:rsid w:val="004B5DAC"/>
    <w:rsid w:val="004D04BB"/>
    <w:rsid w:val="004F30B0"/>
    <w:rsid w:val="004F5031"/>
    <w:rsid w:val="004F6EA2"/>
    <w:rsid w:val="0050082F"/>
    <w:rsid w:val="0050391B"/>
    <w:rsid w:val="00510129"/>
    <w:rsid w:val="0051056C"/>
    <w:rsid w:val="00543E58"/>
    <w:rsid w:val="00544703"/>
    <w:rsid w:val="00552706"/>
    <w:rsid w:val="00553FEF"/>
    <w:rsid w:val="005567C4"/>
    <w:rsid w:val="00557FA9"/>
    <w:rsid w:val="00560683"/>
    <w:rsid w:val="00563A46"/>
    <w:rsid w:val="00564F7B"/>
    <w:rsid w:val="00566CF6"/>
    <w:rsid w:val="005749C1"/>
    <w:rsid w:val="00586332"/>
    <w:rsid w:val="00592493"/>
    <w:rsid w:val="005A064F"/>
    <w:rsid w:val="005B59C0"/>
    <w:rsid w:val="005C0414"/>
    <w:rsid w:val="005C7D28"/>
    <w:rsid w:val="005D67D0"/>
    <w:rsid w:val="005E020C"/>
    <w:rsid w:val="005E372A"/>
    <w:rsid w:val="005E485D"/>
    <w:rsid w:val="005E6977"/>
    <w:rsid w:val="005F14AF"/>
    <w:rsid w:val="005F4C9F"/>
    <w:rsid w:val="006056EC"/>
    <w:rsid w:val="00612FCF"/>
    <w:rsid w:val="006457AF"/>
    <w:rsid w:val="00651D5B"/>
    <w:rsid w:val="006541BA"/>
    <w:rsid w:val="00663B46"/>
    <w:rsid w:val="0067764A"/>
    <w:rsid w:val="006A0051"/>
    <w:rsid w:val="006A1816"/>
    <w:rsid w:val="006A63FC"/>
    <w:rsid w:val="006B735F"/>
    <w:rsid w:val="006C26BB"/>
    <w:rsid w:val="006E6879"/>
    <w:rsid w:val="006E77C8"/>
    <w:rsid w:val="00716ED7"/>
    <w:rsid w:val="00730446"/>
    <w:rsid w:val="00734ADF"/>
    <w:rsid w:val="007462C3"/>
    <w:rsid w:val="0076064D"/>
    <w:rsid w:val="0076618B"/>
    <w:rsid w:val="00783360"/>
    <w:rsid w:val="00785D43"/>
    <w:rsid w:val="00790EFA"/>
    <w:rsid w:val="007A27A8"/>
    <w:rsid w:val="007A754D"/>
    <w:rsid w:val="007B2BC2"/>
    <w:rsid w:val="007C5F63"/>
    <w:rsid w:val="007D4DA3"/>
    <w:rsid w:val="007E0386"/>
    <w:rsid w:val="007E7F00"/>
    <w:rsid w:val="007F1D6F"/>
    <w:rsid w:val="00806AB4"/>
    <w:rsid w:val="00811031"/>
    <w:rsid w:val="00812F41"/>
    <w:rsid w:val="00821D03"/>
    <w:rsid w:val="00822367"/>
    <w:rsid w:val="00831231"/>
    <w:rsid w:val="00835551"/>
    <w:rsid w:val="00836433"/>
    <w:rsid w:val="008479A6"/>
    <w:rsid w:val="00864FF5"/>
    <w:rsid w:val="00870BE8"/>
    <w:rsid w:val="0088709E"/>
    <w:rsid w:val="00895377"/>
    <w:rsid w:val="00895685"/>
    <w:rsid w:val="008A7C2D"/>
    <w:rsid w:val="008B1C67"/>
    <w:rsid w:val="008B5DC8"/>
    <w:rsid w:val="008C2B97"/>
    <w:rsid w:val="008C32A8"/>
    <w:rsid w:val="008C5564"/>
    <w:rsid w:val="008D245F"/>
    <w:rsid w:val="008D7FD5"/>
    <w:rsid w:val="00901BA8"/>
    <w:rsid w:val="0091782B"/>
    <w:rsid w:val="00921127"/>
    <w:rsid w:val="009260E3"/>
    <w:rsid w:val="009330A8"/>
    <w:rsid w:val="00935AF6"/>
    <w:rsid w:val="00940B61"/>
    <w:rsid w:val="00940C43"/>
    <w:rsid w:val="009513B0"/>
    <w:rsid w:val="009527A2"/>
    <w:rsid w:val="009527C0"/>
    <w:rsid w:val="00960184"/>
    <w:rsid w:val="00974591"/>
    <w:rsid w:val="00974B75"/>
    <w:rsid w:val="00980DB4"/>
    <w:rsid w:val="00985333"/>
    <w:rsid w:val="0098689D"/>
    <w:rsid w:val="009A726F"/>
    <w:rsid w:val="009B083C"/>
    <w:rsid w:val="009C26A0"/>
    <w:rsid w:val="009D4D96"/>
    <w:rsid w:val="009D6851"/>
    <w:rsid w:val="009F1628"/>
    <w:rsid w:val="00A0010B"/>
    <w:rsid w:val="00A22509"/>
    <w:rsid w:val="00A3129B"/>
    <w:rsid w:val="00A31437"/>
    <w:rsid w:val="00A3358D"/>
    <w:rsid w:val="00A42A0C"/>
    <w:rsid w:val="00A466B4"/>
    <w:rsid w:val="00A46F0F"/>
    <w:rsid w:val="00A47369"/>
    <w:rsid w:val="00A5518E"/>
    <w:rsid w:val="00A72826"/>
    <w:rsid w:val="00A74192"/>
    <w:rsid w:val="00A751F1"/>
    <w:rsid w:val="00A77EBF"/>
    <w:rsid w:val="00A808CB"/>
    <w:rsid w:val="00A86410"/>
    <w:rsid w:val="00A874D7"/>
    <w:rsid w:val="00A87E59"/>
    <w:rsid w:val="00A87F03"/>
    <w:rsid w:val="00A968CD"/>
    <w:rsid w:val="00AA1D43"/>
    <w:rsid w:val="00AA3AB9"/>
    <w:rsid w:val="00AA4EBC"/>
    <w:rsid w:val="00AD6DB7"/>
    <w:rsid w:val="00AE0734"/>
    <w:rsid w:val="00AF437B"/>
    <w:rsid w:val="00B03FE8"/>
    <w:rsid w:val="00B07DF1"/>
    <w:rsid w:val="00B12C2F"/>
    <w:rsid w:val="00B12E12"/>
    <w:rsid w:val="00B20EEC"/>
    <w:rsid w:val="00B27BC8"/>
    <w:rsid w:val="00B330A9"/>
    <w:rsid w:val="00B368AE"/>
    <w:rsid w:val="00B4488C"/>
    <w:rsid w:val="00B57A20"/>
    <w:rsid w:val="00B702AD"/>
    <w:rsid w:val="00B70967"/>
    <w:rsid w:val="00B83F6B"/>
    <w:rsid w:val="00B92DF1"/>
    <w:rsid w:val="00B93074"/>
    <w:rsid w:val="00BA3E62"/>
    <w:rsid w:val="00BA5F28"/>
    <w:rsid w:val="00BA7FBB"/>
    <w:rsid w:val="00BB41D7"/>
    <w:rsid w:val="00BC350D"/>
    <w:rsid w:val="00BC6AB6"/>
    <w:rsid w:val="00BD0594"/>
    <w:rsid w:val="00BD7F3F"/>
    <w:rsid w:val="00BE322E"/>
    <w:rsid w:val="00BF0C35"/>
    <w:rsid w:val="00C044BA"/>
    <w:rsid w:val="00C123C4"/>
    <w:rsid w:val="00C2090F"/>
    <w:rsid w:val="00C23BB1"/>
    <w:rsid w:val="00C24F10"/>
    <w:rsid w:val="00C263EC"/>
    <w:rsid w:val="00C26FBB"/>
    <w:rsid w:val="00C312F7"/>
    <w:rsid w:val="00C3314F"/>
    <w:rsid w:val="00C33F2A"/>
    <w:rsid w:val="00C43206"/>
    <w:rsid w:val="00C46F70"/>
    <w:rsid w:val="00C47A10"/>
    <w:rsid w:val="00C50EEE"/>
    <w:rsid w:val="00C567CD"/>
    <w:rsid w:val="00C66742"/>
    <w:rsid w:val="00C70A25"/>
    <w:rsid w:val="00C712E5"/>
    <w:rsid w:val="00C718EF"/>
    <w:rsid w:val="00C861BC"/>
    <w:rsid w:val="00CA3F92"/>
    <w:rsid w:val="00CB438C"/>
    <w:rsid w:val="00CB4678"/>
    <w:rsid w:val="00CB65EC"/>
    <w:rsid w:val="00CC0E19"/>
    <w:rsid w:val="00CC2F40"/>
    <w:rsid w:val="00CE3759"/>
    <w:rsid w:val="00CE3FDE"/>
    <w:rsid w:val="00CF33AA"/>
    <w:rsid w:val="00CF5DB5"/>
    <w:rsid w:val="00CF7364"/>
    <w:rsid w:val="00D01E9A"/>
    <w:rsid w:val="00D17122"/>
    <w:rsid w:val="00D171D1"/>
    <w:rsid w:val="00D32365"/>
    <w:rsid w:val="00D368B9"/>
    <w:rsid w:val="00D40117"/>
    <w:rsid w:val="00D41731"/>
    <w:rsid w:val="00D41B1A"/>
    <w:rsid w:val="00D44744"/>
    <w:rsid w:val="00D44CBE"/>
    <w:rsid w:val="00D44DE1"/>
    <w:rsid w:val="00D450B9"/>
    <w:rsid w:val="00D54193"/>
    <w:rsid w:val="00D56102"/>
    <w:rsid w:val="00D61584"/>
    <w:rsid w:val="00D64A1A"/>
    <w:rsid w:val="00D802CF"/>
    <w:rsid w:val="00D80C83"/>
    <w:rsid w:val="00D813D5"/>
    <w:rsid w:val="00D91929"/>
    <w:rsid w:val="00D948C6"/>
    <w:rsid w:val="00DB240A"/>
    <w:rsid w:val="00DB3FBB"/>
    <w:rsid w:val="00DB7CA0"/>
    <w:rsid w:val="00DC1571"/>
    <w:rsid w:val="00DD3411"/>
    <w:rsid w:val="00DE1043"/>
    <w:rsid w:val="00DF3C6D"/>
    <w:rsid w:val="00DF7105"/>
    <w:rsid w:val="00E04E33"/>
    <w:rsid w:val="00E062BB"/>
    <w:rsid w:val="00E12FEB"/>
    <w:rsid w:val="00E14425"/>
    <w:rsid w:val="00E257E7"/>
    <w:rsid w:val="00E30D28"/>
    <w:rsid w:val="00E3304D"/>
    <w:rsid w:val="00E41D5B"/>
    <w:rsid w:val="00E51CEE"/>
    <w:rsid w:val="00E54445"/>
    <w:rsid w:val="00E56417"/>
    <w:rsid w:val="00E730B1"/>
    <w:rsid w:val="00E742AD"/>
    <w:rsid w:val="00E74E3A"/>
    <w:rsid w:val="00E75A3D"/>
    <w:rsid w:val="00E803D0"/>
    <w:rsid w:val="00E93385"/>
    <w:rsid w:val="00E93560"/>
    <w:rsid w:val="00E95CE9"/>
    <w:rsid w:val="00E96E15"/>
    <w:rsid w:val="00EA110F"/>
    <w:rsid w:val="00EA1F2A"/>
    <w:rsid w:val="00EB01DE"/>
    <w:rsid w:val="00EB618E"/>
    <w:rsid w:val="00EC0B69"/>
    <w:rsid w:val="00EC1D86"/>
    <w:rsid w:val="00ED1F53"/>
    <w:rsid w:val="00EE1B9F"/>
    <w:rsid w:val="00F033E1"/>
    <w:rsid w:val="00F040CF"/>
    <w:rsid w:val="00F045C6"/>
    <w:rsid w:val="00F0525F"/>
    <w:rsid w:val="00F11341"/>
    <w:rsid w:val="00F2561C"/>
    <w:rsid w:val="00F3302D"/>
    <w:rsid w:val="00F4148C"/>
    <w:rsid w:val="00F41C2E"/>
    <w:rsid w:val="00F479F3"/>
    <w:rsid w:val="00F711B4"/>
    <w:rsid w:val="00F74006"/>
    <w:rsid w:val="00F82643"/>
    <w:rsid w:val="00F850BB"/>
    <w:rsid w:val="00F904D7"/>
    <w:rsid w:val="00FA1CEC"/>
    <w:rsid w:val="00FA39F6"/>
    <w:rsid w:val="00FA4B5D"/>
    <w:rsid w:val="00FC39E7"/>
    <w:rsid w:val="00FC4330"/>
    <w:rsid w:val="00FC6CE0"/>
    <w:rsid w:val="00FC7771"/>
    <w:rsid w:val="00FD2B60"/>
    <w:rsid w:val="00FD6E3B"/>
    <w:rsid w:val="00FE3017"/>
    <w:rsid w:val="00FE5F96"/>
    <w:rsid w:val="00FE60B5"/>
    <w:rsid w:val="00FE7EAA"/>
    <w:rsid w:val="011F71B5"/>
    <w:rsid w:val="018581E7"/>
    <w:rsid w:val="019DB614"/>
    <w:rsid w:val="01B54829"/>
    <w:rsid w:val="01B5CB39"/>
    <w:rsid w:val="01F80463"/>
    <w:rsid w:val="02015B0D"/>
    <w:rsid w:val="02153317"/>
    <w:rsid w:val="022C71DD"/>
    <w:rsid w:val="0248AA75"/>
    <w:rsid w:val="029873A2"/>
    <w:rsid w:val="0298B39E"/>
    <w:rsid w:val="029B8AA4"/>
    <w:rsid w:val="02ED4156"/>
    <w:rsid w:val="02F526F4"/>
    <w:rsid w:val="03121F85"/>
    <w:rsid w:val="038AF00B"/>
    <w:rsid w:val="03B7BB87"/>
    <w:rsid w:val="03DDD0D9"/>
    <w:rsid w:val="03F4FC43"/>
    <w:rsid w:val="042288EA"/>
    <w:rsid w:val="04AD36CA"/>
    <w:rsid w:val="04AFE8A7"/>
    <w:rsid w:val="04EA5D29"/>
    <w:rsid w:val="04EADD3F"/>
    <w:rsid w:val="0528F76B"/>
    <w:rsid w:val="05421945"/>
    <w:rsid w:val="056241E6"/>
    <w:rsid w:val="05C68A1A"/>
    <w:rsid w:val="0610BA3D"/>
    <w:rsid w:val="066F468C"/>
    <w:rsid w:val="0689CF42"/>
    <w:rsid w:val="068CBDA4"/>
    <w:rsid w:val="06BF556D"/>
    <w:rsid w:val="06CA5B4F"/>
    <w:rsid w:val="06FE342F"/>
    <w:rsid w:val="07565DEB"/>
    <w:rsid w:val="07960AAB"/>
    <w:rsid w:val="0843A1F1"/>
    <w:rsid w:val="084BD68B"/>
    <w:rsid w:val="08AB08DD"/>
    <w:rsid w:val="092C3E24"/>
    <w:rsid w:val="093B8DB4"/>
    <w:rsid w:val="09743F08"/>
    <w:rsid w:val="09CC6B74"/>
    <w:rsid w:val="0A347A3E"/>
    <w:rsid w:val="0B127BED"/>
    <w:rsid w:val="0B5CBDFF"/>
    <w:rsid w:val="0B65719F"/>
    <w:rsid w:val="0C3CA102"/>
    <w:rsid w:val="0C7EF85C"/>
    <w:rsid w:val="0C96747C"/>
    <w:rsid w:val="0CE0FFFA"/>
    <w:rsid w:val="0D296880"/>
    <w:rsid w:val="0D4DCE7B"/>
    <w:rsid w:val="0DB5D9B9"/>
    <w:rsid w:val="0DBA19A3"/>
    <w:rsid w:val="0DE1D459"/>
    <w:rsid w:val="0DF393E2"/>
    <w:rsid w:val="0ED63057"/>
    <w:rsid w:val="0EFE9C96"/>
    <w:rsid w:val="0F27858A"/>
    <w:rsid w:val="0FA5EFFB"/>
    <w:rsid w:val="0FC14C24"/>
    <w:rsid w:val="0FC5C4BA"/>
    <w:rsid w:val="0FE96C2F"/>
    <w:rsid w:val="10553E95"/>
    <w:rsid w:val="108D5E5A"/>
    <w:rsid w:val="10B3120B"/>
    <w:rsid w:val="10E25EFB"/>
    <w:rsid w:val="117ADB7B"/>
    <w:rsid w:val="127E2D39"/>
    <w:rsid w:val="12992414"/>
    <w:rsid w:val="12BEF4F6"/>
    <w:rsid w:val="12E0DFF3"/>
    <w:rsid w:val="12FADF5F"/>
    <w:rsid w:val="1317D6DD"/>
    <w:rsid w:val="131988C4"/>
    <w:rsid w:val="132A7679"/>
    <w:rsid w:val="13DA8487"/>
    <w:rsid w:val="13FC91FA"/>
    <w:rsid w:val="142519F1"/>
    <w:rsid w:val="14277AB7"/>
    <w:rsid w:val="14BA6A0C"/>
    <w:rsid w:val="14BAF92F"/>
    <w:rsid w:val="14C05043"/>
    <w:rsid w:val="14E92683"/>
    <w:rsid w:val="1512F7F6"/>
    <w:rsid w:val="1535BE80"/>
    <w:rsid w:val="156B2B55"/>
    <w:rsid w:val="15B8E279"/>
    <w:rsid w:val="15C4B5F4"/>
    <w:rsid w:val="15CDCC03"/>
    <w:rsid w:val="163FD605"/>
    <w:rsid w:val="1643EA7B"/>
    <w:rsid w:val="16A035EA"/>
    <w:rsid w:val="16C8006E"/>
    <w:rsid w:val="170E3395"/>
    <w:rsid w:val="1714E9B1"/>
    <w:rsid w:val="17805727"/>
    <w:rsid w:val="17A24C0B"/>
    <w:rsid w:val="182FA64F"/>
    <w:rsid w:val="183C9F04"/>
    <w:rsid w:val="188085A2"/>
    <w:rsid w:val="18FD2D64"/>
    <w:rsid w:val="1974FDE6"/>
    <w:rsid w:val="1977BE8F"/>
    <w:rsid w:val="19961C16"/>
    <w:rsid w:val="19FDCB46"/>
    <w:rsid w:val="19FE0916"/>
    <w:rsid w:val="1A51AEEB"/>
    <w:rsid w:val="1A7F81DA"/>
    <w:rsid w:val="1A92FCD0"/>
    <w:rsid w:val="1AC49AC6"/>
    <w:rsid w:val="1AD8FCBD"/>
    <w:rsid w:val="1AE63A72"/>
    <w:rsid w:val="1B114913"/>
    <w:rsid w:val="1B37571F"/>
    <w:rsid w:val="1B7AE051"/>
    <w:rsid w:val="1B87FECB"/>
    <w:rsid w:val="1B9A2F9F"/>
    <w:rsid w:val="1BA235AA"/>
    <w:rsid w:val="1BD929E8"/>
    <w:rsid w:val="1C15EA5A"/>
    <w:rsid w:val="1C4F12B5"/>
    <w:rsid w:val="1C6C11BC"/>
    <w:rsid w:val="1C940382"/>
    <w:rsid w:val="1CB63193"/>
    <w:rsid w:val="1CE5C9C3"/>
    <w:rsid w:val="1D526CFA"/>
    <w:rsid w:val="1D6757C0"/>
    <w:rsid w:val="1D84E8E4"/>
    <w:rsid w:val="1DAE6B95"/>
    <w:rsid w:val="1DD46D33"/>
    <w:rsid w:val="1ED797B4"/>
    <w:rsid w:val="1EDDF913"/>
    <w:rsid w:val="1EF313D0"/>
    <w:rsid w:val="1F34AC5D"/>
    <w:rsid w:val="1F8708DD"/>
    <w:rsid w:val="2060764E"/>
    <w:rsid w:val="20619967"/>
    <w:rsid w:val="20861620"/>
    <w:rsid w:val="20A07671"/>
    <w:rsid w:val="20A16A2E"/>
    <w:rsid w:val="218C8824"/>
    <w:rsid w:val="223ED0E5"/>
    <w:rsid w:val="224B3BC7"/>
    <w:rsid w:val="22E30AC3"/>
    <w:rsid w:val="235CF8D2"/>
    <w:rsid w:val="23605EA3"/>
    <w:rsid w:val="237572B6"/>
    <w:rsid w:val="23BA8475"/>
    <w:rsid w:val="23C12464"/>
    <w:rsid w:val="24143127"/>
    <w:rsid w:val="24230DDC"/>
    <w:rsid w:val="24BD12D8"/>
    <w:rsid w:val="24DD1B75"/>
    <w:rsid w:val="2506984E"/>
    <w:rsid w:val="254D26B5"/>
    <w:rsid w:val="25C72BE0"/>
    <w:rsid w:val="25E9FA29"/>
    <w:rsid w:val="26058DE1"/>
    <w:rsid w:val="26958885"/>
    <w:rsid w:val="26D8CD0B"/>
    <w:rsid w:val="27403ABB"/>
    <w:rsid w:val="275FD244"/>
    <w:rsid w:val="277B555B"/>
    <w:rsid w:val="27AEE86D"/>
    <w:rsid w:val="27B21318"/>
    <w:rsid w:val="27C4CF04"/>
    <w:rsid w:val="27D45F12"/>
    <w:rsid w:val="27F39155"/>
    <w:rsid w:val="286B3985"/>
    <w:rsid w:val="28BD89E4"/>
    <w:rsid w:val="28D9E82C"/>
    <w:rsid w:val="28DF541C"/>
    <w:rsid w:val="28ECA63B"/>
    <w:rsid w:val="29020F27"/>
    <w:rsid w:val="295DD53C"/>
    <w:rsid w:val="29739D63"/>
    <w:rsid w:val="29A5EA5C"/>
    <w:rsid w:val="29AFE75E"/>
    <w:rsid w:val="29BC8EF4"/>
    <w:rsid w:val="29DFCED6"/>
    <w:rsid w:val="29E0922F"/>
    <w:rsid w:val="2A19053B"/>
    <w:rsid w:val="2A319DE6"/>
    <w:rsid w:val="2A345AA6"/>
    <w:rsid w:val="2A438A0D"/>
    <w:rsid w:val="2A5BC28A"/>
    <w:rsid w:val="2A614799"/>
    <w:rsid w:val="2AB14463"/>
    <w:rsid w:val="2B715329"/>
    <w:rsid w:val="2B847D99"/>
    <w:rsid w:val="2B8C0BDA"/>
    <w:rsid w:val="2BBE3F57"/>
    <w:rsid w:val="2BDADB6E"/>
    <w:rsid w:val="2C0B8F48"/>
    <w:rsid w:val="2C136565"/>
    <w:rsid w:val="2C6A7E20"/>
    <w:rsid w:val="2C754843"/>
    <w:rsid w:val="2C8FE254"/>
    <w:rsid w:val="2D132CAF"/>
    <w:rsid w:val="2D5E88BE"/>
    <w:rsid w:val="2D6E454C"/>
    <w:rsid w:val="2E49C542"/>
    <w:rsid w:val="2EA9781B"/>
    <w:rsid w:val="2EF063B0"/>
    <w:rsid w:val="2F087058"/>
    <w:rsid w:val="2F946879"/>
    <w:rsid w:val="2FB24D6A"/>
    <w:rsid w:val="2FCF14B0"/>
    <w:rsid w:val="301346D7"/>
    <w:rsid w:val="30BF16B8"/>
    <w:rsid w:val="316E493C"/>
    <w:rsid w:val="3185393B"/>
    <w:rsid w:val="3185DEDD"/>
    <w:rsid w:val="31BB26E9"/>
    <w:rsid w:val="31DECC97"/>
    <w:rsid w:val="32428B9F"/>
    <w:rsid w:val="3243D520"/>
    <w:rsid w:val="325CAFAE"/>
    <w:rsid w:val="3284A94E"/>
    <w:rsid w:val="32BD14B5"/>
    <w:rsid w:val="330A5FBF"/>
    <w:rsid w:val="3318ECFE"/>
    <w:rsid w:val="338C5B79"/>
    <w:rsid w:val="339B8671"/>
    <w:rsid w:val="33A90D40"/>
    <w:rsid w:val="33EF32C9"/>
    <w:rsid w:val="3403E21C"/>
    <w:rsid w:val="3428D590"/>
    <w:rsid w:val="348A623C"/>
    <w:rsid w:val="34925F6E"/>
    <w:rsid w:val="34BD3D2E"/>
    <w:rsid w:val="34CBBFC5"/>
    <w:rsid w:val="34F45D15"/>
    <w:rsid w:val="34FEAFE0"/>
    <w:rsid w:val="351BC4BB"/>
    <w:rsid w:val="351F65D8"/>
    <w:rsid w:val="35752AB6"/>
    <w:rsid w:val="35A81A9B"/>
    <w:rsid w:val="35ADBA78"/>
    <w:rsid w:val="35CF434E"/>
    <w:rsid w:val="35D478ED"/>
    <w:rsid w:val="365CF13D"/>
    <w:rsid w:val="36B8DC61"/>
    <w:rsid w:val="36FA8A95"/>
    <w:rsid w:val="372AC600"/>
    <w:rsid w:val="3743069E"/>
    <w:rsid w:val="374478AD"/>
    <w:rsid w:val="3746EF37"/>
    <w:rsid w:val="375212E1"/>
    <w:rsid w:val="37B61B77"/>
    <w:rsid w:val="37BC6E3E"/>
    <w:rsid w:val="37BCBB48"/>
    <w:rsid w:val="37C6A2E8"/>
    <w:rsid w:val="37CAD4C5"/>
    <w:rsid w:val="37DEE09B"/>
    <w:rsid w:val="37E21C61"/>
    <w:rsid w:val="37FC217A"/>
    <w:rsid w:val="38052F07"/>
    <w:rsid w:val="38E923A5"/>
    <w:rsid w:val="3964B569"/>
    <w:rsid w:val="3981C0DE"/>
    <w:rsid w:val="3982BCBC"/>
    <w:rsid w:val="39AC3938"/>
    <w:rsid w:val="39E42CFF"/>
    <w:rsid w:val="39F53DFE"/>
    <w:rsid w:val="3A4F6E5D"/>
    <w:rsid w:val="3A962828"/>
    <w:rsid w:val="3AA14DC4"/>
    <w:rsid w:val="3AAD7F1C"/>
    <w:rsid w:val="3AB49028"/>
    <w:rsid w:val="3AD33071"/>
    <w:rsid w:val="3B678ED3"/>
    <w:rsid w:val="3B797297"/>
    <w:rsid w:val="3BA9B541"/>
    <w:rsid w:val="3C8F89FE"/>
    <w:rsid w:val="3C9B7105"/>
    <w:rsid w:val="3C9D84F0"/>
    <w:rsid w:val="3CB2729B"/>
    <w:rsid w:val="3CBA388E"/>
    <w:rsid w:val="3CBE1A99"/>
    <w:rsid w:val="3CC25147"/>
    <w:rsid w:val="3E11CD53"/>
    <w:rsid w:val="3E3EB5C0"/>
    <w:rsid w:val="3ED2D440"/>
    <w:rsid w:val="3ED774C3"/>
    <w:rsid w:val="3ED9484C"/>
    <w:rsid w:val="3EDE186B"/>
    <w:rsid w:val="3F09CA31"/>
    <w:rsid w:val="3F0E9E8A"/>
    <w:rsid w:val="3F12D56B"/>
    <w:rsid w:val="3F32B08F"/>
    <w:rsid w:val="3F37B227"/>
    <w:rsid w:val="3F5D45B3"/>
    <w:rsid w:val="3F6E4A9E"/>
    <w:rsid w:val="3F7480B9"/>
    <w:rsid w:val="3F9D058B"/>
    <w:rsid w:val="3FD52407"/>
    <w:rsid w:val="3FDE10F7"/>
    <w:rsid w:val="3FEEFBB9"/>
    <w:rsid w:val="3FFAB088"/>
    <w:rsid w:val="40119843"/>
    <w:rsid w:val="40224701"/>
    <w:rsid w:val="40279020"/>
    <w:rsid w:val="4185C0F8"/>
    <w:rsid w:val="418CB200"/>
    <w:rsid w:val="41BAD6BD"/>
    <w:rsid w:val="420C3321"/>
    <w:rsid w:val="423DD901"/>
    <w:rsid w:val="42734708"/>
    <w:rsid w:val="42A9F436"/>
    <w:rsid w:val="42C75E94"/>
    <w:rsid w:val="4366D411"/>
    <w:rsid w:val="43A6D846"/>
    <w:rsid w:val="43B9B00A"/>
    <w:rsid w:val="43D3FB23"/>
    <w:rsid w:val="43DD454C"/>
    <w:rsid w:val="443542C1"/>
    <w:rsid w:val="444C3FF7"/>
    <w:rsid w:val="449504F5"/>
    <w:rsid w:val="44C11427"/>
    <w:rsid w:val="45DFB055"/>
    <w:rsid w:val="4617586B"/>
    <w:rsid w:val="463F803E"/>
    <w:rsid w:val="4661CBB5"/>
    <w:rsid w:val="4668C0D9"/>
    <w:rsid w:val="46BACF56"/>
    <w:rsid w:val="4761169D"/>
    <w:rsid w:val="47A3BCA6"/>
    <w:rsid w:val="480C2B53"/>
    <w:rsid w:val="4832F69F"/>
    <w:rsid w:val="487CAE0E"/>
    <w:rsid w:val="48AB4CA1"/>
    <w:rsid w:val="48AD3753"/>
    <w:rsid w:val="48C9FDF5"/>
    <w:rsid w:val="48DB6FFC"/>
    <w:rsid w:val="491C1000"/>
    <w:rsid w:val="495706B1"/>
    <w:rsid w:val="499E0E3F"/>
    <w:rsid w:val="4A513681"/>
    <w:rsid w:val="4A929CEC"/>
    <w:rsid w:val="4AEF2758"/>
    <w:rsid w:val="4B287072"/>
    <w:rsid w:val="4B53DED5"/>
    <w:rsid w:val="4BB4B4CF"/>
    <w:rsid w:val="4C3D3AAD"/>
    <w:rsid w:val="4C7365D9"/>
    <w:rsid w:val="4C8DF888"/>
    <w:rsid w:val="4CAFE28F"/>
    <w:rsid w:val="4CD11357"/>
    <w:rsid w:val="4CD1C05F"/>
    <w:rsid w:val="4CE1752A"/>
    <w:rsid w:val="4D1F3C24"/>
    <w:rsid w:val="4D9DC347"/>
    <w:rsid w:val="4DC2C6BF"/>
    <w:rsid w:val="4E33697F"/>
    <w:rsid w:val="4E36E4DE"/>
    <w:rsid w:val="4E3AFF70"/>
    <w:rsid w:val="4E5F8313"/>
    <w:rsid w:val="4E7146E3"/>
    <w:rsid w:val="4E9877D2"/>
    <w:rsid w:val="4EBCBFF0"/>
    <w:rsid w:val="4ECE12D0"/>
    <w:rsid w:val="4ED1733B"/>
    <w:rsid w:val="4FF77261"/>
    <w:rsid w:val="4FFDDE88"/>
    <w:rsid w:val="4FFEA35E"/>
    <w:rsid w:val="50010D38"/>
    <w:rsid w:val="504D320E"/>
    <w:rsid w:val="506D758F"/>
    <w:rsid w:val="507525EF"/>
    <w:rsid w:val="508E3DBD"/>
    <w:rsid w:val="50AB889D"/>
    <w:rsid w:val="50FDA249"/>
    <w:rsid w:val="5104C504"/>
    <w:rsid w:val="510B96ED"/>
    <w:rsid w:val="5118ECEA"/>
    <w:rsid w:val="511B910D"/>
    <w:rsid w:val="511D3FC6"/>
    <w:rsid w:val="5143E295"/>
    <w:rsid w:val="515F6E0D"/>
    <w:rsid w:val="51BD7522"/>
    <w:rsid w:val="51C78E13"/>
    <w:rsid w:val="51D26FAC"/>
    <w:rsid w:val="5208467B"/>
    <w:rsid w:val="528DFDC9"/>
    <w:rsid w:val="52931CD4"/>
    <w:rsid w:val="52F85FC7"/>
    <w:rsid w:val="53A9DFBA"/>
    <w:rsid w:val="53F1DD6E"/>
    <w:rsid w:val="543D6C2F"/>
    <w:rsid w:val="54671860"/>
    <w:rsid w:val="547559A2"/>
    <w:rsid w:val="5481F6C8"/>
    <w:rsid w:val="54931652"/>
    <w:rsid w:val="54C36695"/>
    <w:rsid w:val="54E8030A"/>
    <w:rsid w:val="54FB1285"/>
    <w:rsid w:val="55233918"/>
    <w:rsid w:val="558170CC"/>
    <w:rsid w:val="55A0D26B"/>
    <w:rsid w:val="55A33C12"/>
    <w:rsid w:val="5668319E"/>
    <w:rsid w:val="56AA69C7"/>
    <w:rsid w:val="56EF73DC"/>
    <w:rsid w:val="577BE3DF"/>
    <w:rsid w:val="57AB35BB"/>
    <w:rsid w:val="57B8F6E4"/>
    <w:rsid w:val="57BBBC47"/>
    <w:rsid w:val="5808C93C"/>
    <w:rsid w:val="58198CBA"/>
    <w:rsid w:val="58238B9A"/>
    <w:rsid w:val="58257BF8"/>
    <w:rsid w:val="58311596"/>
    <w:rsid w:val="58670AF2"/>
    <w:rsid w:val="58EE998B"/>
    <w:rsid w:val="598E8239"/>
    <w:rsid w:val="59E7E393"/>
    <w:rsid w:val="59EF097E"/>
    <w:rsid w:val="5A3DC641"/>
    <w:rsid w:val="5ADFEB60"/>
    <w:rsid w:val="5AE41251"/>
    <w:rsid w:val="5AE65931"/>
    <w:rsid w:val="5B18E1CB"/>
    <w:rsid w:val="5B790A6F"/>
    <w:rsid w:val="5BA7B470"/>
    <w:rsid w:val="5BA80514"/>
    <w:rsid w:val="5BC2A372"/>
    <w:rsid w:val="5BFA6E10"/>
    <w:rsid w:val="5C5C6B2B"/>
    <w:rsid w:val="5C82CAD8"/>
    <w:rsid w:val="5C85642E"/>
    <w:rsid w:val="5CA05FBE"/>
    <w:rsid w:val="5CF63658"/>
    <w:rsid w:val="5D46FB84"/>
    <w:rsid w:val="5D9C0D25"/>
    <w:rsid w:val="5D9DF4B2"/>
    <w:rsid w:val="5E0600D9"/>
    <w:rsid w:val="5E705B0C"/>
    <w:rsid w:val="5E908138"/>
    <w:rsid w:val="5E9FE3B9"/>
    <w:rsid w:val="5EB06F2A"/>
    <w:rsid w:val="5EEF81DC"/>
    <w:rsid w:val="5F021A57"/>
    <w:rsid w:val="5F154E6D"/>
    <w:rsid w:val="5F1E7D22"/>
    <w:rsid w:val="5F55C19F"/>
    <w:rsid w:val="5F6015E1"/>
    <w:rsid w:val="5F8FDF3A"/>
    <w:rsid w:val="5FB0DCA4"/>
    <w:rsid w:val="603ABFA7"/>
    <w:rsid w:val="604384DE"/>
    <w:rsid w:val="60530FE4"/>
    <w:rsid w:val="607341AC"/>
    <w:rsid w:val="6085C472"/>
    <w:rsid w:val="60BDFD3A"/>
    <w:rsid w:val="60F18F9D"/>
    <w:rsid w:val="6101CEC1"/>
    <w:rsid w:val="613B02A1"/>
    <w:rsid w:val="61653D04"/>
    <w:rsid w:val="617755A1"/>
    <w:rsid w:val="61829A13"/>
    <w:rsid w:val="626D86C2"/>
    <w:rsid w:val="62986DD8"/>
    <w:rsid w:val="62C72DB5"/>
    <w:rsid w:val="62D8E291"/>
    <w:rsid w:val="62E4CAE9"/>
    <w:rsid w:val="637F2A4B"/>
    <w:rsid w:val="63A773FD"/>
    <w:rsid w:val="6405E55B"/>
    <w:rsid w:val="644212B8"/>
    <w:rsid w:val="64A37402"/>
    <w:rsid w:val="64D8A365"/>
    <w:rsid w:val="64DA9573"/>
    <w:rsid w:val="652C01A7"/>
    <w:rsid w:val="6575C4CE"/>
    <w:rsid w:val="65904048"/>
    <w:rsid w:val="65914ACD"/>
    <w:rsid w:val="65927389"/>
    <w:rsid w:val="65AD77A7"/>
    <w:rsid w:val="65B67B35"/>
    <w:rsid w:val="65CB6054"/>
    <w:rsid w:val="662B4BFA"/>
    <w:rsid w:val="6636A683"/>
    <w:rsid w:val="66BEB0BE"/>
    <w:rsid w:val="66C98CCC"/>
    <w:rsid w:val="66DCD9A4"/>
    <w:rsid w:val="66E63A19"/>
    <w:rsid w:val="66EF1753"/>
    <w:rsid w:val="66EFF2AE"/>
    <w:rsid w:val="66F9FE6C"/>
    <w:rsid w:val="67201896"/>
    <w:rsid w:val="6747B8DB"/>
    <w:rsid w:val="67761E23"/>
    <w:rsid w:val="6795CADE"/>
    <w:rsid w:val="67C730F2"/>
    <w:rsid w:val="67C99D57"/>
    <w:rsid w:val="67CE1DE6"/>
    <w:rsid w:val="67CE2C2D"/>
    <w:rsid w:val="67ECB3B1"/>
    <w:rsid w:val="67FA0436"/>
    <w:rsid w:val="68202F46"/>
    <w:rsid w:val="6821AC47"/>
    <w:rsid w:val="68280D04"/>
    <w:rsid w:val="68A71EF2"/>
    <w:rsid w:val="68D16350"/>
    <w:rsid w:val="695BD786"/>
    <w:rsid w:val="695C0912"/>
    <w:rsid w:val="695DBEAA"/>
    <w:rsid w:val="69A3300F"/>
    <w:rsid w:val="69E80399"/>
    <w:rsid w:val="6A473607"/>
    <w:rsid w:val="6A87F5B6"/>
    <w:rsid w:val="6A93A253"/>
    <w:rsid w:val="6AC64185"/>
    <w:rsid w:val="6AFF0AEC"/>
    <w:rsid w:val="6B20E615"/>
    <w:rsid w:val="6BA2BEC3"/>
    <w:rsid w:val="6BA96D80"/>
    <w:rsid w:val="6BB1CB5E"/>
    <w:rsid w:val="6BF845A8"/>
    <w:rsid w:val="6C006C94"/>
    <w:rsid w:val="6C5AB71F"/>
    <w:rsid w:val="6C76622D"/>
    <w:rsid w:val="6CB5D5DF"/>
    <w:rsid w:val="6CD95FB9"/>
    <w:rsid w:val="6D57505A"/>
    <w:rsid w:val="6DF47CEC"/>
    <w:rsid w:val="6EB68A14"/>
    <w:rsid w:val="6F0B2DE7"/>
    <w:rsid w:val="6F289A5A"/>
    <w:rsid w:val="6F487359"/>
    <w:rsid w:val="6FDEEBA9"/>
    <w:rsid w:val="700786C4"/>
    <w:rsid w:val="70327ACB"/>
    <w:rsid w:val="703CFC5F"/>
    <w:rsid w:val="703FCFCE"/>
    <w:rsid w:val="70ABD140"/>
    <w:rsid w:val="710F1975"/>
    <w:rsid w:val="711C1463"/>
    <w:rsid w:val="71CAC07F"/>
    <w:rsid w:val="725B4D50"/>
    <w:rsid w:val="726C1D96"/>
    <w:rsid w:val="72B86DDE"/>
    <w:rsid w:val="72F23B2F"/>
    <w:rsid w:val="734AD39B"/>
    <w:rsid w:val="7389C37B"/>
    <w:rsid w:val="73ED01E2"/>
    <w:rsid w:val="74225217"/>
    <w:rsid w:val="74452EEB"/>
    <w:rsid w:val="744B0050"/>
    <w:rsid w:val="7488B2FC"/>
    <w:rsid w:val="748DD735"/>
    <w:rsid w:val="74A4FC27"/>
    <w:rsid w:val="74B52C47"/>
    <w:rsid w:val="74D57A79"/>
    <w:rsid w:val="74E8AE58"/>
    <w:rsid w:val="76191813"/>
    <w:rsid w:val="764D2694"/>
    <w:rsid w:val="76698C74"/>
    <w:rsid w:val="7694D603"/>
    <w:rsid w:val="76F142F8"/>
    <w:rsid w:val="76F5B3C2"/>
    <w:rsid w:val="7710B33F"/>
    <w:rsid w:val="7731AAC5"/>
    <w:rsid w:val="7751DB61"/>
    <w:rsid w:val="7784D75F"/>
    <w:rsid w:val="77DE6827"/>
    <w:rsid w:val="7848D53B"/>
    <w:rsid w:val="786B1A9E"/>
    <w:rsid w:val="7873402A"/>
    <w:rsid w:val="78892E4F"/>
    <w:rsid w:val="78930588"/>
    <w:rsid w:val="78CFED83"/>
    <w:rsid w:val="78E57E27"/>
    <w:rsid w:val="78E74DA3"/>
    <w:rsid w:val="78ECE6E5"/>
    <w:rsid w:val="7919D081"/>
    <w:rsid w:val="7947A251"/>
    <w:rsid w:val="795B585B"/>
    <w:rsid w:val="799CB8B0"/>
    <w:rsid w:val="79A12039"/>
    <w:rsid w:val="79B2C07C"/>
    <w:rsid w:val="7A796CA1"/>
    <w:rsid w:val="7AA98BDE"/>
    <w:rsid w:val="7AE1A37F"/>
    <w:rsid w:val="7B216B7A"/>
    <w:rsid w:val="7BCC7FF4"/>
    <w:rsid w:val="7BE25CBE"/>
    <w:rsid w:val="7C8C6FB7"/>
    <w:rsid w:val="7CED24F4"/>
    <w:rsid w:val="7D6526CD"/>
    <w:rsid w:val="7DA1BD1B"/>
    <w:rsid w:val="7DAB9839"/>
    <w:rsid w:val="7DC8F0F5"/>
    <w:rsid w:val="7E659F99"/>
    <w:rsid w:val="7E6918CA"/>
    <w:rsid w:val="7EBCFB73"/>
    <w:rsid w:val="7ECC8BFF"/>
    <w:rsid w:val="7F3CCD3F"/>
    <w:rsid w:val="7F4CBAFB"/>
    <w:rsid w:val="7F798109"/>
    <w:rsid w:val="7FBEB6CF"/>
    <w:rsid w:val="7FCC7BA5"/>
    <w:rsid w:val="7FDA3689"/>
    <w:rsid w:val="7FDC5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FC3"/>
  <w15:chartTrackingRefBased/>
  <w15:docId w15:val="{D8B12AD1-6BBF-4D13-B82A-32999D78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511B910D"/>
    <w:pPr>
      <w:ind w:left="720"/>
      <w:contextualSpacing/>
    </w:pPr>
  </w:style>
  <w:style w:type="paragraph" w:styleId="NoSpacing">
    <w:name w:val="No Spacing"/>
    <w:uiPriority w:val="1"/>
    <w:qFormat/>
    <w:rsid w:val="511B910D"/>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C47A10"/>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C47A10"/>
  </w:style>
  <w:style w:type="character" w:styleId="eop" w:customStyle="1">
    <w:name w:val="eop"/>
    <w:basedOn w:val="DefaultParagraphFont"/>
    <w:rsid w:val="00C47A10"/>
  </w:style>
  <w:style w:type="character" w:styleId="CommentReference">
    <w:name w:val="annotation reference"/>
    <w:basedOn w:val="DefaultParagraphFont"/>
    <w:uiPriority w:val="99"/>
    <w:semiHidden/>
    <w:unhideWhenUsed/>
    <w:rsid w:val="00C044BA"/>
    <w:rPr>
      <w:sz w:val="16"/>
      <w:szCs w:val="16"/>
    </w:rPr>
  </w:style>
  <w:style w:type="paragraph" w:styleId="CommentText">
    <w:name w:val="annotation text"/>
    <w:basedOn w:val="Normal"/>
    <w:link w:val="CommentTextChar"/>
    <w:uiPriority w:val="99"/>
    <w:unhideWhenUsed/>
    <w:rsid w:val="00C044BA"/>
    <w:pPr>
      <w:spacing w:line="240" w:lineRule="auto"/>
    </w:pPr>
    <w:rPr>
      <w:sz w:val="20"/>
      <w:szCs w:val="20"/>
    </w:rPr>
  </w:style>
  <w:style w:type="character" w:styleId="CommentTextChar" w:customStyle="1">
    <w:name w:val="Comment Text Char"/>
    <w:basedOn w:val="DefaultParagraphFont"/>
    <w:link w:val="CommentText"/>
    <w:uiPriority w:val="99"/>
    <w:rsid w:val="00C044BA"/>
    <w:rPr>
      <w:sz w:val="20"/>
      <w:szCs w:val="20"/>
    </w:rPr>
  </w:style>
  <w:style w:type="paragraph" w:styleId="CommentSubject">
    <w:name w:val="annotation subject"/>
    <w:basedOn w:val="CommentText"/>
    <w:next w:val="CommentText"/>
    <w:link w:val="CommentSubjectChar"/>
    <w:uiPriority w:val="99"/>
    <w:semiHidden/>
    <w:unhideWhenUsed/>
    <w:rsid w:val="00C044BA"/>
    <w:rPr>
      <w:b/>
      <w:bCs/>
    </w:rPr>
  </w:style>
  <w:style w:type="character" w:styleId="CommentSubjectChar" w:customStyle="1">
    <w:name w:val="Comment Subject Char"/>
    <w:basedOn w:val="CommentTextChar"/>
    <w:link w:val="CommentSubject"/>
    <w:uiPriority w:val="99"/>
    <w:semiHidden/>
    <w:rsid w:val="00C044BA"/>
    <w:rPr>
      <w:b/>
      <w:bCs/>
      <w:sz w:val="20"/>
      <w:szCs w:val="20"/>
    </w:rPr>
  </w:style>
  <w:style w:type="character" w:styleId="Mention">
    <w:name w:val="Mention"/>
    <w:basedOn w:val="DefaultParagraphFont"/>
    <w:uiPriority w:val="99"/>
    <w:unhideWhenUsed/>
    <w:rsid w:val="00C044BA"/>
    <w:rPr>
      <w:color w:val="2B579A"/>
      <w:shd w:val="clear" w:color="auto" w:fill="E1DFDD"/>
    </w:rPr>
  </w:style>
  <w:style w:type="paragraph" w:styleId="Revision">
    <w:name w:val="Revision"/>
    <w:hidden/>
    <w:uiPriority w:val="99"/>
    <w:semiHidden/>
    <w:rsid w:val="009C2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0883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hart" Target="charts/chart3.xml" Id="rId13" /><Relationship Type="http://schemas.openxmlformats.org/officeDocument/2006/relationships/chart" Target="charts/chart8.xml" Id="rId18" /><Relationship Type="http://schemas.openxmlformats.org/officeDocument/2006/relationships/chart" Target="charts/chart16.xml" Id="rId26" /><Relationship Type="http://schemas.openxmlformats.org/officeDocument/2006/relationships/customXml" Target="../customXml/item3.xml" Id="rId3" /><Relationship Type="http://schemas.openxmlformats.org/officeDocument/2006/relationships/chart" Target="charts/chart11.xml" Id="rId21" /><Relationship Type="http://schemas.openxmlformats.org/officeDocument/2006/relationships/webSettings" Target="webSettings.xml" Id="rId7" /><Relationship Type="http://schemas.openxmlformats.org/officeDocument/2006/relationships/chart" Target="charts/chart2.xml" Id="rId12" /><Relationship Type="http://schemas.openxmlformats.org/officeDocument/2006/relationships/chart" Target="charts/chart7.xml" Id="rId17" /><Relationship Type="http://schemas.openxmlformats.org/officeDocument/2006/relationships/chart" Target="charts/chart15.xml" Id="rId25" /><Relationship Type="http://schemas.openxmlformats.org/officeDocument/2006/relationships/customXml" Target="../customXml/item2.xml" Id="rId2" /><Relationship Type="http://schemas.openxmlformats.org/officeDocument/2006/relationships/chart" Target="charts/chart6.xml" Id="rId16" /><Relationship Type="http://schemas.openxmlformats.org/officeDocument/2006/relationships/chart" Target="charts/chart10.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chart" Target="charts/chart14.xml" Id="rId24" /><Relationship Type="http://schemas.openxmlformats.org/officeDocument/2006/relationships/styles" Target="styles.xml" Id="rId5" /><Relationship Type="http://schemas.openxmlformats.org/officeDocument/2006/relationships/chart" Target="charts/chart5.xml" Id="rId15" /><Relationship Type="http://schemas.openxmlformats.org/officeDocument/2006/relationships/chart" Target="charts/chart13.xml" Id="rId23" /><Relationship Type="http://schemas.openxmlformats.org/officeDocument/2006/relationships/image" Target="media/image4.png" Id="rId28" /><Relationship Type="http://schemas.openxmlformats.org/officeDocument/2006/relationships/image" Target="media/image2.png" Id="rId10" /><Relationship Type="http://schemas.openxmlformats.org/officeDocument/2006/relationships/chart" Target="charts/chart9.xml" Id="rId19" /><Relationship Type="http://schemas.microsoft.com/office/2019/05/relationships/documenttasks" Target="documenttasks/documenttasks1.xml" Id="rId31" /><Relationship Type="http://schemas.openxmlformats.org/officeDocument/2006/relationships/numbering" Target="numbering.xml" Id="rId4" /><Relationship Type="http://schemas.openxmlformats.org/officeDocument/2006/relationships/chart" Target="charts/chart1.xml" Id="rId9" /><Relationship Type="http://schemas.openxmlformats.org/officeDocument/2006/relationships/chart" Target="charts/chart4.xml" Id="rId14" /><Relationship Type="http://schemas.openxmlformats.org/officeDocument/2006/relationships/chart" Target="charts/chart12.xml" Id="rId22" /><Relationship Type="http://schemas.openxmlformats.org/officeDocument/2006/relationships/chart" Target="charts/chart17.xml" Id="rId27" /><Relationship Type="http://schemas.openxmlformats.org/officeDocument/2006/relationships/theme" Target="theme/theme1.xml" Id="rId30" /></Relationships>
</file>

<file path=word/charts/_rels/chart1.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Bi-annual%20reports%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undeecitygovuk-my.sharepoint.com/personal/anna_yule_dundeecity_gov_uk/Documents/Complaints/REPORTING%20DATA%20SHEETS/Complaints%20Satisfaction%20Survey%20data%20for%20bi-%20and%20annual%20reportin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sz="1400">
                <a:latin typeface="Arial" panose="020B0604020202020204" pitchFamily="34" charset="0"/>
                <a:cs typeface="Arial" panose="020B0604020202020204" pitchFamily="34" charset="0"/>
              </a:rPr>
              <a:t>Number of complaints closed per year over the last 7 years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'annual totals'!$C$11:$C$18</c:f>
              <c:strCache>
                <c:ptCount val="8"/>
                <c:pt idx="0">
                  <c:v>2018/19</c:v>
                </c:pt>
                <c:pt idx="1">
                  <c:v>20219/20</c:v>
                </c:pt>
                <c:pt idx="2">
                  <c:v>2020/21</c:v>
                </c:pt>
                <c:pt idx="3">
                  <c:v>2021/22</c:v>
                </c:pt>
                <c:pt idx="4">
                  <c:v>2022/23</c:v>
                </c:pt>
                <c:pt idx="5">
                  <c:v>2023/24</c:v>
                </c:pt>
                <c:pt idx="6">
                  <c:v>2024/25</c:v>
                </c:pt>
                <c:pt idx="7">
                  <c:v>2025/26</c:v>
                </c:pt>
              </c:strCache>
            </c:strRef>
          </c:cat>
          <c:val>
            <c:numRef>
              <c:f>'annual totals'!$D$11:$D$18</c:f>
              <c:numCache>
                <c:formatCode>General</c:formatCode>
                <c:ptCount val="8"/>
                <c:pt idx="0">
                  <c:v>684</c:v>
                </c:pt>
                <c:pt idx="1">
                  <c:v>666</c:v>
                </c:pt>
                <c:pt idx="2">
                  <c:v>505</c:v>
                </c:pt>
                <c:pt idx="3">
                  <c:v>760</c:v>
                </c:pt>
                <c:pt idx="4">
                  <c:v>830</c:v>
                </c:pt>
                <c:pt idx="5">
                  <c:v>1024</c:v>
                </c:pt>
                <c:pt idx="6">
                  <c:v>833</c:v>
                </c:pt>
                <c:pt idx="7">
                  <c:v>1041</c:v>
                </c:pt>
              </c:numCache>
            </c:numRef>
          </c:val>
          <c:extLst>
            <c:ext xmlns:c16="http://schemas.microsoft.com/office/drawing/2014/chart" uri="{C3380CC4-5D6E-409C-BE32-E72D297353CC}">
              <c16:uniqueId val="{00000000-D3F1-4FB6-9DC2-4E202B1B20A0}"/>
            </c:ext>
          </c:extLst>
        </c:ser>
        <c:dLbls>
          <c:dLblPos val="inEnd"/>
          <c:showLegendKey val="0"/>
          <c:showVal val="1"/>
          <c:showCatName val="0"/>
          <c:showSerName val="0"/>
          <c:showPercent val="0"/>
          <c:showBubbleSize val="0"/>
        </c:dLbls>
        <c:gapWidth val="65"/>
        <c:axId val="1058525615"/>
        <c:axId val="1058523215"/>
      </c:barChart>
      <c:catAx>
        <c:axId val="10585256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58523215"/>
        <c:crosses val="autoZero"/>
        <c:auto val="1"/>
        <c:lblAlgn val="ctr"/>
        <c:lblOffset val="100"/>
        <c:noMultiLvlLbl val="0"/>
      </c:catAx>
      <c:valAx>
        <c:axId val="105852321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58525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I was happy that the Investigating Officer fully understood my complaint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25_26'!$B$19</c:f>
              <c:strCache>
                <c:ptCount val="1"/>
                <c:pt idx="0">
                  <c:v>Q1</c:v>
                </c:pt>
              </c:strCache>
            </c:strRef>
          </c:tx>
          <c:spPr>
            <a:solidFill>
              <a:srgbClr val="637CEF"/>
            </a:solidFill>
            <a:ln>
              <a:noFill/>
            </a:ln>
            <a:effectLst/>
          </c:spPr>
          <c:invertIfNegative val="0"/>
          <c:cat>
            <c:strRef>
              <c:f>'Bi Annual 25_26'!$A$20:$A$24</c:f>
              <c:strCache>
                <c:ptCount val="5"/>
                <c:pt idx="0">
                  <c:v>Strongly Agree</c:v>
                </c:pt>
                <c:pt idx="1">
                  <c:v>Agree</c:v>
                </c:pt>
                <c:pt idx="2">
                  <c:v>Neutral</c:v>
                </c:pt>
                <c:pt idx="3">
                  <c:v>Disagree</c:v>
                </c:pt>
                <c:pt idx="4">
                  <c:v>Strongly Disagree</c:v>
                </c:pt>
              </c:strCache>
            </c:strRef>
          </c:cat>
          <c:val>
            <c:numRef>
              <c:f>'Bi Annual 25_26'!$B$20:$B$24</c:f>
              <c:numCache>
                <c:formatCode>0.0%</c:formatCode>
                <c:ptCount val="5"/>
                <c:pt idx="0">
                  <c:v>0.154</c:v>
                </c:pt>
                <c:pt idx="1">
                  <c:v>0.23100000000000001</c:v>
                </c:pt>
                <c:pt idx="2">
                  <c:v>0.17899999999999999</c:v>
                </c:pt>
                <c:pt idx="3">
                  <c:v>5.0999999999999997E-2</c:v>
                </c:pt>
                <c:pt idx="4">
                  <c:v>0.38500000000000001</c:v>
                </c:pt>
              </c:numCache>
            </c:numRef>
          </c:val>
          <c:extLst>
            <c:ext xmlns:c16="http://schemas.microsoft.com/office/drawing/2014/chart" uri="{C3380CC4-5D6E-409C-BE32-E72D297353CC}">
              <c16:uniqueId val="{00000000-27F5-49EF-8B59-5FC1D58A25BA}"/>
            </c:ext>
          </c:extLst>
        </c:ser>
        <c:ser>
          <c:idx val="1"/>
          <c:order val="1"/>
          <c:tx>
            <c:strRef>
              <c:f>'Bi Annual 25_26'!$C$19</c:f>
              <c:strCache>
                <c:ptCount val="1"/>
                <c:pt idx="0">
                  <c:v>Q2</c:v>
                </c:pt>
              </c:strCache>
            </c:strRef>
          </c:tx>
          <c:spPr>
            <a:solidFill>
              <a:srgbClr val="E3008C"/>
            </a:solidFill>
            <a:ln>
              <a:noFill/>
            </a:ln>
            <a:effectLst/>
          </c:spPr>
          <c:invertIfNegative val="0"/>
          <c:cat>
            <c:strRef>
              <c:f>'Bi Annual 25_26'!$A$20:$A$24</c:f>
              <c:strCache>
                <c:ptCount val="5"/>
                <c:pt idx="0">
                  <c:v>Strongly Agree</c:v>
                </c:pt>
                <c:pt idx="1">
                  <c:v>Agree</c:v>
                </c:pt>
                <c:pt idx="2">
                  <c:v>Neutral</c:v>
                </c:pt>
                <c:pt idx="3">
                  <c:v>Disagree</c:v>
                </c:pt>
                <c:pt idx="4">
                  <c:v>Strongly Disagree</c:v>
                </c:pt>
              </c:strCache>
            </c:strRef>
          </c:cat>
          <c:val>
            <c:numRef>
              <c:f>'Bi Annual 25_26'!$C$20:$C$24</c:f>
              <c:numCache>
                <c:formatCode>0.0%</c:formatCode>
                <c:ptCount val="5"/>
                <c:pt idx="0">
                  <c:v>0.104</c:v>
                </c:pt>
                <c:pt idx="1">
                  <c:v>0.104</c:v>
                </c:pt>
                <c:pt idx="2">
                  <c:v>0.14599999999999999</c:v>
                </c:pt>
                <c:pt idx="3">
                  <c:v>0.20799999999999999</c:v>
                </c:pt>
                <c:pt idx="4">
                  <c:v>0.438</c:v>
                </c:pt>
              </c:numCache>
            </c:numRef>
          </c:val>
          <c:extLst>
            <c:ext xmlns:c16="http://schemas.microsoft.com/office/drawing/2014/chart" uri="{C3380CC4-5D6E-409C-BE32-E72D297353CC}">
              <c16:uniqueId val="{00000001-27F5-49EF-8B59-5FC1D58A25BA}"/>
            </c:ext>
          </c:extLst>
        </c:ser>
        <c:ser>
          <c:idx val="2"/>
          <c:order val="2"/>
          <c:tx>
            <c:strRef>
              <c:f>'Bi Annual 25_26'!$D$19</c:f>
              <c:strCache>
                <c:ptCount val="1"/>
                <c:pt idx="0">
                  <c:v>Q3</c:v>
                </c:pt>
              </c:strCache>
            </c:strRef>
          </c:tx>
          <c:spPr>
            <a:solidFill>
              <a:srgbClr val="2AA0A4"/>
            </a:solidFill>
            <a:ln>
              <a:noFill/>
            </a:ln>
            <a:effectLst/>
          </c:spPr>
          <c:invertIfNegative val="0"/>
          <c:cat>
            <c:strRef>
              <c:f>'Bi Annual 25_26'!$A$20:$A$24</c:f>
              <c:strCache>
                <c:ptCount val="5"/>
                <c:pt idx="0">
                  <c:v>Strongly Agree</c:v>
                </c:pt>
                <c:pt idx="1">
                  <c:v>Agree</c:v>
                </c:pt>
                <c:pt idx="2">
                  <c:v>Neutral</c:v>
                </c:pt>
                <c:pt idx="3">
                  <c:v>Disagree</c:v>
                </c:pt>
                <c:pt idx="4">
                  <c:v>Strongly Disagree</c:v>
                </c:pt>
              </c:strCache>
            </c:strRef>
          </c:cat>
          <c:val>
            <c:numRef>
              <c:f>'Bi Annual 25_26'!$D$20:$D$24</c:f>
              <c:numCache>
                <c:formatCode>0.0%</c:formatCode>
                <c:ptCount val="5"/>
                <c:pt idx="0">
                  <c:v>0.111</c:v>
                </c:pt>
                <c:pt idx="1">
                  <c:v>0.16700000000000001</c:v>
                </c:pt>
                <c:pt idx="2">
                  <c:v>0.19400000000000001</c:v>
                </c:pt>
                <c:pt idx="3">
                  <c:v>8.3000000000000004E-2</c:v>
                </c:pt>
                <c:pt idx="4">
                  <c:v>0.44400000000000001</c:v>
                </c:pt>
              </c:numCache>
            </c:numRef>
          </c:val>
          <c:extLst>
            <c:ext xmlns:c16="http://schemas.microsoft.com/office/drawing/2014/chart" uri="{C3380CC4-5D6E-409C-BE32-E72D297353CC}">
              <c16:uniqueId val="{00000002-27F5-49EF-8B59-5FC1D58A25BA}"/>
            </c:ext>
          </c:extLst>
        </c:ser>
        <c:ser>
          <c:idx val="3"/>
          <c:order val="3"/>
          <c:tx>
            <c:strRef>
              <c:f>'Bi Annual 25_26'!$E$19</c:f>
              <c:strCache>
                <c:ptCount val="1"/>
                <c:pt idx="0">
                  <c:v>Q4</c:v>
                </c:pt>
              </c:strCache>
            </c:strRef>
          </c:tx>
          <c:spPr>
            <a:solidFill>
              <a:srgbClr val="9373C0"/>
            </a:solidFill>
            <a:ln>
              <a:noFill/>
            </a:ln>
            <a:effectLst/>
          </c:spPr>
          <c:invertIfNegative val="0"/>
          <c:cat>
            <c:strRef>
              <c:f>'Bi Annual 25_26'!$A$20:$A$24</c:f>
              <c:strCache>
                <c:ptCount val="5"/>
                <c:pt idx="0">
                  <c:v>Strongly Agree</c:v>
                </c:pt>
                <c:pt idx="1">
                  <c:v>Agree</c:v>
                </c:pt>
                <c:pt idx="2">
                  <c:v>Neutral</c:v>
                </c:pt>
                <c:pt idx="3">
                  <c:v>Disagree</c:v>
                </c:pt>
                <c:pt idx="4">
                  <c:v>Strongly Disagree</c:v>
                </c:pt>
              </c:strCache>
            </c:strRef>
          </c:cat>
          <c:val>
            <c:numRef>
              <c:f>'Bi Annual 25_26'!$E$20:$E$24</c:f>
              <c:numCache>
                <c:formatCode>0.0%</c:formatCode>
                <c:ptCount val="5"/>
                <c:pt idx="0">
                  <c:v>0.108</c:v>
                </c:pt>
                <c:pt idx="1">
                  <c:v>0.185</c:v>
                </c:pt>
                <c:pt idx="2">
                  <c:v>0.13800000000000001</c:v>
                </c:pt>
                <c:pt idx="3">
                  <c:v>0.16900000000000001</c:v>
                </c:pt>
                <c:pt idx="4">
                  <c:v>0.4</c:v>
                </c:pt>
              </c:numCache>
            </c:numRef>
          </c:val>
          <c:extLst>
            <c:ext xmlns:c16="http://schemas.microsoft.com/office/drawing/2014/chart" uri="{C3380CC4-5D6E-409C-BE32-E72D297353CC}">
              <c16:uniqueId val="{00000003-27F5-49EF-8B59-5FC1D58A25BA}"/>
            </c:ext>
          </c:extLst>
        </c:ser>
        <c:dLbls>
          <c:showLegendKey val="0"/>
          <c:showVal val="0"/>
          <c:showCatName val="0"/>
          <c:showSerName val="0"/>
          <c:showPercent val="0"/>
          <c:showBubbleSize val="0"/>
        </c:dLbls>
        <c:gapWidth val="219"/>
        <c:overlap val="-27"/>
        <c:axId val="585573895"/>
        <c:axId val="585575943"/>
      </c:barChart>
      <c:catAx>
        <c:axId val="585573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5575943"/>
        <c:crosses val="autoZero"/>
        <c:auto val="1"/>
        <c:lblAlgn val="ctr"/>
        <c:lblOffset val="100"/>
        <c:noMultiLvlLbl val="0"/>
      </c:catAx>
      <c:valAx>
        <c:axId val="5855759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573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I was given the opportunity to fully explain my complaint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25_26'!$B$27</c:f>
              <c:strCache>
                <c:ptCount val="1"/>
                <c:pt idx="0">
                  <c:v>Q1</c:v>
                </c:pt>
              </c:strCache>
            </c:strRef>
          </c:tx>
          <c:spPr>
            <a:solidFill>
              <a:srgbClr val="637CEF"/>
            </a:solidFill>
            <a:ln>
              <a:noFill/>
            </a:ln>
            <a:effectLst/>
          </c:spPr>
          <c:invertIfNegative val="0"/>
          <c:cat>
            <c:strRef>
              <c:f>'Bi Annual 25_26'!$A$28:$A$32</c:f>
              <c:strCache>
                <c:ptCount val="5"/>
                <c:pt idx="0">
                  <c:v>Strongly Agree</c:v>
                </c:pt>
                <c:pt idx="1">
                  <c:v>Agree</c:v>
                </c:pt>
                <c:pt idx="2">
                  <c:v>Neutral</c:v>
                </c:pt>
                <c:pt idx="3">
                  <c:v>Disagree</c:v>
                </c:pt>
                <c:pt idx="4">
                  <c:v>Strongly Disagree</c:v>
                </c:pt>
              </c:strCache>
            </c:strRef>
          </c:cat>
          <c:val>
            <c:numRef>
              <c:f>'Bi Annual 25_26'!$B$28:$B$32</c:f>
              <c:numCache>
                <c:formatCode>0.0%</c:formatCode>
                <c:ptCount val="5"/>
                <c:pt idx="0">
                  <c:v>0.128</c:v>
                </c:pt>
                <c:pt idx="1">
                  <c:v>0.38500000000000001</c:v>
                </c:pt>
                <c:pt idx="2">
                  <c:v>0.10299999999999999</c:v>
                </c:pt>
                <c:pt idx="3">
                  <c:v>0.128</c:v>
                </c:pt>
                <c:pt idx="4">
                  <c:v>0.25600000000000001</c:v>
                </c:pt>
              </c:numCache>
            </c:numRef>
          </c:val>
          <c:extLst>
            <c:ext xmlns:c16="http://schemas.microsoft.com/office/drawing/2014/chart" uri="{C3380CC4-5D6E-409C-BE32-E72D297353CC}">
              <c16:uniqueId val="{00000000-9D5D-4976-886D-442ACE8782E1}"/>
            </c:ext>
          </c:extLst>
        </c:ser>
        <c:ser>
          <c:idx val="1"/>
          <c:order val="1"/>
          <c:tx>
            <c:strRef>
              <c:f>'Bi Annual 25_26'!$C$27</c:f>
              <c:strCache>
                <c:ptCount val="1"/>
                <c:pt idx="0">
                  <c:v>Q2</c:v>
                </c:pt>
              </c:strCache>
            </c:strRef>
          </c:tx>
          <c:spPr>
            <a:solidFill>
              <a:srgbClr val="E3008C"/>
            </a:solidFill>
            <a:ln>
              <a:noFill/>
            </a:ln>
            <a:effectLst/>
          </c:spPr>
          <c:invertIfNegative val="0"/>
          <c:cat>
            <c:strRef>
              <c:f>'Bi Annual 25_26'!$A$28:$A$32</c:f>
              <c:strCache>
                <c:ptCount val="5"/>
                <c:pt idx="0">
                  <c:v>Strongly Agree</c:v>
                </c:pt>
                <c:pt idx="1">
                  <c:v>Agree</c:v>
                </c:pt>
                <c:pt idx="2">
                  <c:v>Neutral</c:v>
                </c:pt>
                <c:pt idx="3">
                  <c:v>Disagree</c:v>
                </c:pt>
                <c:pt idx="4">
                  <c:v>Strongly Disagree</c:v>
                </c:pt>
              </c:strCache>
            </c:strRef>
          </c:cat>
          <c:val>
            <c:numRef>
              <c:f>'Bi Annual 25_26'!$C$28:$C$32</c:f>
              <c:numCache>
                <c:formatCode>0.0%</c:formatCode>
                <c:ptCount val="5"/>
                <c:pt idx="0">
                  <c:v>0.14599999999999999</c:v>
                </c:pt>
                <c:pt idx="1">
                  <c:v>0.33300000000000002</c:v>
                </c:pt>
                <c:pt idx="2">
                  <c:v>0.125</c:v>
                </c:pt>
                <c:pt idx="3">
                  <c:v>0.188</c:v>
                </c:pt>
                <c:pt idx="4">
                  <c:v>0.20799999999999999</c:v>
                </c:pt>
              </c:numCache>
            </c:numRef>
          </c:val>
          <c:extLst>
            <c:ext xmlns:c16="http://schemas.microsoft.com/office/drawing/2014/chart" uri="{C3380CC4-5D6E-409C-BE32-E72D297353CC}">
              <c16:uniqueId val="{00000001-9D5D-4976-886D-442ACE8782E1}"/>
            </c:ext>
          </c:extLst>
        </c:ser>
        <c:ser>
          <c:idx val="2"/>
          <c:order val="2"/>
          <c:tx>
            <c:strRef>
              <c:f>'Bi Annual 25_26'!$D$27</c:f>
              <c:strCache>
                <c:ptCount val="1"/>
                <c:pt idx="0">
                  <c:v>Q3</c:v>
                </c:pt>
              </c:strCache>
            </c:strRef>
          </c:tx>
          <c:spPr>
            <a:solidFill>
              <a:srgbClr val="2AA0A4"/>
            </a:solidFill>
            <a:ln>
              <a:noFill/>
            </a:ln>
            <a:effectLst/>
          </c:spPr>
          <c:invertIfNegative val="0"/>
          <c:cat>
            <c:strRef>
              <c:f>'Bi Annual 25_26'!$A$28:$A$32</c:f>
              <c:strCache>
                <c:ptCount val="5"/>
                <c:pt idx="0">
                  <c:v>Strongly Agree</c:v>
                </c:pt>
                <c:pt idx="1">
                  <c:v>Agree</c:v>
                </c:pt>
                <c:pt idx="2">
                  <c:v>Neutral</c:v>
                </c:pt>
                <c:pt idx="3">
                  <c:v>Disagree</c:v>
                </c:pt>
                <c:pt idx="4">
                  <c:v>Strongly Disagree</c:v>
                </c:pt>
              </c:strCache>
            </c:strRef>
          </c:cat>
          <c:val>
            <c:numRef>
              <c:f>'Bi Annual 25_26'!$D$28:$D$32</c:f>
              <c:numCache>
                <c:formatCode>0.0%</c:formatCode>
                <c:ptCount val="5"/>
                <c:pt idx="0">
                  <c:v>0.13900000000000001</c:v>
                </c:pt>
                <c:pt idx="1">
                  <c:v>0.27800000000000002</c:v>
                </c:pt>
                <c:pt idx="2">
                  <c:v>0.222</c:v>
                </c:pt>
                <c:pt idx="3">
                  <c:v>0.111</c:v>
                </c:pt>
                <c:pt idx="4">
                  <c:v>0.25</c:v>
                </c:pt>
              </c:numCache>
            </c:numRef>
          </c:val>
          <c:extLst>
            <c:ext xmlns:c16="http://schemas.microsoft.com/office/drawing/2014/chart" uri="{C3380CC4-5D6E-409C-BE32-E72D297353CC}">
              <c16:uniqueId val="{00000002-9D5D-4976-886D-442ACE8782E1}"/>
            </c:ext>
          </c:extLst>
        </c:ser>
        <c:ser>
          <c:idx val="3"/>
          <c:order val="3"/>
          <c:tx>
            <c:strRef>
              <c:f>'Bi Annual 25_26'!$E$27</c:f>
              <c:strCache>
                <c:ptCount val="1"/>
                <c:pt idx="0">
                  <c:v>Q4</c:v>
                </c:pt>
              </c:strCache>
            </c:strRef>
          </c:tx>
          <c:spPr>
            <a:solidFill>
              <a:srgbClr val="9373C0"/>
            </a:solidFill>
            <a:ln>
              <a:noFill/>
            </a:ln>
            <a:effectLst/>
          </c:spPr>
          <c:invertIfNegative val="0"/>
          <c:cat>
            <c:strRef>
              <c:f>'Bi Annual 25_26'!$A$28:$A$32</c:f>
              <c:strCache>
                <c:ptCount val="5"/>
                <c:pt idx="0">
                  <c:v>Strongly Agree</c:v>
                </c:pt>
                <c:pt idx="1">
                  <c:v>Agree</c:v>
                </c:pt>
                <c:pt idx="2">
                  <c:v>Neutral</c:v>
                </c:pt>
                <c:pt idx="3">
                  <c:v>Disagree</c:v>
                </c:pt>
                <c:pt idx="4">
                  <c:v>Strongly Disagree</c:v>
                </c:pt>
              </c:strCache>
            </c:strRef>
          </c:cat>
          <c:val>
            <c:numRef>
              <c:f>'Bi Annual 25_26'!$E$28:$E$32</c:f>
              <c:numCache>
                <c:formatCode>0.0%</c:formatCode>
                <c:ptCount val="5"/>
                <c:pt idx="0">
                  <c:v>0.13800000000000001</c:v>
                </c:pt>
                <c:pt idx="1">
                  <c:v>0.33800000000000002</c:v>
                </c:pt>
                <c:pt idx="2">
                  <c:v>0.13800000000000001</c:v>
                </c:pt>
                <c:pt idx="3">
                  <c:v>0.13800000000000001</c:v>
                </c:pt>
                <c:pt idx="4">
                  <c:v>0.246</c:v>
                </c:pt>
              </c:numCache>
            </c:numRef>
          </c:val>
          <c:extLst>
            <c:ext xmlns:c16="http://schemas.microsoft.com/office/drawing/2014/chart" uri="{C3380CC4-5D6E-409C-BE32-E72D297353CC}">
              <c16:uniqueId val="{00000003-9D5D-4976-886D-442ACE8782E1}"/>
            </c:ext>
          </c:extLst>
        </c:ser>
        <c:dLbls>
          <c:showLegendKey val="0"/>
          <c:showVal val="0"/>
          <c:showCatName val="0"/>
          <c:showSerName val="0"/>
          <c:showPercent val="0"/>
          <c:showBubbleSize val="0"/>
        </c:dLbls>
        <c:gapWidth val="219"/>
        <c:overlap val="-27"/>
        <c:axId val="2087773192"/>
        <c:axId val="2087775240"/>
      </c:barChart>
      <c:catAx>
        <c:axId val="2087773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87775240"/>
        <c:crosses val="autoZero"/>
        <c:auto val="1"/>
        <c:lblAlgn val="ctr"/>
        <c:lblOffset val="100"/>
        <c:noMultiLvlLbl val="0"/>
      </c:catAx>
      <c:valAx>
        <c:axId val="20877752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773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The response to my complaint was easy to understand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25_26'!$B$42</c:f>
              <c:strCache>
                <c:ptCount val="1"/>
                <c:pt idx="0">
                  <c:v>Q1</c:v>
                </c:pt>
              </c:strCache>
            </c:strRef>
          </c:tx>
          <c:spPr>
            <a:solidFill>
              <a:srgbClr val="637CEF"/>
            </a:solidFill>
            <a:ln>
              <a:noFill/>
            </a:ln>
            <a:effectLst/>
          </c:spPr>
          <c:invertIfNegative val="0"/>
          <c:cat>
            <c:strRef>
              <c:f>'Bi Annual 25_26'!$A$43:$A$47</c:f>
              <c:strCache>
                <c:ptCount val="5"/>
                <c:pt idx="0">
                  <c:v>Strongly Agree</c:v>
                </c:pt>
                <c:pt idx="1">
                  <c:v>Agree</c:v>
                </c:pt>
                <c:pt idx="2">
                  <c:v>Neutral</c:v>
                </c:pt>
                <c:pt idx="3">
                  <c:v>Disagree</c:v>
                </c:pt>
                <c:pt idx="4">
                  <c:v>Strongly Disagree</c:v>
                </c:pt>
              </c:strCache>
            </c:strRef>
          </c:cat>
          <c:val>
            <c:numRef>
              <c:f>'Bi Annual 25_26'!$B$43:$B$47</c:f>
              <c:numCache>
                <c:formatCode>0.0%</c:formatCode>
                <c:ptCount val="5"/>
                <c:pt idx="0">
                  <c:v>7.6999999999999999E-2</c:v>
                </c:pt>
                <c:pt idx="1">
                  <c:v>0.28199999999999997</c:v>
                </c:pt>
                <c:pt idx="2">
                  <c:v>0.20499999999999999</c:v>
                </c:pt>
                <c:pt idx="3">
                  <c:v>5.0999999999999997E-2</c:v>
                </c:pt>
                <c:pt idx="4">
                  <c:v>0.38500000000000001</c:v>
                </c:pt>
              </c:numCache>
            </c:numRef>
          </c:val>
          <c:extLst>
            <c:ext xmlns:c16="http://schemas.microsoft.com/office/drawing/2014/chart" uri="{C3380CC4-5D6E-409C-BE32-E72D297353CC}">
              <c16:uniqueId val="{00000000-A28C-4A22-B187-19C74907DDEF}"/>
            </c:ext>
          </c:extLst>
        </c:ser>
        <c:ser>
          <c:idx val="1"/>
          <c:order val="1"/>
          <c:tx>
            <c:strRef>
              <c:f>'Bi Annual 25_26'!$C$42</c:f>
              <c:strCache>
                <c:ptCount val="1"/>
                <c:pt idx="0">
                  <c:v>Q2</c:v>
                </c:pt>
              </c:strCache>
            </c:strRef>
          </c:tx>
          <c:spPr>
            <a:solidFill>
              <a:srgbClr val="E3008C"/>
            </a:solidFill>
            <a:ln>
              <a:noFill/>
            </a:ln>
            <a:effectLst/>
          </c:spPr>
          <c:invertIfNegative val="0"/>
          <c:cat>
            <c:strRef>
              <c:f>'Bi Annual 25_26'!$A$43:$A$47</c:f>
              <c:strCache>
                <c:ptCount val="5"/>
                <c:pt idx="0">
                  <c:v>Strongly Agree</c:v>
                </c:pt>
                <c:pt idx="1">
                  <c:v>Agree</c:v>
                </c:pt>
                <c:pt idx="2">
                  <c:v>Neutral</c:v>
                </c:pt>
                <c:pt idx="3">
                  <c:v>Disagree</c:v>
                </c:pt>
                <c:pt idx="4">
                  <c:v>Strongly Disagree</c:v>
                </c:pt>
              </c:strCache>
            </c:strRef>
          </c:cat>
          <c:val>
            <c:numRef>
              <c:f>'Bi Annual 25_26'!$C$43:$C$47</c:f>
              <c:numCache>
                <c:formatCode>0.0%</c:formatCode>
                <c:ptCount val="5"/>
                <c:pt idx="0">
                  <c:v>0.14599999999999999</c:v>
                </c:pt>
                <c:pt idx="1">
                  <c:v>0.16700000000000001</c:v>
                </c:pt>
                <c:pt idx="2">
                  <c:v>0.27100000000000002</c:v>
                </c:pt>
                <c:pt idx="3">
                  <c:v>0.16700000000000001</c:v>
                </c:pt>
                <c:pt idx="4">
                  <c:v>0.25</c:v>
                </c:pt>
              </c:numCache>
            </c:numRef>
          </c:val>
          <c:extLst>
            <c:ext xmlns:c16="http://schemas.microsoft.com/office/drawing/2014/chart" uri="{C3380CC4-5D6E-409C-BE32-E72D297353CC}">
              <c16:uniqueId val="{00000001-A28C-4A22-B187-19C74907DDEF}"/>
            </c:ext>
          </c:extLst>
        </c:ser>
        <c:ser>
          <c:idx val="2"/>
          <c:order val="2"/>
          <c:tx>
            <c:strRef>
              <c:f>'Bi Annual 25_26'!$D$42</c:f>
              <c:strCache>
                <c:ptCount val="1"/>
                <c:pt idx="0">
                  <c:v>Q3</c:v>
                </c:pt>
              </c:strCache>
            </c:strRef>
          </c:tx>
          <c:spPr>
            <a:solidFill>
              <a:srgbClr val="2AA0A4"/>
            </a:solidFill>
            <a:ln>
              <a:noFill/>
            </a:ln>
            <a:effectLst/>
          </c:spPr>
          <c:invertIfNegative val="0"/>
          <c:cat>
            <c:strRef>
              <c:f>'Bi Annual 25_26'!$A$43:$A$47</c:f>
              <c:strCache>
                <c:ptCount val="5"/>
                <c:pt idx="0">
                  <c:v>Strongly Agree</c:v>
                </c:pt>
                <c:pt idx="1">
                  <c:v>Agree</c:v>
                </c:pt>
                <c:pt idx="2">
                  <c:v>Neutral</c:v>
                </c:pt>
                <c:pt idx="3">
                  <c:v>Disagree</c:v>
                </c:pt>
                <c:pt idx="4">
                  <c:v>Strongly Disagree</c:v>
                </c:pt>
              </c:strCache>
            </c:strRef>
          </c:cat>
          <c:val>
            <c:numRef>
              <c:f>'Bi Annual 25_26'!$D$43:$D$47</c:f>
              <c:numCache>
                <c:formatCode>0.0%</c:formatCode>
                <c:ptCount val="5"/>
                <c:pt idx="0">
                  <c:v>8.3000000000000004E-2</c:v>
                </c:pt>
                <c:pt idx="1">
                  <c:v>0.16700000000000001</c:v>
                </c:pt>
                <c:pt idx="2">
                  <c:v>0.30599999999999999</c:v>
                </c:pt>
                <c:pt idx="3">
                  <c:v>0.13900000000000001</c:v>
                </c:pt>
                <c:pt idx="4">
                  <c:v>0.30599999999999999</c:v>
                </c:pt>
              </c:numCache>
            </c:numRef>
          </c:val>
          <c:extLst>
            <c:ext xmlns:c16="http://schemas.microsoft.com/office/drawing/2014/chart" uri="{C3380CC4-5D6E-409C-BE32-E72D297353CC}">
              <c16:uniqueId val="{00000002-A28C-4A22-B187-19C74907DDEF}"/>
            </c:ext>
          </c:extLst>
        </c:ser>
        <c:ser>
          <c:idx val="3"/>
          <c:order val="3"/>
          <c:tx>
            <c:strRef>
              <c:f>'Bi Annual 25_26'!$E$42</c:f>
              <c:strCache>
                <c:ptCount val="1"/>
                <c:pt idx="0">
                  <c:v>Q4</c:v>
                </c:pt>
              </c:strCache>
            </c:strRef>
          </c:tx>
          <c:spPr>
            <a:solidFill>
              <a:srgbClr val="9373C0"/>
            </a:solidFill>
            <a:ln>
              <a:noFill/>
            </a:ln>
            <a:effectLst/>
          </c:spPr>
          <c:invertIfNegative val="0"/>
          <c:cat>
            <c:strRef>
              <c:f>'Bi Annual 25_26'!$A$43:$A$47</c:f>
              <c:strCache>
                <c:ptCount val="5"/>
                <c:pt idx="0">
                  <c:v>Strongly Agree</c:v>
                </c:pt>
                <c:pt idx="1">
                  <c:v>Agree</c:v>
                </c:pt>
                <c:pt idx="2">
                  <c:v>Neutral</c:v>
                </c:pt>
                <c:pt idx="3">
                  <c:v>Disagree</c:v>
                </c:pt>
                <c:pt idx="4">
                  <c:v>Strongly Disagree</c:v>
                </c:pt>
              </c:strCache>
            </c:strRef>
          </c:cat>
          <c:val>
            <c:numRef>
              <c:f>'Bi Annual 25_26'!$E$43:$E$47</c:f>
              <c:numCache>
                <c:formatCode>0.0%</c:formatCode>
                <c:ptCount val="5"/>
                <c:pt idx="0">
                  <c:v>7.6999999999999999E-2</c:v>
                </c:pt>
                <c:pt idx="1">
                  <c:v>0.16900000000000001</c:v>
                </c:pt>
                <c:pt idx="2">
                  <c:v>0.308</c:v>
                </c:pt>
                <c:pt idx="3">
                  <c:v>9.1999999999999998E-2</c:v>
                </c:pt>
                <c:pt idx="4">
                  <c:v>0.35399999999999998</c:v>
                </c:pt>
              </c:numCache>
            </c:numRef>
          </c:val>
          <c:extLst>
            <c:ext xmlns:c16="http://schemas.microsoft.com/office/drawing/2014/chart" uri="{C3380CC4-5D6E-409C-BE32-E72D297353CC}">
              <c16:uniqueId val="{00000003-A28C-4A22-B187-19C74907DDEF}"/>
            </c:ext>
          </c:extLst>
        </c:ser>
        <c:dLbls>
          <c:showLegendKey val="0"/>
          <c:showVal val="0"/>
          <c:showCatName val="0"/>
          <c:showSerName val="0"/>
          <c:showPercent val="0"/>
          <c:showBubbleSize val="0"/>
        </c:dLbls>
        <c:gapWidth val="219"/>
        <c:overlap val="-27"/>
        <c:axId val="1237233159"/>
        <c:axId val="1237235207"/>
      </c:barChart>
      <c:catAx>
        <c:axId val="1237233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37235207"/>
        <c:crosses val="autoZero"/>
        <c:auto val="1"/>
        <c:lblAlgn val="ctr"/>
        <c:lblOffset val="100"/>
        <c:noMultiLvlLbl val="0"/>
      </c:catAx>
      <c:valAx>
        <c:axId val="12372352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233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Overall I was satisfied with the handling of my complaint </a:t>
            </a:r>
          </a:p>
        </c:rich>
      </c:tx>
      <c:layout>
        <c:manualLayout>
          <c:xMode val="edge"/>
          <c:yMode val="edge"/>
          <c:x val="0.11867128226283787"/>
          <c:y val="3.840877914951989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25_26'!$B$50</c:f>
              <c:strCache>
                <c:ptCount val="1"/>
                <c:pt idx="0">
                  <c:v>Q1</c:v>
                </c:pt>
              </c:strCache>
            </c:strRef>
          </c:tx>
          <c:spPr>
            <a:solidFill>
              <a:srgbClr val="637CEF"/>
            </a:solidFill>
            <a:ln>
              <a:noFill/>
            </a:ln>
            <a:effectLst/>
          </c:spPr>
          <c:invertIfNegative val="0"/>
          <c:cat>
            <c:strRef>
              <c:f>'Bi Annual 25_26'!$A$51:$A$55</c:f>
              <c:strCache>
                <c:ptCount val="5"/>
                <c:pt idx="0">
                  <c:v>Strongly Agree</c:v>
                </c:pt>
                <c:pt idx="1">
                  <c:v>Agree</c:v>
                </c:pt>
                <c:pt idx="2">
                  <c:v>Neutral</c:v>
                </c:pt>
                <c:pt idx="3">
                  <c:v>Disagree</c:v>
                </c:pt>
                <c:pt idx="4">
                  <c:v>Strongly Disagree</c:v>
                </c:pt>
              </c:strCache>
            </c:strRef>
          </c:cat>
          <c:val>
            <c:numRef>
              <c:f>'Bi Annual 25_26'!$B$51:$B$55</c:f>
              <c:numCache>
                <c:formatCode>0.0%</c:formatCode>
                <c:ptCount val="5"/>
                <c:pt idx="0">
                  <c:v>0.10299999999999999</c:v>
                </c:pt>
                <c:pt idx="1">
                  <c:v>0.128</c:v>
                </c:pt>
                <c:pt idx="2">
                  <c:v>0.154</c:v>
                </c:pt>
                <c:pt idx="3">
                  <c:v>7.6999999999999999E-2</c:v>
                </c:pt>
                <c:pt idx="4">
                  <c:v>0.53800000000000003</c:v>
                </c:pt>
              </c:numCache>
            </c:numRef>
          </c:val>
          <c:extLst>
            <c:ext xmlns:c16="http://schemas.microsoft.com/office/drawing/2014/chart" uri="{C3380CC4-5D6E-409C-BE32-E72D297353CC}">
              <c16:uniqueId val="{00000000-7B5F-41F4-93DD-65FFDE4ACB30}"/>
            </c:ext>
          </c:extLst>
        </c:ser>
        <c:ser>
          <c:idx val="1"/>
          <c:order val="1"/>
          <c:tx>
            <c:strRef>
              <c:f>'Bi Annual 25_26'!$C$50</c:f>
              <c:strCache>
                <c:ptCount val="1"/>
                <c:pt idx="0">
                  <c:v>Q2</c:v>
                </c:pt>
              </c:strCache>
            </c:strRef>
          </c:tx>
          <c:spPr>
            <a:solidFill>
              <a:srgbClr val="E3008C"/>
            </a:solidFill>
            <a:ln>
              <a:noFill/>
            </a:ln>
            <a:effectLst/>
          </c:spPr>
          <c:invertIfNegative val="0"/>
          <c:cat>
            <c:strRef>
              <c:f>'Bi Annual 25_26'!$A$51:$A$55</c:f>
              <c:strCache>
                <c:ptCount val="5"/>
                <c:pt idx="0">
                  <c:v>Strongly Agree</c:v>
                </c:pt>
                <c:pt idx="1">
                  <c:v>Agree</c:v>
                </c:pt>
                <c:pt idx="2">
                  <c:v>Neutral</c:v>
                </c:pt>
                <c:pt idx="3">
                  <c:v>Disagree</c:v>
                </c:pt>
                <c:pt idx="4">
                  <c:v>Strongly Disagree</c:v>
                </c:pt>
              </c:strCache>
            </c:strRef>
          </c:cat>
          <c:val>
            <c:numRef>
              <c:f>'Bi Annual 25_26'!$C$51:$C$55</c:f>
              <c:numCache>
                <c:formatCode>0.0%</c:formatCode>
                <c:ptCount val="5"/>
                <c:pt idx="0">
                  <c:v>0.104</c:v>
                </c:pt>
                <c:pt idx="1">
                  <c:v>2.1000000000000001E-2</c:v>
                </c:pt>
                <c:pt idx="2">
                  <c:v>8.3000000000000004E-2</c:v>
                </c:pt>
                <c:pt idx="3">
                  <c:v>0.20799999999999999</c:v>
                </c:pt>
                <c:pt idx="4">
                  <c:v>0.58299999999999996</c:v>
                </c:pt>
              </c:numCache>
            </c:numRef>
          </c:val>
          <c:extLst>
            <c:ext xmlns:c16="http://schemas.microsoft.com/office/drawing/2014/chart" uri="{C3380CC4-5D6E-409C-BE32-E72D297353CC}">
              <c16:uniqueId val="{00000001-7B5F-41F4-93DD-65FFDE4ACB30}"/>
            </c:ext>
          </c:extLst>
        </c:ser>
        <c:ser>
          <c:idx val="2"/>
          <c:order val="2"/>
          <c:tx>
            <c:strRef>
              <c:f>'Bi Annual 25_26'!$D$50</c:f>
              <c:strCache>
                <c:ptCount val="1"/>
                <c:pt idx="0">
                  <c:v>Q3</c:v>
                </c:pt>
              </c:strCache>
            </c:strRef>
          </c:tx>
          <c:spPr>
            <a:solidFill>
              <a:srgbClr val="2AA0A4"/>
            </a:solidFill>
            <a:ln>
              <a:noFill/>
            </a:ln>
            <a:effectLst/>
          </c:spPr>
          <c:invertIfNegative val="0"/>
          <c:cat>
            <c:strRef>
              <c:f>'Bi Annual 25_26'!$A$51:$A$55</c:f>
              <c:strCache>
                <c:ptCount val="5"/>
                <c:pt idx="0">
                  <c:v>Strongly Agree</c:v>
                </c:pt>
                <c:pt idx="1">
                  <c:v>Agree</c:v>
                </c:pt>
                <c:pt idx="2">
                  <c:v>Neutral</c:v>
                </c:pt>
                <c:pt idx="3">
                  <c:v>Disagree</c:v>
                </c:pt>
                <c:pt idx="4">
                  <c:v>Strongly Disagree</c:v>
                </c:pt>
              </c:strCache>
            </c:strRef>
          </c:cat>
          <c:val>
            <c:numRef>
              <c:f>'Bi Annual 25_26'!$D$51:$D$55</c:f>
              <c:numCache>
                <c:formatCode>0.0%</c:formatCode>
                <c:ptCount val="5"/>
                <c:pt idx="0">
                  <c:v>0.111</c:v>
                </c:pt>
                <c:pt idx="1">
                  <c:v>5.6000000000000001E-2</c:v>
                </c:pt>
                <c:pt idx="2">
                  <c:v>5.6000000000000001E-2</c:v>
                </c:pt>
                <c:pt idx="3">
                  <c:v>0.222</c:v>
                </c:pt>
                <c:pt idx="4">
                  <c:v>0.55600000000000005</c:v>
                </c:pt>
              </c:numCache>
            </c:numRef>
          </c:val>
          <c:extLst>
            <c:ext xmlns:c16="http://schemas.microsoft.com/office/drawing/2014/chart" uri="{C3380CC4-5D6E-409C-BE32-E72D297353CC}">
              <c16:uniqueId val="{00000002-7B5F-41F4-93DD-65FFDE4ACB30}"/>
            </c:ext>
          </c:extLst>
        </c:ser>
        <c:ser>
          <c:idx val="3"/>
          <c:order val="3"/>
          <c:tx>
            <c:strRef>
              <c:f>'Bi Annual 25_26'!$E$50</c:f>
              <c:strCache>
                <c:ptCount val="1"/>
                <c:pt idx="0">
                  <c:v>Q4</c:v>
                </c:pt>
              </c:strCache>
            </c:strRef>
          </c:tx>
          <c:spPr>
            <a:solidFill>
              <a:srgbClr val="9373C0"/>
            </a:solidFill>
            <a:ln>
              <a:noFill/>
            </a:ln>
            <a:effectLst/>
          </c:spPr>
          <c:invertIfNegative val="0"/>
          <c:cat>
            <c:strRef>
              <c:f>'Bi Annual 25_26'!$A$51:$A$55</c:f>
              <c:strCache>
                <c:ptCount val="5"/>
                <c:pt idx="0">
                  <c:v>Strongly Agree</c:v>
                </c:pt>
                <c:pt idx="1">
                  <c:v>Agree</c:v>
                </c:pt>
                <c:pt idx="2">
                  <c:v>Neutral</c:v>
                </c:pt>
                <c:pt idx="3">
                  <c:v>Disagree</c:v>
                </c:pt>
                <c:pt idx="4">
                  <c:v>Strongly Disagree</c:v>
                </c:pt>
              </c:strCache>
            </c:strRef>
          </c:cat>
          <c:val>
            <c:numRef>
              <c:f>'Bi Annual 25_26'!$E$51:$E$55</c:f>
              <c:numCache>
                <c:formatCode>0.0%</c:formatCode>
                <c:ptCount val="5"/>
                <c:pt idx="0">
                  <c:v>4.5999999999999999E-2</c:v>
                </c:pt>
                <c:pt idx="1">
                  <c:v>0.123</c:v>
                </c:pt>
                <c:pt idx="2">
                  <c:v>0.13800000000000001</c:v>
                </c:pt>
                <c:pt idx="3">
                  <c:v>0.154</c:v>
                </c:pt>
                <c:pt idx="4">
                  <c:v>0.53800000000000003</c:v>
                </c:pt>
              </c:numCache>
            </c:numRef>
          </c:val>
          <c:extLst>
            <c:ext xmlns:c16="http://schemas.microsoft.com/office/drawing/2014/chart" uri="{C3380CC4-5D6E-409C-BE32-E72D297353CC}">
              <c16:uniqueId val="{00000003-7B5F-41F4-93DD-65FFDE4ACB30}"/>
            </c:ext>
          </c:extLst>
        </c:ser>
        <c:dLbls>
          <c:showLegendKey val="0"/>
          <c:showVal val="0"/>
          <c:showCatName val="0"/>
          <c:showSerName val="0"/>
          <c:showPercent val="0"/>
          <c:showBubbleSize val="0"/>
        </c:dLbls>
        <c:gapWidth val="219"/>
        <c:overlap val="-27"/>
        <c:axId val="2096668680"/>
        <c:axId val="254072328"/>
      </c:barChart>
      <c:catAx>
        <c:axId val="209666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4072328"/>
        <c:crosses val="autoZero"/>
        <c:auto val="1"/>
        <c:lblAlgn val="ctr"/>
        <c:lblOffset val="100"/>
        <c:noMultiLvlLbl val="0"/>
      </c:catAx>
      <c:valAx>
        <c:axId val="254072328"/>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66868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I was clearly told what the next stage of the complaints process was for me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25_26'!$B$58</c:f>
              <c:strCache>
                <c:ptCount val="1"/>
                <c:pt idx="0">
                  <c:v>Q1</c:v>
                </c:pt>
              </c:strCache>
            </c:strRef>
          </c:tx>
          <c:spPr>
            <a:solidFill>
              <a:srgbClr val="637CEF"/>
            </a:solidFill>
            <a:ln>
              <a:noFill/>
            </a:ln>
            <a:effectLst/>
          </c:spPr>
          <c:invertIfNegative val="0"/>
          <c:cat>
            <c:strRef>
              <c:f>'Bi Annual 25_26'!$A$59:$A$63</c:f>
              <c:strCache>
                <c:ptCount val="5"/>
                <c:pt idx="0">
                  <c:v>Strongly Agree</c:v>
                </c:pt>
                <c:pt idx="1">
                  <c:v>Agree</c:v>
                </c:pt>
                <c:pt idx="2">
                  <c:v>Neutral</c:v>
                </c:pt>
                <c:pt idx="3">
                  <c:v>Disagree</c:v>
                </c:pt>
                <c:pt idx="4">
                  <c:v>Strongly Disagree</c:v>
                </c:pt>
              </c:strCache>
            </c:strRef>
          </c:cat>
          <c:val>
            <c:numRef>
              <c:f>'Bi Annual 25_26'!$B$59:$B$63</c:f>
              <c:numCache>
                <c:formatCode>0.0%</c:formatCode>
                <c:ptCount val="5"/>
                <c:pt idx="0">
                  <c:v>0.10299999999999999</c:v>
                </c:pt>
                <c:pt idx="1">
                  <c:v>0.308</c:v>
                </c:pt>
                <c:pt idx="2">
                  <c:v>0.25600000000000001</c:v>
                </c:pt>
                <c:pt idx="3">
                  <c:v>5.0999999999999997E-2</c:v>
                </c:pt>
                <c:pt idx="4">
                  <c:v>0.28199999999999997</c:v>
                </c:pt>
              </c:numCache>
            </c:numRef>
          </c:val>
          <c:extLst>
            <c:ext xmlns:c16="http://schemas.microsoft.com/office/drawing/2014/chart" uri="{C3380CC4-5D6E-409C-BE32-E72D297353CC}">
              <c16:uniqueId val="{00000000-BCE8-4D49-B14C-E8907CBF451A}"/>
            </c:ext>
          </c:extLst>
        </c:ser>
        <c:ser>
          <c:idx val="1"/>
          <c:order val="1"/>
          <c:tx>
            <c:strRef>
              <c:f>'Bi Annual 25_26'!$C$58</c:f>
              <c:strCache>
                <c:ptCount val="1"/>
                <c:pt idx="0">
                  <c:v>Q2</c:v>
                </c:pt>
              </c:strCache>
            </c:strRef>
          </c:tx>
          <c:spPr>
            <a:solidFill>
              <a:srgbClr val="E3008C"/>
            </a:solidFill>
            <a:ln>
              <a:noFill/>
            </a:ln>
            <a:effectLst/>
          </c:spPr>
          <c:invertIfNegative val="0"/>
          <c:cat>
            <c:strRef>
              <c:f>'Bi Annual 25_26'!$A$59:$A$63</c:f>
              <c:strCache>
                <c:ptCount val="5"/>
                <c:pt idx="0">
                  <c:v>Strongly Agree</c:v>
                </c:pt>
                <c:pt idx="1">
                  <c:v>Agree</c:v>
                </c:pt>
                <c:pt idx="2">
                  <c:v>Neutral</c:v>
                </c:pt>
                <c:pt idx="3">
                  <c:v>Disagree</c:v>
                </c:pt>
                <c:pt idx="4">
                  <c:v>Strongly Disagree</c:v>
                </c:pt>
              </c:strCache>
            </c:strRef>
          </c:cat>
          <c:val>
            <c:numRef>
              <c:f>'Bi Annual 25_26'!$C$59:$C$63</c:f>
              <c:numCache>
                <c:formatCode>0.0%</c:formatCode>
                <c:ptCount val="5"/>
                <c:pt idx="0">
                  <c:v>0.125</c:v>
                </c:pt>
                <c:pt idx="1">
                  <c:v>0.313</c:v>
                </c:pt>
                <c:pt idx="2">
                  <c:v>0.16700000000000001</c:v>
                </c:pt>
                <c:pt idx="3">
                  <c:v>0.104</c:v>
                </c:pt>
                <c:pt idx="4">
                  <c:v>0.29199999999999998</c:v>
                </c:pt>
              </c:numCache>
            </c:numRef>
          </c:val>
          <c:extLst>
            <c:ext xmlns:c16="http://schemas.microsoft.com/office/drawing/2014/chart" uri="{C3380CC4-5D6E-409C-BE32-E72D297353CC}">
              <c16:uniqueId val="{00000001-BCE8-4D49-B14C-E8907CBF451A}"/>
            </c:ext>
          </c:extLst>
        </c:ser>
        <c:ser>
          <c:idx val="2"/>
          <c:order val="2"/>
          <c:tx>
            <c:strRef>
              <c:f>'Bi Annual 25_26'!$D$58</c:f>
              <c:strCache>
                <c:ptCount val="1"/>
                <c:pt idx="0">
                  <c:v>Q3</c:v>
                </c:pt>
              </c:strCache>
            </c:strRef>
          </c:tx>
          <c:spPr>
            <a:solidFill>
              <a:srgbClr val="2AA0A4"/>
            </a:solidFill>
            <a:ln>
              <a:noFill/>
            </a:ln>
            <a:effectLst/>
          </c:spPr>
          <c:invertIfNegative val="0"/>
          <c:cat>
            <c:strRef>
              <c:f>'Bi Annual 25_26'!$A$59:$A$63</c:f>
              <c:strCache>
                <c:ptCount val="5"/>
                <c:pt idx="0">
                  <c:v>Strongly Agree</c:v>
                </c:pt>
                <c:pt idx="1">
                  <c:v>Agree</c:v>
                </c:pt>
                <c:pt idx="2">
                  <c:v>Neutral</c:v>
                </c:pt>
                <c:pt idx="3">
                  <c:v>Disagree</c:v>
                </c:pt>
                <c:pt idx="4">
                  <c:v>Strongly Disagree</c:v>
                </c:pt>
              </c:strCache>
            </c:strRef>
          </c:cat>
          <c:val>
            <c:numRef>
              <c:f>'Bi Annual 25_26'!$D$59:$D$63</c:f>
              <c:numCache>
                <c:formatCode>0.0%</c:formatCode>
                <c:ptCount val="5"/>
                <c:pt idx="0">
                  <c:v>0.111</c:v>
                </c:pt>
                <c:pt idx="1">
                  <c:v>0.222</c:v>
                </c:pt>
                <c:pt idx="2">
                  <c:v>0.13900000000000001</c:v>
                </c:pt>
                <c:pt idx="3">
                  <c:v>0.111</c:v>
                </c:pt>
                <c:pt idx="4">
                  <c:v>0.41699999999999998</c:v>
                </c:pt>
              </c:numCache>
            </c:numRef>
          </c:val>
          <c:extLst>
            <c:ext xmlns:c16="http://schemas.microsoft.com/office/drawing/2014/chart" uri="{C3380CC4-5D6E-409C-BE32-E72D297353CC}">
              <c16:uniqueId val="{00000002-BCE8-4D49-B14C-E8907CBF451A}"/>
            </c:ext>
          </c:extLst>
        </c:ser>
        <c:ser>
          <c:idx val="3"/>
          <c:order val="3"/>
          <c:tx>
            <c:strRef>
              <c:f>'Bi Annual 25_26'!$E$58</c:f>
              <c:strCache>
                <c:ptCount val="1"/>
                <c:pt idx="0">
                  <c:v>Q4</c:v>
                </c:pt>
              </c:strCache>
            </c:strRef>
          </c:tx>
          <c:spPr>
            <a:solidFill>
              <a:srgbClr val="9373C0"/>
            </a:solidFill>
            <a:ln>
              <a:noFill/>
            </a:ln>
            <a:effectLst/>
          </c:spPr>
          <c:invertIfNegative val="0"/>
          <c:cat>
            <c:strRef>
              <c:f>'Bi Annual 25_26'!$A$59:$A$63</c:f>
              <c:strCache>
                <c:ptCount val="5"/>
                <c:pt idx="0">
                  <c:v>Strongly Agree</c:v>
                </c:pt>
                <c:pt idx="1">
                  <c:v>Agree</c:v>
                </c:pt>
                <c:pt idx="2">
                  <c:v>Neutral</c:v>
                </c:pt>
                <c:pt idx="3">
                  <c:v>Disagree</c:v>
                </c:pt>
                <c:pt idx="4">
                  <c:v>Strongly Disagree</c:v>
                </c:pt>
              </c:strCache>
            </c:strRef>
          </c:cat>
          <c:val>
            <c:numRef>
              <c:f>'Bi Annual 25_26'!$E$59:$E$63</c:f>
              <c:numCache>
                <c:formatCode>0.0%</c:formatCode>
                <c:ptCount val="5"/>
                <c:pt idx="0">
                  <c:v>9.1999999999999998E-2</c:v>
                </c:pt>
                <c:pt idx="1">
                  <c:v>0.215</c:v>
                </c:pt>
                <c:pt idx="2">
                  <c:v>0.246</c:v>
                </c:pt>
                <c:pt idx="3">
                  <c:v>0.154</c:v>
                </c:pt>
                <c:pt idx="4">
                  <c:v>0.29199999999999998</c:v>
                </c:pt>
              </c:numCache>
            </c:numRef>
          </c:val>
          <c:extLst>
            <c:ext xmlns:c16="http://schemas.microsoft.com/office/drawing/2014/chart" uri="{C3380CC4-5D6E-409C-BE32-E72D297353CC}">
              <c16:uniqueId val="{00000003-BCE8-4D49-B14C-E8907CBF451A}"/>
            </c:ext>
          </c:extLst>
        </c:ser>
        <c:dLbls>
          <c:showLegendKey val="0"/>
          <c:showVal val="0"/>
          <c:showCatName val="0"/>
          <c:showSerName val="0"/>
          <c:showPercent val="0"/>
          <c:showBubbleSize val="0"/>
        </c:dLbls>
        <c:gapWidth val="219"/>
        <c:overlap val="-27"/>
        <c:axId val="1000761352"/>
        <c:axId val="1000777736"/>
      </c:barChart>
      <c:catAx>
        <c:axId val="1000761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00777736"/>
        <c:crosses val="autoZero"/>
        <c:auto val="1"/>
        <c:lblAlgn val="ctr"/>
        <c:lblOffset val="100"/>
        <c:noMultiLvlLbl val="0"/>
      </c:catAx>
      <c:valAx>
        <c:axId val="1000777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761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I was told if the response was going to take longer than the set timescales (5 working days at Stage 1 and 20 working days at Stage 2)</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25_26'!$T$29</c:f>
              <c:strCache>
                <c:ptCount val="1"/>
                <c:pt idx="0">
                  <c:v>Q1</c:v>
                </c:pt>
              </c:strCache>
            </c:strRef>
          </c:tx>
          <c:spPr>
            <a:solidFill>
              <a:srgbClr val="637CEF"/>
            </a:solidFill>
            <a:ln>
              <a:noFill/>
            </a:ln>
            <a:effectLst/>
          </c:spPr>
          <c:invertIfNegative val="0"/>
          <c:cat>
            <c:strRef>
              <c:f>'Bi Annual 25_26'!$S$30:$S$35</c:f>
              <c:strCache>
                <c:ptCount val="6"/>
                <c:pt idx="0">
                  <c:v>Strongly agree</c:v>
                </c:pt>
                <c:pt idx="1">
                  <c:v>Agree</c:v>
                </c:pt>
                <c:pt idx="2">
                  <c:v>Neutral</c:v>
                </c:pt>
                <c:pt idx="3">
                  <c:v>Disagree</c:v>
                </c:pt>
                <c:pt idx="4">
                  <c:v>Strongly disagree</c:v>
                </c:pt>
                <c:pt idx="5">
                  <c:v>Not applicable</c:v>
                </c:pt>
              </c:strCache>
            </c:strRef>
          </c:cat>
          <c:val>
            <c:numRef>
              <c:f>'Bi Annual 25_26'!$T$30:$T$35</c:f>
              <c:numCache>
                <c:formatCode>0.0%</c:formatCode>
                <c:ptCount val="6"/>
                <c:pt idx="0">
                  <c:v>0.154</c:v>
                </c:pt>
                <c:pt idx="1">
                  <c:v>0.17899999999999999</c:v>
                </c:pt>
                <c:pt idx="2">
                  <c:v>0.25600000000000001</c:v>
                </c:pt>
                <c:pt idx="3">
                  <c:v>7.6999999999999999E-2</c:v>
                </c:pt>
                <c:pt idx="4">
                  <c:v>0.28199999999999997</c:v>
                </c:pt>
                <c:pt idx="5">
                  <c:v>5.0999999999999997E-2</c:v>
                </c:pt>
              </c:numCache>
            </c:numRef>
          </c:val>
          <c:extLst>
            <c:ext xmlns:c16="http://schemas.microsoft.com/office/drawing/2014/chart" uri="{C3380CC4-5D6E-409C-BE32-E72D297353CC}">
              <c16:uniqueId val="{00000000-048A-4145-8A5D-BA9DBB745E12}"/>
            </c:ext>
          </c:extLst>
        </c:ser>
        <c:ser>
          <c:idx val="1"/>
          <c:order val="1"/>
          <c:tx>
            <c:strRef>
              <c:f>'Bi Annual 25_26'!$U$29</c:f>
              <c:strCache>
                <c:ptCount val="1"/>
                <c:pt idx="0">
                  <c:v>Q2</c:v>
                </c:pt>
              </c:strCache>
            </c:strRef>
          </c:tx>
          <c:spPr>
            <a:solidFill>
              <a:srgbClr val="E3008C"/>
            </a:solidFill>
            <a:ln>
              <a:noFill/>
            </a:ln>
            <a:effectLst/>
          </c:spPr>
          <c:invertIfNegative val="0"/>
          <c:cat>
            <c:strRef>
              <c:f>'Bi Annual 25_26'!$S$30:$S$35</c:f>
              <c:strCache>
                <c:ptCount val="6"/>
                <c:pt idx="0">
                  <c:v>Strongly agree</c:v>
                </c:pt>
                <c:pt idx="1">
                  <c:v>Agree</c:v>
                </c:pt>
                <c:pt idx="2">
                  <c:v>Neutral</c:v>
                </c:pt>
                <c:pt idx="3">
                  <c:v>Disagree</c:v>
                </c:pt>
                <c:pt idx="4">
                  <c:v>Strongly disagree</c:v>
                </c:pt>
                <c:pt idx="5">
                  <c:v>Not applicable</c:v>
                </c:pt>
              </c:strCache>
            </c:strRef>
          </c:cat>
          <c:val>
            <c:numRef>
              <c:f>'Bi Annual 25_26'!$U$30:$U$35</c:f>
              <c:numCache>
                <c:formatCode>0.0%</c:formatCode>
                <c:ptCount val="6"/>
                <c:pt idx="0">
                  <c:v>4.2000000000000003E-2</c:v>
                </c:pt>
                <c:pt idx="1">
                  <c:v>0.188</c:v>
                </c:pt>
                <c:pt idx="2">
                  <c:v>0.20799999999999999</c:v>
                </c:pt>
                <c:pt idx="3">
                  <c:v>0.16700000000000001</c:v>
                </c:pt>
                <c:pt idx="4">
                  <c:v>0.313</c:v>
                </c:pt>
                <c:pt idx="5">
                  <c:v>8.3000000000000004E-2</c:v>
                </c:pt>
              </c:numCache>
            </c:numRef>
          </c:val>
          <c:extLst>
            <c:ext xmlns:c16="http://schemas.microsoft.com/office/drawing/2014/chart" uri="{C3380CC4-5D6E-409C-BE32-E72D297353CC}">
              <c16:uniqueId val="{00000001-048A-4145-8A5D-BA9DBB745E12}"/>
            </c:ext>
          </c:extLst>
        </c:ser>
        <c:ser>
          <c:idx val="2"/>
          <c:order val="2"/>
          <c:tx>
            <c:strRef>
              <c:f>'Bi Annual 25_26'!$V$29</c:f>
              <c:strCache>
                <c:ptCount val="1"/>
                <c:pt idx="0">
                  <c:v>Q3</c:v>
                </c:pt>
              </c:strCache>
            </c:strRef>
          </c:tx>
          <c:spPr>
            <a:solidFill>
              <a:srgbClr val="2AA0A4"/>
            </a:solidFill>
            <a:ln>
              <a:noFill/>
            </a:ln>
            <a:effectLst/>
          </c:spPr>
          <c:invertIfNegative val="0"/>
          <c:cat>
            <c:strRef>
              <c:f>'Bi Annual 25_26'!$S$30:$S$35</c:f>
              <c:strCache>
                <c:ptCount val="6"/>
                <c:pt idx="0">
                  <c:v>Strongly agree</c:v>
                </c:pt>
                <c:pt idx="1">
                  <c:v>Agree</c:v>
                </c:pt>
                <c:pt idx="2">
                  <c:v>Neutral</c:v>
                </c:pt>
                <c:pt idx="3">
                  <c:v>Disagree</c:v>
                </c:pt>
                <c:pt idx="4">
                  <c:v>Strongly disagree</c:v>
                </c:pt>
                <c:pt idx="5">
                  <c:v>Not applicable</c:v>
                </c:pt>
              </c:strCache>
            </c:strRef>
          </c:cat>
          <c:val>
            <c:numRef>
              <c:f>'Bi Annual 25_26'!$V$30:$V$35</c:f>
              <c:numCache>
                <c:formatCode>0.0%</c:formatCode>
                <c:ptCount val="6"/>
                <c:pt idx="0">
                  <c:v>8.3000000000000004E-2</c:v>
                </c:pt>
                <c:pt idx="1">
                  <c:v>0.19400000000000001</c:v>
                </c:pt>
                <c:pt idx="2">
                  <c:v>0.19400000000000001</c:v>
                </c:pt>
                <c:pt idx="3">
                  <c:v>0.16700000000000001</c:v>
                </c:pt>
                <c:pt idx="4">
                  <c:v>0.33300000000000002</c:v>
                </c:pt>
                <c:pt idx="5">
                  <c:v>2.8000000000000001E-2</c:v>
                </c:pt>
              </c:numCache>
            </c:numRef>
          </c:val>
          <c:extLst>
            <c:ext xmlns:c16="http://schemas.microsoft.com/office/drawing/2014/chart" uri="{C3380CC4-5D6E-409C-BE32-E72D297353CC}">
              <c16:uniqueId val="{00000002-048A-4145-8A5D-BA9DBB745E12}"/>
            </c:ext>
          </c:extLst>
        </c:ser>
        <c:ser>
          <c:idx val="3"/>
          <c:order val="3"/>
          <c:tx>
            <c:strRef>
              <c:f>'Bi Annual 25_26'!$W$29</c:f>
              <c:strCache>
                <c:ptCount val="1"/>
                <c:pt idx="0">
                  <c:v>Q4</c:v>
                </c:pt>
              </c:strCache>
            </c:strRef>
          </c:tx>
          <c:spPr>
            <a:solidFill>
              <a:srgbClr val="9373C0"/>
            </a:solidFill>
            <a:ln>
              <a:noFill/>
            </a:ln>
            <a:effectLst/>
          </c:spPr>
          <c:invertIfNegative val="0"/>
          <c:cat>
            <c:strRef>
              <c:f>'Bi Annual 25_26'!$S$30:$S$35</c:f>
              <c:strCache>
                <c:ptCount val="6"/>
                <c:pt idx="0">
                  <c:v>Strongly agree</c:v>
                </c:pt>
                <c:pt idx="1">
                  <c:v>Agree</c:v>
                </c:pt>
                <c:pt idx="2">
                  <c:v>Neutral</c:v>
                </c:pt>
                <c:pt idx="3">
                  <c:v>Disagree</c:v>
                </c:pt>
                <c:pt idx="4">
                  <c:v>Strongly disagree</c:v>
                </c:pt>
                <c:pt idx="5">
                  <c:v>Not applicable</c:v>
                </c:pt>
              </c:strCache>
            </c:strRef>
          </c:cat>
          <c:val>
            <c:numRef>
              <c:f>'Bi Annual 25_26'!$W$30:$W$35</c:f>
              <c:numCache>
                <c:formatCode>0.0%</c:formatCode>
                <c:ptCount val="6"/>
                <c:pt idx="0">
                  <c:v>6.2E-2</c:v>
                </c:pt>
                <c:pt idx="1">
                  <c:v>0.215</c:v>
                </c:pt>
                <c:pt idx="2">
                  <c:v>0.2</c:v>
                </c:pt>
                <c:pt idx="3">
                  <c:v>0.108</c:v>
                </c:pt>
                <c:pt idx="4">
                  <c:v>0.308</c:v>
                </c:pt>
                <c:pt idx="5">
                  <c:v>0.108</c:v>
                </c:pt>
              </c:numCache>
            </c:numRef>
          </c:val>
          <c:extLst>
            <c:ext xmlns:c16="http://schemas.microsoft.com/office/drawing/2014/chart" uri="{C3380CC4-5D6E-409C-BE32-E72D297353CC}">
              <c16:uniqueId val="{00000003-048A-4145-8A5D-BA9DBB745E12}"/>
            </c:ext>
          </c:extLst>
        </c:ser>
        <c:dLbls>
          <c:showLegendKey val="0"/>
          <c:showVal val="0"/>
          <c:showCatName val="0"/>
          <c:showSerName val="0"/>
          <c:showPercent val="0"/>
          <c:showBubbleSize val="0"/>
        </c:dLbls>
        <c:gapWidth val="219"/>
        <c:overlap val="-27"/>
        <c:axId val="254030856"/>
        <c:axId val="254032904"/>
      </c:barChart>
      <c:catAx>
        <c:axId val="254030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4032904"/>
        <c:crosses val="autoZero"/>
        <c:auto val="1"/>
        <c:lblAlgn val="ctr"/>
        <c:lblOffset val="100"/>
        <c:noMultiLvlLbl val="0"/>
      </c:catAx>
      <c:valAx>
        <c:axId val="2540329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30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What service was your complaint about?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25_26'!$T$10</c:f>
              <c:strCache>
                <c:ptCount val="1"/>
                <c:pt idx="0">
                  <c:v>Q1</c:v>
                </c:pt>
              </c:strCache>
            </c:strRef>
          </c:tx>
          <c:spPr>
            <a:solidFill>
              <a:srgbClr val="637CEF"/>
            </a:solidFill>
            <a:ln>
              <a:noFill/>
            </a:ln>
            <a:effectLst/>
          </c:spPr>
          <c:invertIfNegative val="0"/>
          <c:cat>
            <c:strRef>
              <c:f>'Bi Annual 25_26'!$S$11:$S$18</c:f>
              <c:strCache>
                <c:ptCount val="8"/>
                <c:pt idx="0">
                  <c:v>Chief Executive's</c:v>
                </c:pt>
                <c:pt idx="1">
                  <c:v>Children and Families</c:v>
                </c:pt>
                <c:pt idx="2">
                  <c:v>City Development</c:v>
                </c:pt>
                <c:pt idx="3">
                  <c:v>Corporate Service</c:v>
                </c:pt>
                <c:pt idx="4">
                  <c:v>Health and Social Care</c:v>
                </c:pt>
                <c:pt idx="5">
                  <c:v>Leisure and Culture</c:v>
                </c:pt>
                <c:pt idx="6">
                  <c:v>NS - Housing, Construction and Communities</c:v>
                </c:pt>
                <c:pt idx="7">
                  <c:v>NS - Environment</c:v>
                </c:pt>
              </c:strCache>
            </c:strRef>
          </c:cat>
          <c:val>
            <c:numRef>
              <c:f>'Bi Annual 25_26'!$T$11:$T$18</c:f>
              <c:numCache>
                <c:formatCode>General</c:formatCode>
                <c:ptCount val="8"/>
                <c:pt idx="0">
                  <c:v>3</c:v>
                </c:pt>
                <c:pt idx="1">
                  <c:v>4</c:v>
                </c:pt>
                <c:pt idx="2">
                  <c:v>2</c:v>
                </c:pt>
                <c:pt idx="3">
                  <c:v>2</c:v>
                </c:pt>
                <c:pt idx="4">
                  <c:v>1</c:v>
                </c:pt>
                <c:pt idx="5">
                  <c:v>1</c:v>
                </c:pt>
                <c:pt idx="6">
                  <c:v>14</c:v>
                </c:pt>
                <c:pt idx="7">
                  <c:v>11</c:v>
                </c:pt>
              </c:numCache>
            </c:numRef>
          </c:val>
          <c:extLst>
            <c:ext xmlns:c16="http://schemas.microsoft.com/office/drawing/2014/chart" uri="{C3380CC4-5D6E-409C-BE32-E72D297353CC}">
              <c16:uniqueId val="{00000000-A9EF-41CF-9B0D-8A64AB2679E2}"/>
            </c:ext>
          </c:extLst>
        </c:ser>
        <c:ser>
          <c:idx val="1"/>
          <c:order val="1"/>
          <c:tx>
            <c:strRef>
              <c:f>'Bi Annual 25_26'!$U$10</c:f>
              <c:strCache>
                <c:ptCount val="1"/>
                <c:pt idx="0">
                  <c:v>Q2</c:v>
                </c:pt>
              </c:strCache>
            </c:strRef>
          </c:tx>
          <c:spPr>
            <a:solidFill>
              <a:srgbClr val="E3008C"/>
            </a:solidFill>
            <a:ln>
              <a:noFill/>
            </a:ln>
            <a:effectLst/>
          </c:spPr>
          <c:invertIfNegative val="0"/>
          <c:cat>
            <c:strRef>
              <c:f>'Bi Annual 25_26'!$S$11:$S$18</c:f>
              <c:strCache>
                <c:ptCount val="8"/>
                <c:pt idx="0">
                  <c:v>Chief Executive's</c:v>
                </c:pt>
                <c:pt idx="1">
                  <c:v>Children and Families</c:v>
                </c:pt>
                <c:pt idx="2">
                  <c:v>City Development</c:v>
                </c:pt>
                <c:pt idx="3">
                  <c:v>Corporate Service</c:v>
                </c:pt>
                <c:pt idx="4">
                  <c:v>Health and Social Care</c:v>
                </c:pt>
                <c:pt idx="5">
                  <c:v>Leisure and Culture</c:v>
                </c:pt>
                <c:pt idx="6">
                  <c:v>NS - Housing, Construction and Communities</c:v>
                </c:pt>
                <c:pt idx="7">
                  <c:v>NS - Environment</c:v>
                </c:pt>
              </c:strCache>
            </c:strRef>
          </c:cat>
          <c:val>
            <c:numRef>
              <c:f>'Bi Annual 25_26'!$U$11:$U$18</c:f>
              <c:numCache>
                <c:formatCode>General</c:formatCode>
                <c:ptCount val="8"/>
                <c:pt idx="0">
                  <c:v>0</c:v>
                </c:pt>
                <c:pt idx="1">
                  <c:v>4</c:v>
                </c:pt>
                <c:pt idx="2">
                  <c:v>0</c:v>
                </c:pt>
                <c:pt idx="3">
                  <c:v>9</c:v>
                </c:pt>
                <c:pt idx="4">
                  <c:v>4</c:v>
                </c:pt>
                <c:pt idx="5">
                  <c:v>0</c:v>
                </c:pt>
                <c:pt idx="6">
                  <c:v>16</c:v>
                </c:pt>
                <c:pt idx="7">
                  <c:v>15</c:v>
                </c:pt>
              </c:numCache>
            </c:numRef>
          </c:val>
          <c:extLst>
            <c:ext xmlns:c16="http://schemas.microsoft.com/office/drawing/2014/chart" uri="{C3380CC4-5D6E-409C-BE32-E72D297353CC}">
              <c16:uniqueId val="{00000001-A9EF-41CF-9B0D-8A64AB2679E2}"/>
            </c:ext>
          </c:extLst>
        </c:ser>
        <c:ser>
          <c:idx val="2"/>
          <c:order val="2"/>
          <c:tx>
            <c:strRef>
              <c:f>'Bi Annual 25_26'!$V$10</c:f>
              <c:strCache>
                <c:ptCount val="1"/>
                <c:pt idx="0">
                  <c:v>Q3</c:v>
                </c:pt>
              </c:strCache>
            </c:strRef>
          </c:tx>
          <c:spPr>
            <a:solidFill>
              <a:srgbClr val="2AA0A4"/>
            </a:solidFill>
            <a:ln>
              <a:noFill/>
            </a:ln>
            <a:effectLst/>
          </c:spPr>
          <c:invertIfNegative val="0"/>
          <c:cat>
            <c:strRef>
              <c:f>'Bi Annual 25_26'!$S$11:$S$18</c:f>
              <c:strCache>
                <c:ptCount val="8"/>
                <c:pt idx="0">
                  <c:v>Chief Executive's</c:v>
                </c:pt>
                <c:pt idx="1">
                  <c:v>Children and Families</c:v>
                </c:pt>
                <c:pt idx="2">
                  <c:v>City Development</c:v>
                </c:pt>
                <c:pt idx="3">
                  <c:v>Corporate Service</c:v>
                </c:pt>
                <c:pt idx="4">
                  <c:v>Health and Social Care</c:v>
                </c:pt>
                <c:pt idx="5">
                  <c:v>Leisure and Culture</c:v>
                </c:pt>
                <c:pt idx="6">
                  <c:v>NS - Housing, Construction and Communities</c:v>
                </c:pt>
                <c:pt idx="7">
                  <c:v>NS - Environment</c:v>
                </c:pt>
              </c:strCache>
            </c:strRef>
          </c:cat>
          <c:val>
            <c:numRef>
              <c:f>'Bi Annual 25_26'!$V$11:$V$18</c:f>
              <c:numCache>
                <c:formatCode>General</c:formatCode>
                <c:ptCount val="8"/>
                <c:pt idx="0">
                  <c:v>0</c:v>
                </c:pt>
                <c:pt idx="1">
                  <c:v>4</c:v>
                </c:pt>
                <c:pt idx="2">
                  <c:v>5</c:v>
                </c:pt>
                <c:pt idx="3">
                  <c:v>3</c:v>
                </c:pt>
                <c:pt idx="4">
                  <c:v>4</c:v>
                </c:pt>
                <c:pt idx="5">
                  <c:v>0</c:v>
                </c:pt>
                <c:pt idx="6">
                  <c:v>13</c:v>
                </c:pt>
                <c:pt idx="7">
                  <c:v>7</c:v>
                </c:pt>
              </c:numCache>
            </c:numRef>
          </c:val>
          <c:extLst>
            <c:ext xmlns:c16="http://schemas.microsoft.com/office/drawing/2014/chart" uri="{C3380CC4-5D6E-409C-BE32-E72D297353CC}">
              <c16:uniqueId val="{00000002-A9EF-41CF-9B0D-8A64AB2679E2}"/>
            </c:ext>
          </c:extLst>
        </c:ser>
        <c:ser>
          <c:idx val="3"/>
          <c:order val="3"/>
          <c:tx>
            <c:strRef>
              <c:f>'Bi Annual 25_26'!$W$10</c:f>
              <c:strCache>
                <c:ptCount val="1"/>
                <c:pt idx="0">
                  <c:v>Q4</c:v>
                </c:pt>
              </c:strCache>
            </c:strRef>
          </c:tx>
          <c:spPr>
            <a:solidFill>
              <a:srgbClr val="9373C0"/>
            </a:solidFill>
            <a:ln>
              <a:noFill/>
            </a:ln>
            <a:effectLst/>
          </c:spPr>
          <c:invertIfNegative val="0"/>
          <c:cat>
            <c:strRef>
              <c:f>'Bi Annual 25_26'!$S$11:$S$18</c:f>
              <c:strCache>
                <c:ptCount val="8"/>
                <c:pt idx="0">
                  <c:v>Chief Executive's</c:v>
                </c:pt>
                <c:pt idx="1">
                  <c:v>Children and Families</c:v>
                </c:pt>
                <c:pt idx="2">
                  <c:v>City Development</c:v>
                </c:pt>
                <c:pt idx="3">
                  <c:v>Corporate Service</c:v>
                </c:pt>
                <c:pt idx="4">
                  <c:v>Health and Social Care</c:v>
                </c:pt>
                <c:pt idx="5">
                  <c:v>Leisure and Culture</c:v>
                </c:pt>
                <c:pt idx="6">
                  <c:v>NS - Housing, Construction and Communities</c:v>
                </c:pt>
                <c:pt idx="7">
                  <c:v>NS - Environment</c:v>
                </c:pt>
              </c:strCache>
            </c:strRef>
          </c:cat>
          <c:val>
            <c:numRef>
              <c:f>'Bi Annual 25_26'!$W$11:$W$18</c:f>
              <c:numCache>
                <c:formatCode>General</c:formatCode>
                <c:ptCount val="8"/>
                <c:pt idx="0">
                  <c:v>3</c:v>
                </c:pt>
                <c:pt idx="1">
                  <c:v>11</c:v>
                </c:pt>
                <c:pt idx="2">
                  <c:v>4</c:v>
                </c:pt>
                <c:pt idx="3">
                  <c:v>3</c:v>
                </c:pt>
                <c:pt idx="4">
                  <c:v>7</c:v>
                </c:pt>
                <c:pt idx="5">
                  <c:v>0</c:v>
                </c:pt>
                <c:pt idx="6">
                  <c:v>27</c:v>
                </c:pt>
                <c:pt idx="7">
                  <c:v>10</c:v>
                </c:pt>
              </c:numCache>
            </c:numRef>
          </c:val>
          <c:extLst>
            <c:ext xmlns:c16="http://schemas.microsoft.com/office/drawing/2014/chart" uri="{C3380CC4-5D6E-409C-BE32-E72D297353CC}">
              <c16:uniqueId val="{00000003-A9EF-41CF-9B0D-8A64AB2679E2}"/>
            </c:ext>
          </c:extLst>
        </c:ser>
        <c:dLbls>
          <c:showLegendKey val="0"/>
          <c:showVal val="0"/>
          <c:showCatName val="0"/>
          <c:showSerName val="0"/>
          <c:showPercent val="0"/>
          <c:showBubbleSize val="0"/>
        </c:dLbls>
        <c:gapWidth val="88"/>
        <c:overlap val="-27"/>
        <c:axId val="115562504"/>
        <c:axId val="822309384"/>
      </c:barChart>
      <c:catAx>
        <c:axId val="115562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b"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22309384"/>
        <c:crosses val="autoZero"/>
        <c:auto val="1"/>
        <c:lblAlgn val="ctr"/>
        <c:lblOffset val="100"/>
        <c:noMultiLvlLbl val="0"/>
      </c:catAx>
      <c:valAx>
        <c:axId val="822309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62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Overall, how satisfied or dissatisfied are you with the outcome of your complaint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25_26'!$T$21</c:f>
              <c:strCache>
                <c:ptCount val="1"/>
                <c:pt idx="0">
                  <c:v>Q1</c:v>
                </c:pt>
              </c:strCache>
            </c:strRef>
          </c:tx>
          <c:spPr>
            <a:solidFill>
              <a:srgbClr val="637CEF"/>
            </a:solidFill>
            <a:ln>
              <a:noFill/>
            </a:ln>
            <a:effectLst/>
          </c:spPr>
          <c:invertIfNegative val="0"/>
          <c:cat>
            <c:strRef>
              <c:f>'Bi Annual 25_26'!$S$22:$S$26</c:f>
              <c:strCache>
                <c:ptCount val="5"/>
                <c:pt idx="0">
                  <c:v>Very satisfied</c:v>
                </c:pt>
                <c:pt idx="1">
                  <c:v>Satisfied</c:v>
                </c:pt>
                <c:pt idx="2">
                  <c:v>Neither satisfied nor dissatisfied</c:v>
                </c:pt>
                <c:pt idx="3">
                  <c:v>Dissatisfied</c:v>
                </c:pt>
                <c:pt idx="4">
                  <c:v>Very dissatisfied</c:v>
                </c:pt>
              </c:strCache>
            </c:strRef>
          </c:cat>
          <c:val>
            <c:numRef>
              <c:f>'Bi Annual 25_26'!$T$22:$T$26</c:f>
              <c:numCache>
                <c:formatCode>0.0%</c:formatCode>
                <c:ptCount val="5"/>
                <c:pt idx="0">
                  <c:v>0.13</c:v>
                </c:pt>
                <c:pt idx="1">
                  <c:v>0.08</c:v>
                </c:pt>
                <c:pt idx="2">
                  <c:v>0.21</c:v>
                </c:pt>
                <c:pt idx="3">
                  <c:v>0.15</c:v>
                </c:pt>
                <c:pt idx="4">
                  <c:v>0.44</c:v>
                </c:pt>
              </c:numCache>
            </c:numRef>
          </c:val>
          <c:extLst>
            <c:ext xmlns:c16="http://schemas.microsoft.com/office/drawing/2014/chart" uri="{C3380CC4-5D6E-409C-BE32-E72D297353CC}">
              <c16:uniqueId val="{00000000-DED3-4B2B-8D28-510D60546134}"/>
            </c:ext>
          </c:extLst>
        </c:ser>
        <c:ser>
          <c:idx val="1"/>
          <c:order val="1"/>
          <c:tx>
            <c:strRef>
              <c:f>'Bi Annual 25_26'!$U$21</c:f>
              <c:strCache>
                <c:ptCount val="1"/>
                <c:pt idx="0">
                  <c:v>Q2</c:v>
                </c:pt>
              </c:strCache>
            </c:strRef>
          </c:tx>
          <c:spPr>
            <a:solidFill>
              <a:srgbClr val="E3008C"/>
            </a:solidFill>
            <a:ln>
              <a:noFill/>
            </a:ln>
            <a:effectLst/>
          </c:spPr>
          <c:invertIfNegative val="0"/>
          <c:cat>
            <c:strRef>
              <c:f>'Bi Annual 25_26'!$S$22:$S$26</c:f>
              <c:strCache>
                <c:ptCount val="5"/>
                <c:pt idx="0">
                  <c:v>Very satisfied</c:v>
                </c:pt>
                <c:pt idx="1">
                  <c:v>Satisfied</c:v>
                </c:pt>
                <c:pt idx="2">
                  <c:v>Neither satisfied nor dissatisfied</c:v>
                </c:pt>
                <c:pt idx="3">
                  <c:v>Dissatisfied</c:v>
                </c:pt>
                <c:pt idx="4">
                  <c:v>Very dissatisfied</c:v>
                </c:pt>
              </c:strCache>
            </c:strRef>
          </c:cat>
          <c:val>
            <c:numRef>
              <c:f>'Bi Annual 25_26'!$U$22:$U$26</c:f>
              <c:numCache>
                <c:formatCode>0.0%</c:formatCode>
                <c:ptCount val="5"/>
                <c:pt idx="0">
                  <c:v>0.06</c:v>
                </c:pt>
                <c:pt idx="1">
                  <c:v>0.1</c:v>
                </c:pt>
                <c:pt idx="2">
                  <c:v>0.06</c:v>
                </c:pt>
                <c:pt idx="3">
                  <c:v>0.19</c:v>
                </c:pt>
                <c:pt idx="4">
                  <c:v>0.57999999999999996</c:v>
                </c:pt>
              </c:numCache>
            </c:numRef>
          </c:val>
          <c:extLst>
            <c:ext xmlns:c16="http://schemas.microsoft.com/office/drawing/2014/chart" uri="{C3380CC4-5D6E-409C-BE32-E72D297353CC}">
              <c16:uniqueId val="{00000001-DED3-4B2B-8D28-510D60546134}"/>
            </c:ext>
          </c:extLst>
        </c:ser>
        <c:ser>
          <c:idx val="2"/>
          <c:order val="2"/>
          <c:tx>
            <c:strRef>
              <c:f>'Bi Annual 25_26'!$V$21</c:f>
              <c:strCache>
                <c:ptCount val="1"/>
                <c:pt idx="0">
                  <c:v>Q3</c:v>
                </c:pt>
              </c:strCache>
            </c:strRef>
          </c:tx>
          <c:spPr>
            <a:solidFill>
              <a:srgbClr val="2AA0A4"/>
            </a:solidFill>
            <a:ln>
              <a:noFill/>
            </a:ln>
            <a:effectLst/>
          </c:spPr>
          <c:invertIfNegative val="0"/>
          <c:cat>
            <c:strRef>
              <c:f>'Bi Annual 25_26'!$S$22:$S$26</c:f>
              <c:strCache>
                <c:ptCount val="5"/>
                <c:pt idx="0">
                  <c:v>Very satisfied</c:v>
                </c:pt>
                <c:pt idx="1">
                  <c:v>Satisfied</c:v>
                </c:pt>
                <c:pt idx="2">
                  <c:v>Neither satisfied nor dissatisfied</c:v>
                </c:pt>
                <c:pt idx="3">
                  <c:v>Dissatisfied</c:v>
                </c:pt>
                <c:pt idx="4">
                  <c:v>Very dissatisfied</c:v>
                </c:pt>
              </c:strCache>
            </c:strRef>
          </c:cat>
          <c:val>
            <c:numRef>
              <c:f>'Bi Annual 25_26'!$V$22:$V$26</c:f>
              <c:numCache>
                <c:formatCode>0.0%</c:formatCode>
                <c:ptCount val="5"/>
                <c:pt idx="0">
                  <c:v>0.06</c:v>
                </c:pt>
                <c:pt idx="1">
                  <c:v>0.06</c:v>
                </c:pt>
                <c:pt idx="2">
                  <c:v>0.14000000000000001</c:v>
                </c:pt>
                <c:pt idx="3">
                  <c:v>0.17</c:v>
                </c:pt>
                <c:pt idx="4">
                  <c:v>0.57999999999999996</c:v>
                </c:pt>
              </c:numCache>
            </c:numRef>
          </c:val>
          <c:extLst>
            <c:ext xmlns:c16="http://schemas.microsoft.com/office/drawing/2014/chart" uri="{C3380CC4-5D6E-409C-BE32-E72D297353CC}">
              <c16:uniqueId val="{00000002-DED3-4B2B-8D28-510D60546134}"/>
            </c:ext>
          </c:extLst>
        </c:ser>
        <c:ser>
          <c:idx val="3"/>
          <c:order val="3"/>
          <c:tx>
            <c:strRef>
              <c:f>'Bi Annual 25_26'!$W$21</c:f>
              <c:strCache>
                <c:ptCount val="1"/>
                <c:pt idx="0">
                  <c:v>Q4</c:v>
                </c:pt>
              </c:strCache>
            </c:strRef>
          </c:tx>
          <c:spPr>
            <a:solidFill>
              <a:srgbClr val="9373C0"/>
            </a:solidFill>
            <a:ln>
              <a:noFill/>
            </a:ln>
            <a:effectLst/>
          </c:spPr>
          <c:invertIfNegative val="0"/>
          <c:cat>
            <c:strRef>
              <c:f>'Bi Annual 25_26'!$S$22:$S$26</c:f>
              <c:strCache>
                <c:ptCount val="5"/>
                <c:pt idx="0">
                  <c:v>Very satisfied</c:v>
                </c:pt>
                <c:pt idx="1">
                  <c:v>Satisfied</c:v>
                </c:pt>
                <c:pt idx="2">
                  <c:v>Neither satisfied nor dissatisfied</c:v>
                </c:pt>
                <c:pt idx="3">
                  <c:v>Dissatisfied</c:v>
                </c:pt>
                <c:pt idx="4">
                  <c:v>Very dissatisfied</c:v>
                </c:pt>
              </c:strCache>
            </c:strRef>
          </c:cat>
          <c:val>
            <c:numRef>
              <c:f>'Bi Annual 25_26'!$W$22:$W$26</c:f>
              <c:numCache>
                <c:formatCode>0.0%</c:formatCode>
                <c:ptCount val="5"/>
                <c:pt idx="0">
                  <c:v>0.05</c:v>
                </c:pt>
                <c:pt idx="1">
                  <c:v>0.06</c:v>
                </c:pt>
                <c:pt idx="2">
                  <c:v>0.18</c:v>
                </c:pt>
                <c:pt idx="3">
                  <c:v>0.12</c:v>
                </c:pt>
                <c:pt idx="4">
                  <c:v>0.57999999999999996</c:v>
                </c:pt>
              </c:numCache>
            </c:numRef>
          </c:val>
          <c:extLst>
            <c:ext xmlns:c16="http://schemas.microsoft.com/office/drawing/2014/chart" uri="{C3380CC4-5D6E-409C-BE32-E72D297353CC}">
              <c16:uniqueId val="{00000003-DED3-4B2B-8D28-510D60546134}"/>
            </c:ext>
          </c:extLst>
        </c:ser>
        <c:dLbls>
          <c:showLegendKey val="0"/>
          <c:showVal val="0"/>
          <c:showCatName val="0"/>
          <c:showSerName val="0"/>
          <c:showPercent val="0"/>
          <c:showBubbleSize val="0"/>
        </c:dLbls>
        <c:gapWidth val="219"/>
        <c:overlap val="-27"/>
        <c:axId val="974101511"/>
        <c:axId val="1291400712"/>
      </c:barChart>
      <c:catAx>
        <c:axId val="974101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91400712"/>
        <c:crosses val="autoZero"/>
        <c:auto val="1"/>
        <c:lblAlgn val="ctr"/>
        <c:lblOffset val="100"/>
        <c:noMultiLvlLbl val="0"/>
      </c:catAx>
      <c:valAx>
        <c:axId val="1291400712"/>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101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400">
                <a:latin typeface="Arial" panose="020B0604020202020204" pitchFamily="34" charset="0"/>
                <a:cs typeface="Arial" panose="020B0604020202020204" pitchFamily="34" charset="0"/>
              </a:rPr>
              <a:t>% of Stage 1 complaints closed within target of 5 days</a:t>
            </a:r>
          </a:p>
          <a:p>
            <a:pPr>
              <a:defRPr sz="1400">
                <a:latin typeface="Arial" panose="020B0604020202020204" pitchFamily="34" charset="0"/>
                <a:cs typeface="Arial" panose="020B0604020202020204" pitchFamily="34" charset="0"/>
              </a:defRPr>
            </a:pPr>
            <a:endParaRPr lang="en-GB" sz="1400">
              <a:latin typeface="Arial" panose="020B0604020202020204" pitchFamily="34" charset="0"/>
              <a:cs typeface="Arial" panose="020B0604020202020204" pitchFamily="34" charset="0"/>
            </a:endParaRPr>
          </a:p>
        </c:rich>
      </c:tx>
      <c:layout>
        <c:manualLayout>
          <c:xMode val="edge"/>
          <c:yMode val="edge"/>
          <c:x val="0.12865288713910761"/>
          <c:y val="5.092592592592592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'annual KPIs'!$P$31:$P$36</c:f>
              <c:strCache>
                <c:ptCount val="6"/>
                <c:pt idx="0">
                  <c:v>2020/2021</c:v>
                </c:pt>
                <c:pt idx="1">
                  <c:v>2021/22</c:v>
                </c:pt>
                <c:pt idx="2">
                  <c:v>2022/23</c:v>
                </c:pt>
                <c:pt idx="3">
                  <c:v>2023/24</c:v>
                </c:pt>
                <c:pt idx="4">
                  <c:v>2024/25</c:v>
                </c:pt>
                <c:pt idx="5">
                  <c:v>2025/26</c:v>
                </c:pt>
              </c:strCache>
            </c:strRef>
          </c:cat>
          <c:val>
            <c:numRef>
              <c:f>'annual KPIs'!$Q$31:$Q$36</c:f>
              <c:numCache>
                <c:formatCode>0.00%</c:formatCode>
                <c:ptCount val="6"/>
                <c:pt idx="0">
                  <c:v>0.67300000000000004</c:v>
                </c:pt>
                <c:pt idx="1">
                  <c:v>0.72399999999999998</c:v>
                </c:pt>
                <c:pt idx="2">
                  <c:v>0.68400000000000005</c:v>
                </c:pt>
                <c:pt idx="3">
                  <c:v>0.55269999999999997</c:v>
                </c:pt>
                <c:pt idx="4">
                  <c:v>0.66800000000000004</c:v>
                </c:pt>
                <c:pt idx="5">
                  <c:v>0.53759999999999997</c:v>
                </c:pt>
              </c:numCache>
            </c:numRef>
          </c:val>
          <c:extLst>
            <c:ext xmlns:c16="http://schemas.microsoft.com/office/drawing/2014/chart" uri="{C3380CC4-5D6E-409C-BE32-E72D297353CC}">
              <c16:uniqueId val="{00000000-C1BB-4F98-93F8-E642F6642013}"/>
            </c:ext>
          </c:extLst>
        </c:ser>
        <c:dLbls>
          <c:dLblPos val="inEnd"/>
          <c:showLegendKey val="0"/>
          <c:showVal val="1"/>
          <c:showCatName val="0"/>
          <c:showSerName val="0"/>
          <c:showPercent val="0"/>
          <c:showBubbleSize val="0"/>
        </c:dLbls>
        <c:gapWidth val="65"/>
        <c:axId val="915239791"/>
        <c:axId val="915238351"/>
      </c:barChart>
      <c:catAx>
        <c:axId val="9152397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15238351"/>
        <c:crosses val="autoZero"/>
        <c:auto val="1"/>
        <c:lblAlgn val="ctr"/>
        <c:lblOffset val="100"/>
        <c:noMultiLvlLbl val="0"/>
      </c:catAx>
      <c:valAx>
        <c:axId val="91523835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9152397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400">
                <a:latin typeface="Arial" panose="020B0604020202020204" pitchFamily="34" charset="0"/>
                <a:cs typeface="Arial" panose="020B0604020202020204" pitchFamily="34" charset="0"/>
              </a:rPr>
              <a:t>Average number of days to close Stage 1 complaints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'annual KPIs'!$H$61:$H$66</c:f>
              <c:strCache>
                <c:ptCount val="6"/>
                <c:pt idx="0">
                  <c:v>2020/21</c:v>
                </c:pt>
                <c:pt idx="1">
                  <c:v>2021/22</c:v>
                </c:pt>
                <c:pt idx="2">
                  <c:v>2022/23</c:v>
                </c:pt>
                <c:pt idx="3">
                  <c:v>2023/24</c:v>
                </c:pt>
                <c:pt idx="4">
                  <c:v>2024/25</c:v>
                </c:pt>
                <c:pt idx="5">
                  <c:v>2025/26</c:v>
                </c:pt>
              </c:strCache>
            </c:strRef>
          </c:cat>
          <c:val>
            <c:numRef>
              <c:f>'annual KPIs'!$I$61:$I$66</c:f>
              <c:numCache>
                <c:formatCode>General</c:formatCode>
                <c:ptCount val="6"/>
                <c:pt idx="0">
                  <c:v>5.7</c:v>
                </c:pt>
                <c:pt idx="1">
                  <c:v>4.9000000000000004</c:v>
                </c:pt>
                <c:pt idx="2">
                  <c:v>5</c:v>
                </c:pt>
                <c:pt idx="3">
                  <c:v>7.7</c:v>
                </c:pt>
                <c:pt idx="4">
                  <c:v>5.9</c:v>
                </c:pt>
                <c:pt idx="5">
                  <c:v>9.1</c:v>
                </c:pt>
              </c:numCache>
            </c:numRef>
          </c:val>
          <c:extLst>
            <c:ext xmlns:c16="http://schemas.microsoft.com/office/drawing/2014/chart" uri="{C3380CC4-5D6E-409C-BE32-E72D297353CC}">
              <c16:uniqueId val="{00000000-D739-4996-8772-F90515113C4D}"/>
            </c:ext>
          </c:extLst>
        </c:ser>
        <c:dLbls>
          <c:dLblPos val="inEnd"/>
          <c:showLegendKey val="0"/>
          <c:showVal val="1"/>
          <c:showCatName val="0"/>
          <c:showSerName val="0"/>
          <c:showPercent val="0"/>
          <c:showBubbleSize val="0"/>
        </c:dLbls>
        <c:gapWidth val="65"/>
        <c:axId val="1573586207"/>
        <c:axId val="1573586687"/>
      </c:barChart>
      <c:catAx>
        <c:axId val="15735862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573586687"/>
        <c:crosses val="autoZero"/>
        <c:auto val="1"/>
        <c:lblAlgn val="ctr"/>
        <c:lblOffset val="100"/>
        <c:noMultiLvlLbl val="0"/>
      </c:catAx>
      <c:valAx>
        <c:axId val="157358668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735862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sz="1400">
                <a:latin typeface="Arial" panose="020B0604020202020204" pitchFamily="34" charset="0"/>
                <a:cs typeface="Arial" panose="020B0604020202020204" pitchFamily="34" charset="0"/>
              </a:rPr>
              <a:t>% of Stage 2 complaints closed within target of 20 days</a:t>
            </a:r>
          </a:p>
        </c:rich>
      </c:tx>
      <c:layout>
        <c:manualLayout>
          <c:xMode val="edge"/>
          <c:yMode val="edge"/>
          <c:x val="0.1"/>
          <c:y val="2.7777662660588478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'annual KPIs'!$P$48:$P$53</c:f>
              <c:strCache>
                <c:ptCount val="6"/>
                <c:pt idx="0">
                  <c:v>2020/21</c:v>
                </c:pt>
                <c:pt idx="1">
                  <c:v>2021/22</c:v>
                </c:pt>
                <c:pt idx="2">
                  <c:v>2022/23</c:v>
                </c:pt>
                <c:pt idx="3">
                  <c:v>2023/24</c:v>
                </c:pt>
                <c:pt idx="4">
                  <c:v>2024/25</c:v>
                </c:pt>
                <c:pt idx="5">
                  <c:v>2025/26</c:v>
                </c:pt>
              </c:strCache>
            </c:strRef>
          </c:cat>
          <c:val>
            <c:numRef>
              <c:f>'annual KPIs'!$Q$48:$Q$53</c:f>
              <c:numCache>
                <c:formatCode>0.00%</c:formatCode>
                <c:ptCount val="6"/>
                <c:pt idx="0">
                  <c:v>0.64</c:v>
                </c:pt>
                <c:pt idx="1">
                  <c:v>0.64400000000000002</c:v>
                </c:pt>
                <c:pt idx="2">
                  <c:v>0.54400000000000004</c:v>
                </c:pt>
                <c:pt idx="3">
                  <c:v>0.46800000000000003</c:v>
                </c:pt>
                <c:pt idx="4">
                  <c:v>0.49299999999999999</c:v>
                </c:pt>
                <c:pt idx="5">
                  <c:v>0.41880000000000001</c:v>
                </c:pt>
              </c:numCache>
            </c:numRef>
          </c:val>
          <c:extLst>
            <c:ext xmlns:c16="http://schemas.microsoft.com/office/drawing/2014/chart" uri="{C3380CC4-5D6E-409C-BE32-E72D297353CC}">
              <c16:uniqueId val="{00000000-9E19-4244-8242-2189BB5E667E}"/>
            </c:ext>
          </c:extLst>
        </c:ser>
        <c:dLbls>
          <c:dLblPos val="inEnd"/>
          <c:showLegendKey val="0"/>
          <c:showVal val="1"/>
          <c:showCatName val="0"/>
          <c:showSerName val="0"/>
          <c:showPercent val="0"/>
          <c:showBubbleSize val="0"/>
        </c:dLbls>
        <c:gapWidth val="65"/>
        <c:axId val="1583627135"/>
        <c:axId val="1583645855"/>
      </c:barChart>
      <c:catAx>
        <c:axId val="158362713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583645855"/>
        <c:crosses val="autoZero"/>
        <c:auto val="1"/>
        <c:lblAlgn val="ctr"/>
        <c:lblOffset val="100"/>
        <c:noMultiLvlLbl val="0"/>
      </c:catAx>
      <c:valAx>
        <c:axId val="15836458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5836271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sz="1400">
                <a:latin typeface="Arial" panose="020B0604020202020204" pitchFamily="34" charset="0"/>
                <a:cs typeface="Arial" panose="020B0604020202020204" pitchFamily="34" charset="0"/>
              </a:rPr>
              <a:t>Average number of days to close Stage 2 complaints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'annual KPIs'!$H$69:$H$74</c:f>
              <c:strCache>
                <c:ptCount val="6"/>
                <c:pt idx="0">
                  <c:v>2020/21</c:v>
                </c:pt>
                <c:pt idx="1">
                  <c:v>2021/22</c:v>
                </c:pt>
                <c:pt idx="2">
                  <c:v>2022/23</c:v>
                </c:pt>
                <c:pt idx="3">
                  <c:v>2023/24</c:v>
                </c:pt>
                <c:pt idx="4">
                  <c:v>2024/25</c:v>
                </c:pt>
                <c:pt idx="5">
                  <c:v>2025/26</c:v>
                </c:pt>
              </c:strCache>
            </c:strRef>
          </c:cat>
          <c:val>
            <c:numRef>
              <c:f>'annual KPIs'!$I$69:$I$74</c:f>
              <c:numCache>
                <c:formatCode>General</c:formatCode>
                <c:ptCount val="6"/>
                <c:pt idx="0">
                  <c:v>27.1</c:v>
                </c:pt>
                <c:pt idx="1">
                  <c:v>23.6</c:v>
                </c:pt>
                <c:pt idx="2">
                  <c:v>25</c:v>
                </c:pt>
                <c:pt idx="3">
                  <c:v>27.8</c:v>
                </c:pt>
                <c:pt idx="4">
                  <c:v>24.9</c:v>
                </c:pt>
                <c:pt idx="5">
                  <c:v>33.5</c:v>
                </c:pt>
              </c:numCache>
            </c:numRef>
          </c:val>
          <c:extLst>
            <c:ext xmlns:c16="http://schemas.microsoft.com/office/drawing/2014/chart" uri="{C3380CC4-5D6E-409C-BE32-E72D297353CC}">
              <c16:uniqueId val="{00000000-CC05-4BBB-8070-FBE4B4D4C479}"/>
            </c:ext>
          </c:extLst>
        </c:ser>
        <c:dLbls>
          <c:dLblPos val="inEnd"/>
          <c:showLegendKey val="0"/>
          <c:showVal val="1"/>
          <c:showCatName val="0"/>
          <c:showSerName val="0"/>
          <c:showPercent val="0"/>
          <c:showBubbleSize val="0"/>
        </c:dLbls>
        <c:gapWidth val="65"/>
        <c:axId val="1909634447"/>
        <c:axId val="1909634927"/>
      </c:barChart>
      <c:catAx>
        <c:axId val="190963444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909634927"/>
        <c:crosses val="autoZero"/>
        <c:auto val="1"/>
        <c:lblAlgn val="ctr"/>
        <c:lblOffset val="100"/>
        <c:noMultiLvlLbl val="0"/>
      </c:catAx>
      <c:valAx>
        <c:axId val="190963492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096344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Outcomes</a:t>
            </a:r>
            <a:r>
              <a:rPr lang="en-US" baseline="0">
                <a:latin typeface="Arial" panose="020B0604020202020204" pitchFamily="34" charset="0"/>
                <a:cs typeface="Arial" panose="020B0604020202020204" pitchFamily="34" charset="0"/>
              </a:rPr>
              <a:t> of Stage 1 complaints in 2025/26</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'annual natures and outcomes '!$B$15</c:f>
              <c:strCache>
                <c:ptCount val="1"/>
                <c:pt idx="0">
                  <c:v>number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9A-4AB8-9628-6F8F226A2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9A-4AB8-9628-6F8F226A2E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9A-4AB8-9628-6F8F226A2E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9A-4AB8-9628-6F8F226A2E9D}"/>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'annual natures and outcomes '!$A$16:$A$19</c:f>
              <c:strCache>
                <c:ptCount val="4"/>
                <c:pt idx="0">
                  <c:v>Upheld</c:v>
                </c:pt>
                <c:pt idx="1">
                  <c:v>Partially upheld</c:v>
                </c:pt>
                <c:pt idx="2">
                  <c:v>Not upheld</c:v>
                </c:pt>
                <c:pt idx="3">
                  <c:v>Resolved</c:v>
                </c:pt>
              </c:strCache>
            </c:strRef>
          </c:cat>
          <c:val>
            <c:numRef>
              <c:f>'annual natures and outcomes '!$B$16:$B$19</c:f>
              <c:numCache>
                <c:formatCode>General</c:formatCode>
                <c:ptCount val="4"/>
                <c:pt idx="0">
                  <c:v>233</c:v>
                </c:pt>
                <c:pt idx="1">
                  <c:v>164</c:v>
                </c:pt>
                <c:pt idx="2">
                  <c:v>342</c:v>
                </c:pt>
                <c:pt idx="3">
                  <c:v>111</c:v>
                </c:pt>
              </c:numCache>
            </c:numRef>
          </c:val>
          <c:extLst>
            <c:ext xmlns:c16="http://schemas.microsoft.com/office/drawing/2014/chart" uri="{C3380CC4-5D6E-409C-BE32-E72D297353CC}">
              <c16:uniqueId val="{00000008-F69A-4AB8-9628-6F8F226A2E9D}"/>
            </c:ext>
          </c:extLst>
        </c:ser>
        <c:dLbls>
          <c:showLegendKey val="0"/>
          <c:showVal val="0"/>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Outcomes of Stage 2 complaints in 2025/26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'annual natures and outcomes '!$B$22</c:f>
              <c:strCache>
                <c:ptCount val="1"/>
                <c:pt idx="0">
                  <c:v>number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72-43B8-B1C1-D2A64E9EC7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72-43B8-B1C1-D2A64E9EC7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72-43B8-B1C1-D2A64E9EC7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72-43B8-B1C1-D2A64E9EC761}"/>
              </c:ext>
            </c:extLst>
          </c:dPt>
          <c:dLbls>
            <c:dLbl>
              <c:idx val="3"/>
              <c:layout>
                <c:manualLayout>
                  <c:x val="1.3412292213473264E-2"/>
                  <c:y val="1.92523330417031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572-43B8-B1C1-D2A64E9EC76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'annual natures and outcomes '!$A$23:$A$26</c:f>
              <c:strCache>
                <c:ptCount val="4"/>
                <c:pt idx="0">
                  <c:v>Upheld</c:v>
                </c:pt>
                <c:pt idx="1">
                  <c:v>Partially upheld</c:v>
                </c:pt>
                <c:pt idx="2">
                  <c:v>Not upheld</c:v>
                </c:pt>
                <c:pt idx="3">
                  <c:v>Resolved</c:v>
                </c:pt>
              </c:strCache>
            </c:strRef>
          </c:cat>
          <c:val>
            <c:numRef>
              <c:f>'annual natures and outcomes '!$B$23:$B$26</c:f>
              <c:numCache>
                <c:formatCode>General</c:formatCode>
                <c:ptCount val="4"/>
                <c:pt idx="0">
                  <c:v>43</c:v>
                </c:pt>
                <c:pt idx="1">
                  <c:v>49</c:v>
                </c:pt>
                <c:pt idx="2">
                  <c:v>88</c:v>
                </c:pt>
                <c:pt idx="3">
                  <c:v>11</c:v>
                </c:pt>
              </c:numCache>
            </c:numRef>
          </c:val>
          <c:extLst>
            <c:ext xmlns:c16="http://schemas.microsoft.com/office/drawing/2014/chart" uri="{C3380CC4-5D6E-409C-BE32-E72D297353CC}">
              <c16:uniqueId val="{00000008-8572-43B8-B1C1-D2A64E9EC761}"/>
            </c:ext>
          </c:extLst>
        </c:ser>
        <c:dLbls>
          <c:showLegendKey val="0"/>
          <c:showVal val="0"/>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Information about the complaints procedure was easily accessible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25_26'!$B$3</c:f>
              <c:strCache>
                <c:ptCount val="1"/>
                <c:pt idx="0">
                  <c:v>Q1</c:v>
                </c:pt>
              </c:strCache>
            </c:strRef>
          </c:tx>
          <c:spPr>
            <a:solidFill>
              <a:srgbClr val="637CEF"/>
            </a:solidFill>
            <a:ln>
              <a:noFill/>
            </a:ln>
            <a:effectLst/>
          </c:spPr>
          <c:invertIfNegative val="0"/>
          <c:cat>
            <c:strRef>
              <c:f>'Bi Annual 25_26'!$A$4:$A$8</c:f>
              <c:strCache>
                <c:ptCount val="5"/>
                <c:pt idx="0">
                  <c:v>Strongly Agree</c:v>
                </c:pt>
                <c:pt idx="1">
                  <c:v>Agree</c:v>
                </c:pt>
                <c:pt idx="2">
                  <c:v>Neutral</c:v>
                </c:pt>
                <c:pt idx="3">
                  <c:v>Disagree</c:v>
                </c:pt>
                <c:pt idx="4">
                  <c:v>Strongly Disagree</c:v>
                </c:pt>
              </c:strCache>
            </c:strRef>
          </c:cat>
          <c:val>
            <c:numRef>
              <c:f>'Bi Annual 25_26'!$B$4:$B$8</c:f>
              <c:numCache>
                <c:formatCode>0.0%</c:formatCode>
                <c:ptCount val="5"/>
                <c:pt idx="0">
                  <c:v>0.128</c:v>
                </c:pt>
                <c:pt idx="1">
                  <c:v>0.38500000000000001</c:v>
                </c:pt>
                <c:pt idx="2">
                  <c:v>0.23100000000000001</c:v>
                </c:pt>
                <c:pt idx="3">
                  <c:v>0.128</c:v>
                </c:pt>
                <c:pt idx="4">
                  <c:v>0.128</c:v>
                </c:pt>
              </c:numCache>
            </c:numRef>
          </c:val>
          <c:extLst>
            <c:ext xmlns:c16="http://schemas.microsoft.com/office/drawing/2014/chart" uri="{C3380CC4-5D6E-409C-BE32-E72D297353CC}">
              <c16:uniqueId val="{00000000-1F5D-42F3-910B-4345622CC890}"/>
            </c:ext>
          </c:extLst>
        </c:ser>
        <c:ser>
          <c:idx val="1"/>
          <c:order val="1"/>
          <c:tx>
            <c:strRef>
              <c:f>'Bi Annual 25_26'!$C$3</c:f>
              <c:strCache>
                <c:ptCount val="1"/>
                <c:pt idx="0">
                  <c:v>Q2</c:v>
                </c:pt>
              </c:strCache>
            </c:strRef>
          </c:tx>
          <c:spPr>
            <a:solidFill>
              <a:srgbClr val="E3008C"/>
            </a:solidFill>
            <a:ln>
              <a:noFill/>
            </a:ln>
            <a:effectLst/>
          </c:spPr>
          <c:invertIfNegative val="0"/>
          <c:cat>
            <c:strRef>
              <c:f>'Bi Annual 25_26'!$A$4:$A$8</c:f>
              <c:strCache>
                <c:ptCount val="5"/>
                <c:pt idx="0">
                  <c:v>Strongly Agree</c:v>
                </c:pt>
                <c:pt idx="1">
                  <c:v>Agree</c:v>
                </c:pt>
                <c:pt idx="2">
                  <c:v>Neutral</c:v>
                </c:pt>
                <c:pt idx="3">
                  <c:v>Disagree</c:v>
                </c:pt>
                <c:pt idx="4">
                  <c:v>Strongly Disagree</c:v>
                </c:pt>
              </c:strCache>
            </c:strRef>
          </c:cat>
          <c:val>
            <c:numRef>
              <c:f>'Bi Annual 25_26'!$C$4:$C$8</c:f>
              <c:numCache>
                <c:formatCode>0.0%</c:formatCode>
                <c:ptCount val="5"/>
                <c:pt idx="0">
                  <c:v>8.3000000000000004E-2</c:v>
                </c:pt>
                <c:pt idx="1">
                  <c:v>0.313</c:v>
                </c:pt>
                <c:pt idx="2">
                  <c:v>0.25</c:v>
                </c:pt>
                <c:pt idx="3">
                  <c:v>0.20799999999999999</c:v>
                </c:pt>
                <c:pt idx="4">
                  <c:v>0.14599999999999999</c:v>
                </c:pt>
              </c:numCache>
            </c:numRef>
          </c:val>
          <c:extLst>
            <c:ext xmlns:c16="http://schemas.microsoft.com/office/drawing/2014/chart" uri="{C3380CC4-5D6E-409C-BE32-E72D297353CC}">
              <c16:uniqueId val="{00000001-1F5D-42F3-910B-4345622CC890}"/>
            </c:ext>
          </c:extLst>
        </c:ser>
        <c:ser>
          <c:idx val="2"/>
          <c:order val="2"/>
          <c:tx>
            <c:strRef>
              <c:f>'Bi Annual 25_26'!$D$3</c:f>
              <c:strCache>
                <c:ptCount val="1"/>
                <c:pt idx="0">
                  <c:v>Q3</c:v>
                </c:pt>
              </c:strCache>
            </c:strRef>
          </c:tx>
          <c:spPr>
            <a:solidFill>
              <a:srgbClr val="2AA0A4"/>
            </a:solidFill>
            <a:ln>
              <a:noFill/>
            </a:ln>
            <a:effectLst/>
          </c:spPr>
          <c:invertIfNegative val="0"/>
          <c:cat>
            <c:strRef>
              <c:f>'Bi Annual 25_26'!$A$4:$A$8</c:f>
              <c:strCache>
                <c:ptCount val="5"/>
                <c:pt idx="0">
                  <c:v>Strongly Agree</c:v>
                </c:pt>
                <c:pt idx="1">
                  <c:v>Agree</c:v>
                </c:pt>
                <c:pt idx="2">
                  <c:v>Neutral</c:v>
                </c:pt>
                <c:pt idx="3">
                  <c:v>Disagree</c:v>
                </c:pt>
                <c:pt idx="4">
                  <c:v>Strongly Disagree</c:v>
                </c:pt>
              </c:strCache>
            </c:strRef>
          </c:cat>
          <c:val>
            <c:numRef>
              <c:f>'Bi Annual 25_26'!$D$4:$D$8</c:f>
              <c:numCache>
                <c:formatCode>0.0%</c:formatCode>
                <c:ptCount val="5"/>
                <c:pt idx="0">
                  <c:v>2.8000000000000001E-2</c:v>
                </c:pt>
                <c:pt idx="1">
                  <c:v>0.27800000000000002</c:v>
                </c:pt>
                <c:pt idx="2">
                  <c:v>0.27800000000000002</c:v>
                </c:pt>
                <c:pt idx="3">
                  <c:v>0.13900000000000001</c:v>
                </c:pt>
                <c:pt idx="4">
                  <c:v>0.27800000000000002</c:v>
                </c:pt>
              </c:numCache>
            </c:numRef>
          </c:val>
          <c:extLst>
            <c:ext xmlns:c16="http://schemas.microsoft.com/office/drawing/2014/chart" uri="{C3380CC4-5D6E-409C-BE32-E72D297353CC}">
              <c16:uniqueId val="{00000002-1F5D-42F3-910B-4345622CC890}"/>
            </c:ext>
          </c:extLst>
        </c:ser>
        <c:ser>
          <c:idx val="3"/>
          <c:order val="3"/>
          <c:tx>
            <c:strRef>
              <c:f>'Bi Annual 25_26'!$E$3</c:f>
              <c:strCache>
                <c:ptCount val="1"/>
                <c:pt idx="0">
                  <c:v>Q4</c:v>
                </c:pt>
              </c:strCache>
            </c:strRef>
          </c:tx>
          <c:spPr>
            <a:solidFill>
              <a:srgbClr val="9373C0"/>
            </a:solidFill>
            <a:ln>
              <a:noFill/>
            </a:ln>
            <a:effectLst/>
          </c:spPr>
          <c:invertIfNegative val="0"/>
          <c:cat>
            <c:strRef>
              <c:f>'Bi Annual 25_26'!$A$4:$A$8</c:f>
              <c:strCache>
                <c:ptCount val="5"/>
                <c:pt idx="0">
                  <c:v>Strongly Agree</c:v>
                </c:pt>
                <c:pt idx="1">
                  <c:v>Agree</c:v>
                </c:pt>
                <c:pt idx="2">
                  <c:v>Neutral</c:v>
                </c:pt>
                <c:pt idx="3">
                  <c:v>Disagree</c:v>
                </c:pt>
                <c:pt idx="4">
                  <c:v>Strongly Disagree</c:v>
                </c:pt>
              </c:strCache>
            </c:strRef>
          </c:cat>
          <c:val>
            <c:numRef>
              <c:f>'Bi Annual 25_26'!$E$4:$E$8</c:f>
              <c:numCache>
                <c:formatCode>0.0%</c:formatCode>
                <c:ptCount val="5"/>
                <c:pt idx="0">
                  <c:v>0.108</c:v>
                </c:pt>
                <c:pt idx="1">
                  <c:v>0.32300000000000001</c:v>
                </c:pt>
                <c:pt idx="2">
                  <c:v>0.29199999999999998</c:v>
                </c:pt>
                <c:pt idx="3">
                  <c:v>7.6999999999999999E-2</c:v>
                </c:pt>
                <c:pt idx="4">
                  <c:v>0.2</c:v>
                </c:pt>
              </c:numCache>
            </c:numRef>
          </c:val>
          <c:extLst>
            <c:ext xmlns:c16="http://schemas.microsoft.com/office/drawing/2014/chart" uri="{C3380CC4-5D6E-409C-BE32-E72D297353CC}">
              <c16:uniqueId val="{00000003-1F5D-42F3-910B-4345622CC890}"/>
            </c:ext>
          </c:extLst>
        </c:ser>
        <c:dLbls>
          <c:showLegendKey val="0"/>
          <c:showVal val="0"/>
          <c:showCatName val="0"/>
          <c:showSerName val="0"/>
          <c:showPercent val="0"/>
          <c:showBubbleSize val="0"/>
        </c:dLbls>
        <c:gapWidth val="219"/>
        <c:overlap val="-27"/>
        <c:axId val="1927094792"/>
        <c:axId val="1927096840"/>
      </c:barChart>
      <c:catAx>
        <c:axId val="192709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27096840"/>
        <c:crosses val="autoZero"/>
        <c:auto val="1"/>
        <c:lblAlgn val="ctr"/>
        <c:lblOffset val="100"/>
        <c:noMultiLvlLbl val="0"/>
      </c:catAx>
      <c:valAx>
        <c:axId val="19270968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094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r>
              <a:rPr lang="en-US" sz="1200"/>
              <a:t>I found it easy to make my complaint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'Bi Annual 25_26'!$B$11</c:f>
              <c:strCache>
                <c:ptCount val="1"/>
                <c:pt idx="0">
                  <c:v>Q1</c:v>
                </c:pt>
              </c:strCache>
            </c:strRef>
          </c:tx>
          <c:spPr>
            <a:solidFill>
              <a:srgbClr val="637CEF"/>
            </a:solidFill>
            <a:ln>
              <a:noFill/>
            </a:ln>
            <a:effectLst/>
          </c:spPr>
          <c:invertIfNegative val="0"/>
          <c:cat>
            <c:strRef>
              <c:f>'Bi Annual 25_26'!$A$12:$A$16</c:f>
              <c:strCache>
                <c:ptCount val="5"/>
                <c:pt idx="0">
                  <c:v>Strongly Agree</c:v>
                </c:pt>
                <c:pt idx="1">
                  <c:v>Agree</c:v>
                </c:pt>
                <c:pt idx="2">
                  <c:v>Neutral</c:v>
                </c:pt>
                <c:pt idx="3">
                  <c:v>Disagree</c:v>
                </c:pt>
                <c:pt idx="4">
                  <c:v>Strongly Disagree</c:v>
                </c:pt>
              </c:strCache>
            </c:strRef>
          </c:cat>
          <c:val>
            <c:numRef>
              <c:f>'Bi Annual 25_26'!$B$12:$B$16</c:f>
              <c:numCache>
                <c:formatCode>0.0%</c:formatCode>
                <c:ptCount val="5"/>
                <c:pt idx="0">
                  <c:v>0.154</c:v>
                </c:pt>
                <c:pt idx="1">
                  <c:v>0.436</c:v>
                </c:pt>
                <c:pt idx="2">
                  <c:v>0.10299999999999999</c:v>
                </c:pt>
                <c:pt idx="3">
                  <c:v>0.154</c:v>
                </c:pt>
                <c:pt idx="4">
                  <c:v>0.154</c:v>
                </c:pt>
              </c:numCache>
            </c:numRef>
          </c:val>
          <c:extLst>
            <c:ext xmlns:c16="http://schemas.microsoft.com/office/drawing/2014/chart" uri="{C3380CC4-5D6E-409C-BE32-E72D297353CC}">
              <c16:uniqueId val="{00000000-65C7-4755-AAB5-2E418708094A}"/>
            </c:ext>
          </c:extLst>
        </c:ser>
        <c:ser>
          <c:idx val="1"/>
          <c:order val="1"/>
          <c:tx>
            <c:strRef>
              <c:f>'Bi Annual 25_26'!$C$11</c:f>
              <c:strCache>
                <c:ptCount val="1"/>
                <c:pt idx="0">
                  <c:v>Q2</c:v>
                </c:pt>
              </c:strCache>
            </c:strRef>
          </c:tx>
          <c:spPr>
            <a:solidFill>
              <a:srgbClr val="E3008C"/>
            </a:solidFill>
            <a:ln>
              <a:noFill/>
            </a:ln>
            <a:effectLst/>
          </c:spPr>
          <c:invertIfNegative val="0"/>
          <c:cat>
            <c:strRef>
              <c:f>'Bi Annual 25_26'!$A$12:$A$16</c:f>
              <c:strCache>
                <c:ptCount val="5"/>
                <c:pt idx="0">
                  <c:v>Strongly Agree</c:v>
                </c:pt>
                <c:pt idx="1">
                  <c:v>Agree</c:v>
                </c:pt>
                <c:pt idx="2">
                  <c:v>Neutral</c:v>
                </c:pt>
                <c:pt idx="3">
                  <c:v>Disagree</c:v>
                </c:pt>
                <c:pt idx="4">
                  <c:v>Strongly Disagree</c:v>
                </c:pt>
              </c:strCache>
            </c:strRef>
          </c:cat>
          <c:val>
            <c:numRef>
              <c:f>'Bi Annual 25_26'!$C$12:$C$16</c:f>
              <c:numCache>
                <c:formatCode>0.0%</c:formatCode>
                <c:ptCount val="5"/>
                <c:pt idx="0">
                  <c:v>0.125</c:v>
                </c:pt>
                <c:pt idx="1">
                  <c:v>0.45800000000000002</c:v>
                </c:pt>
                <c:pt idx="2">
                  <c:v>0.104</c:v>
                </c:pt>
                <c:pt idx="3">
                  <c:v>0.125</c:v>
                </c:pt>
                <c:pt idx="4">
                  <c:v>0.188</c:v>
                </c:pt>
              </c:numCache>
            </c:numRef>
          </c:val>
          <c:extLst>
            <c:ext xmlns:c16="http://schemas.microsoft.com/office/drawing/2014/chart" uri="{C3380CC4-5D6E-409C-BE32-E72D297353CC}">
              <c16:uniqueId val="{00000001-65C7-4755-AAB5-2E418708094A}"/>
            </c:ext>
          </c:extLst>
        </c:ser>
        <c:ser>
          <c:idx val="2"/>
          <c:order val="2"/>
          <c:tx>
            <c:strRef>
              <c:f>'Bi Annual 25_26'!$D$11</c:f>
              <c:strCache>
                <c:ptCount val="1"/>
                <c:pt idx="0">
                  <c:v>Q3</c:v>
                </c:pt>
              </c:strCache>
            </c:strRef>
          </c:tx>
          <c:spPr>
            <a:solidFill>
              <a:srgbClr val="2AA0A4"/>
            </a:solidFill>
            <a:ln>
              <a:noFill/>
            </a:ln>
            <a:effectLst/>
          </c:spPr>
          <c:invertIfNegative val="0"/>
          <c:cat>
            <c:strRef>
              <c:f>'Bi Annual 25_26'!$A$12:$A$16</c:f>
              <c:strCache>
                <c:ptCount val="5"/>
                <c:pt idx="0">
                  <c:v>Strongly Agree</c:v>
                </c:pt>
                <c:pt idx="1">
                  <c:v>Agree</c:v>
                </c:pt>
                <c:pt idx="2">
                  <c:v>Neutral</c:v>
                </c:pt>
                <c:pt idx="3">
                  <c:v>Disagree</c:v>
                </c:pt>
                <c:pt idx="4">
                  <c:v>Strongly Disagree</c:v>
                </c:pt>
              </c:strCache>
            </c:strRef>
          </c:cat>
          <c:val>
            <c:numRef>
              <c:f>'Bi Annual 25_26'!$D$12:$D$16</c:f>
              <c:numCache>
                <c:formatCode>0.0%</c:formatCode>
                <c:ptCount val="5"/>
                <c:pt idx="0">
                  <c:v>5.6000000000000001E-2</c:v>
                </c:pt>
                <c:pt idx="1">
                  <c:v>0.36099999999999999</c:v>
                </c:pt>
                <c:pt idx="2">
                  <c:v>0.27800000000000002</c:v>
                </c:pt>
                <c:pt idx="3">
                  <c:v>0.111</c:v>
                </c:pt>
                <c:pt idx="4">
                  <c:v>0.19400000000000001</c:v>
                </c:pt>
              </c:numCache>
            </c:numRef>
          </c:val>
          <c:extLst>
            <c:ext xmlns:c16="http://schemas.microsoft.com/office/drawing/2014/chart" uri="{C3380CC4-5D6E-409C-BE32-E72D297353CC}">
              <c16:uniqueId val="{00000002-65C7-4755-AAB5-2E418708094A}"/>
            </c:ext>
          </c:extLst>
        </c:ser>
        <c:ser>
          <c:idx val="3"/>
          <c:order val="3"/>
          <c:tx>
            <c:strRef>
              <c:f>'Bi Annual 25_26'!$E$11</c:f>
              <c:strCache>
                <c:ptCount val="1"/>
                <c:pt idx="0">
                  <c:v>Q4</c:v>
                </c:pt>
              </c:strCache>
            </c:strRef>
          </c:tx>
          <c:spPr>
            <a:solidFill>
              <a:srgbClr val="9373C0"/>
            </a:solidFill>
            <a:ln>
              <a:noFill/>
            </a:ln>
            <a:effectLst/>
          </c:spPr>
          <c:invertIfNegative val="0"/>
          <c:cat>
            <c:strRef>
              <c:f>'Bi Annual 25_26'!$A$12:$A$16</c:f>
              <c:strCache>
                <c:ptCount val="5"/>
                <c:pt idx="0">
                  <c:v>Strongly Agree</c:v>
                </c:pt>
                <c:pt idx="1">
                  <c:v>Agree</c:v>
                </c:pt>
                <c:pt idx="2">
                  <c:v>Neutral</c:v>
                </c:pt>
                <c:pt idx="3">
                  <c:v>Disagree</c:v>
                </c:pt>
                <c:pt idx="4">
                  <c:v>Strongly Disagree</c:v>
                </c:pt>
              </c:strCache>
            </c:strRef>
          </c:cat>
          <c:val>
            <c:numRef>
              <c:f>'Bi Annual 25_26'!$E$12:$E$16</c:f>
              <c:numCache>
                <c:formatCode>0.0%</c:formatCode>
                <c:ptCount val="5"/>
                <c:pt idx="0">
                  <c:v>0.13800000000000001</c:v>
                </c:pt>
                <c:pt idx="1">
                  <c:v>0.4</c:v>
                </c:pt>
                <c:pt idx="2">
                  <c:v>0.215</c:v>
                </c:pt>
                <c:pt idx="3">
                  <c:v>0.108</c:v>
                </c:pt>
                <c:pt idx="4">
                  <c:v>0.13800000000000001</c:v>
                </c:pt>
              </c:numCache>
            </c:numRef>
          </c:val>
          <c:extLst>
            <c:ext xmlns:c16="http://schemas.microsoft.com/office/drawing/2014/chart" uri="{C3380CC4-5D6E-409C-BE32-E72D297353CC}">
              <c16:uniqueId val="{00000003-65C7-4755-AAB5-2E418708094A}"/>
            </c:ext>
          </c:extLst>
        </c:ser>
        <c:dLbls>
          <c:showLegendKey val="0"/>
          <c:showVal val="0"/>
          <c:showCatName val="0"/>
          <c:showSerName val="0"/>
          <c:showPercent val="0"/>
          <c:showBubbleSize val="0"/>
        </c:dLbls>
        <c:gapWidth val="219"/>
        <c:overlap val="-27"/>
        <c:axId val="8098823"/>
        <c:axId val="8103431"/>
      </c:barChart>
      <c:catAx>
        <c:axId val="8098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03431"/>
        <c:crosses val="autoZero"/>
        <c:auto val="1"/>
        <c:lblAlgn val="ctr"/>
        <c:lblOffset val="100"/>
        <c:noMultiLvlLbl val="0"/>
      </c:catAx>
      <c:valAx>
        <c:axId val="81034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98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1.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2.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3.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4.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5.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6.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17.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colors9.xml><?xml version="1.0" encoding="utf-8"?>
<cs:colorStyle xmlns:cs="http://schemas.microsoft.com/office/drawing/2012/chartStyle" xmlns:a="http://schemas.openxmlformats.org/drawingml/2006/main" meth="cycle" id="10000">
  <a:srgbClr val="637CEF"/>
  <a:srgbClr val="E3008C"/>
  <a:srgbClr val="2AA0A4"/>
  <a:srgbClr val="9373C0"/>
  <a:srgbClr val="13A10E"/>
  <a:srgbClr val="3A96DD"/>
  <a:srgbClr val="CA5010"/>
  <a:srgbClr val="57811B"/>
  <a:srgbClr val="B146C2"/>
  <a:srgbClr val="AE8C00"/>
  <a:srgbClr val="AE8C00"/>
  <a:srgbClr val="637CEF"/>
  <a:srgbClr val="EE5FB7"/>
  <a:srgbClr val="008B94"/>
  <a:srgbClr val="D77440"/>
  <a:srgbClr val="BA58C9"/>
  <a:srgbClr val="3A96DD"/>
  <a:srgbClr val="E3008C"/>
  <a:srgbClr val="C36BD1"/>
  <a:srgbClr val="D06228"/>
  <a:srgbClr val="57811B"/>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9C634E3D-D705-48CE-B567-6ADC28DC73DA}">
    <t:Anchor>
      <t:Comment id="772693232"/>
    </t:Anchor>
    <t:History>
      <t:Event id="{01D96BCF-0248-4D1B-B004-B235B6A87206}" time="2026-04-30T13:13:04.072Z">
        <t:Attribution userId="S::andrea.calder@dundeecity.gov.uk::77593ada-5232-42de-87ea-9e921d574d49" userProvider="AD" userName="Andrea Calder"/>
        <t:Anchor>
          <t:Comment id="772693232"/>
        </t:Anchor>
        <t:Create/>
      </t:Event>
      <t:Event id="{50220E9D-1012-4B79-AE96-4BEA3A9356E2}" time="2026-04-30T13:13:04.072Z">
        <t:Attribution userId="S::andrea.calder@dundeecity.gov.uk::77593ada-5232-42de-87ea-9e921d574d49" userProvider="AD" userName="Andrea Calder"/>
        <t:Anchor>
          <t:Comment id="772693232"/>
        </t:Anchor>
        <t:Assign userId="S::anna.yule@dundeecity.gov.uk::b2bb3740-a78d-4a9a-9d75-be25d6389b24" userProvider="AD" userName="Anna Yule"/>
      </t:Event>
      <t:Event id="{33B1207C-A6BC-4D19-B255-4A3C4CE67555}" time="2026-04-30T13:13:04.072Z">
        <t:Attribution userId="S::andrea.calder@dundeecity.gov.uk::77593ada-5232-42de-87ea-9e921d574d49" userProvider="AD" userName="Andrea Calder"/>
        <t:Anchor>
          <t:Comment id="772693232"/>
        </t:Anchor>
        <t:SetTitle title="@Anna Yule this is the end of year now"/>
      </t:Event>
    </t:History>
  </t:Task>
  <t:Task id="{2027D776-9EAB-4F42-90EE-DD73684FF344}">
    <t:Anchor>
      <t:Comment id="862775049"/>
    </t:Anchor>
    <t:History>
      <t:Event id="{36C9A473-CE58-41A5-B793-ACBA6BF4BB88}" time="2026-06-08T09:51:07.766Z">
        <t:Attribution userId="S::andrea.calder@dundeecity.gov.uk::77593ada-5232-42de-87ea-9e921d574d49" userProvider="AD" userName="Andrea Calder"/>
        <t:Anchor>
          <t:Comment id="862775049"/>
        </t:Anchor>
        <t:Create/>
      </t:Event>
      <t:Event id="{E794463E-9099-4CA9-A8A4-89F31F83BC14}" time="2026-06-08T09:51:07.766Z">
        <t:Attribution userId="S::andrea.calder@dundeecity.gov.uk::77593ada-5232-42de-87ea-9e921d574d49" userProvider="AD" userName="Andrea Calder"/>
        <t:Anchor>
          <t:Comment id="862775049"/>
        </t:Anchor>
        <t:Assign userId="S::anna.yule@dundeecity.gov.uk::b2bb3740-a78d-4a9a-9d75-be25d6389b24" userProvider="AD" userName="Anna Yule"/>
      </t:Event>
      <t:Event id="{316FF91C-26D6-4E76-B82F-2E78C76E9DE2}" time="2026-06-08T09:51:07.766Z">
        <t:Attribution userId="S::andrea.calder@dundeecity.gov.uk::77593ada-5232-42de-87ea-9e921d574d49" userProvider="AD" userName="Andrea Calder"/>
        <t:Anchor>
          <t:Comment id="862775049"/>
        </t:Anchor>
        <t:SetTitle title="@Anna Yule can you have a look at these two charts please as not all figures are clear"/>
      </t:Event>
    </t:History>
  </t:Task>
  <t:Task id="{D2499ABF-CF34-4EE3-93F4-866DAE1FB764}">
    <t:Anchor>
      <t:Comment id="1304749995"/>
    </t:Anchor>
    <t:History>
      <t:Event id="{2F669869-4F34-4E93-A2C8-B00EDC0F1622}" time="2026-04-30T13:44:43.539Z">
        <t:Attribution userId="S::andrea.calder@dundeecity.gov.uk::77593ada-5232-42de-87ea-9e921d574d49" userProvider="AD" userName="Andrea Calder"/>
        <t:Anchor>
          <t:Comment id="1304749995"/>
        </t:Anchor>
        <t:Create/>
      </t:Event>
      <t:Event id="{C068EA4B-1329-4011-B99B-4D3C522A7422}" time="2026-04-30T13:44:43.539Z">
        <t:Attribution userId="S::andrea.calder@dundeecity.gov.uk::77593ada-5232-42de-87ea-9e921d574d49" userProvider="AD" userName="Andrea Calder"/>
        <t:Anchor>
          <t:Comment id="1304749995"/>
        </t:Anchor>
        <t:Assign userId="S::anna.yule@dundeecity.gov.uk::b2bb3740-a78d-4a9a-9d75-be25d6389b24" userProvider="AD" userName="Anna Yule"/>
      </t:Event>
      <t:Event id="{42000E18-A633-4A09-B3F3-720C58C7D4C2}" time="2026-04-30T13:44:43.539Z">
        <t:Attribution userId="S::andrea.calder@dundeecity.gov.uk::77593ada-5232-42de-87ea-9e921d574d49" userProvider="AD" userName="Andrea Calder"/>
        <t:Anchor>
          <t:Comment id="1304749995"/>
        </t:Anchor>
        <t:SetTitle title="@Anna Yule I have moved the paras around a bit and added to them"/>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885e30-f32f-4166-9ddf-62022cdd88b3">
      <UserInfo>
        <DisplayName/>
        <AccountId xsi:nil="true"/>
        <AccountType/>
      </UserInfo>
    </SharedWithUsers>
    <lcf76f155ced4ddcb4097134ff3c332f xmlns="9dde8300-c057-426f-8414-d2ff42931172">
      <Terms xmlns="http://schemas.microsoft.com/office/infopath/2007/PartnerControls"/>
    </lcf76f155ced4ddcb4097134ff3c332f>
    <TaxCatchAll xmlns="19885e30-f32f-4166-9ddf-62022cdd88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176444B442684FAD67723D9F4E2CD0" ma:contentTypeVersion="17" ma:contentTypeDescription="Create a new document." ma:contentTypeScope="" ma:versionID="6831dd363e9a4d339d317fbc29cd4cd2">
  <xsd:schema xmlns:xsd="http://www.w3.org/2001/XMLSchema" xmlns:xs="http://www.w3.org/2001/XMLSchema" xmlns:p="http://schemas.microsoft.com/office/2006/metadata/properties" xmlns:ns2="9dde8300-c057-426f-8414-d2ff42931172" xmlns:ns3="19885e30-f32f-4166-9ddf-62022cdd88b3" targetNamespace="http://schemas.microsoft.com/office/2006/metadata/properties" ma:root="true" ma:fieldsID="c465d9e898a5750b0bfdb210098194be" ns2:_="" ns3:_="">
    <xsd:import namespace="9dde8300-c057-426f-8414-d2ff42931172"/>
    <xsd:import namespace="19885e30-f32f-4166-9ddf-62022cdd8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e8300-c057-426f-8414-d2ff42931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85e30-f32f-4166-9ddf-62022cdd8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5995ba-996d-405e-8fb5-537fcc01aba5}" ma:internalName="TaxCatchAll" ma:showField="CatchAllData" ma:web="19885e30-f32f-4166-9ddf-62022cdd8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5C21-D886-41CA-A581-573DF7E7CEF2}">
  <ds:schemaRefs>
    <ds:schemaRef ds:uri="http://schemas.microsoft.com/office/2006/metadata/properties"/>
    <ds:schemaRef ds:uri="http://schemas.microsoft.com/office/infopath/2007/PartnerControls"/>
    <ds:schemaRef ds:uri="19885e30-f32f-4166-9ddf-62022cdd88b3"/>
    <ds:schemaRef ds:uri="9dde8300-c057-426f-8414-d2ff42931172"/>
  </ds:schemaRefs>
</ds:datastoreItem>
</file>

<file path=customXml/itemProps2.xml><?xml version="1.0" encoding="utf-8"?>
<ds:datastoreItem xmlns:ds="http://schemas.openxmlformats.org/officeDocument/2006/customXml" ds:itemID="{70A41479-840D-4A89-8273-51A25E0D6CFF}">
  <ds:schemaRefs>
    <ds:schemaRef ds:uri="http://schemas.microsoft.com/sharepoint/v3/contenttype/forms"/>
  </ds:schemaRefs>
</ds:datastoreItem>
</file>

<file path=customXml/itemProps3.xml><?xml version="1.0" encoding="utf-8"?>
<ds:datastoreItem xmlns:ds="http://schemas.openxmlformats.org/officeDocument/2006/customXml" ds:itemID="{1A5B2C3F-EE56-4B1B-92D5-946D57769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e8300-c057-426f-8414-d2ff42931172"/>
    <ds:schemaRef ds:uri="19885e30-f32f-4166-9ddf-62022cdd8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Annual Complaints report 2025-26 draft</dc:title>
  <dc:subject>2026 Annual Complaints report 2025-26 draft</dc:subject>
  <dc:creator>Dundee City Council</dc:creator>
  <cp:keywords/>
  <dc:description/>
  <cp:lastModifiedBy>Anna Yule</cp:lastModifiedBy>
  <cp:revision>281</cp:revision>
  <dcterms:created xsi:type="dcterms:W3CDTF">2026-04-01T05:04:00Z</dcterms:created>
  <dcterms:modified xsi:type="dcterms:W3CDTF">2026-06-24T12:28:00Z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
    <vt:lpwstr>CD3W4SDWW5R7-645164098-2595</vt:lpwstr>
  </property>
  <property fmtid="{D5CDD505-2E9C-101B-9397-08002B2CF9AE}" pid="4" name="ContentTypeId">
    <vt:lpwstr>0x010100E8176444B442684FAD67723D9F4E2CD0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dlc_DocIdUrl">
    <vt:lpwstr>https://dundeecitygovuk-my.sharepoint.com/personal/anna_yule_dundeecity_gov_uk/_layouts/15/DocIdRedir.aspx?ID=CD3W4SDWW5R7-645164098-2595, CD3W4SDWW5R7-645164098-2595</vt:lpwstr>
  </property>
  <property fmtid="{D5CDD505-2E9C-101B-9397-08002B2CF9AE}" pid="9" name="docLang">
    <vt:lpwstr>en</vt:lpwstr>
  </property>
  <property fmtid="{D5CDD505-2E9C-101B-9397-08002B2CF9AE}" pid="10" name="_dlc_DocIdItemGuid">
    <vt:lpwstr>c092618d-228e-4891-bbc5-dad404447afe</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ies>
</file>