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000" w:firstRow="0" w:lastRow="0" w:firstColumn="0" w:lastColumn="0" w:noHBand="0" w:noVBand="0"/>
      </w:tblPr>
      <w:tblGrid>
        <w:gridCol w:w="3794"/>
        <w:gridCol w:w="5670"/>
      </w:tblGrid>
      <w:tr w:rsidR="002A6C6B" w:rsidRPr="0039292D">
        <w:tc>
          <w:tcPr>
            <w:tcW w:w="3794" w:type="dxa"/>
          </w:tcPr>
          <w:p w:rsidR="002A6C6B" w:rsidRPr="0039292D" w:rsidRDefault="00F537E3">
            <w:pPr>
              <w:jc w:val="both"/>
              <w:rPr>
                <w:rFonts w:ascii="Arial" w:hAnsi="Arial" w:cs="Arial"/>
              </w:rPr>
            </w:pPr>
            <w:bookmarkStart w:id="0" w:name="_GoBack"/>
            <w:r w:rsidRPr="0039292D">
              <w:rPr>
                <w:rFonts w:ascii="Arial" w:hAnsi="Arial" w:cs="Arial"/>
                <w:noProof/>
                <w:lang w:val="en-GB" w:eastAsia="en-GB"/>
              </w:rPr>
              <w:drawing>
                <wp:inline distT="0" distB="0" distL="0" distR="0">
                  <wp:extent cx="2352675" cy="914400"/>
                  <wp:effectExtent l="0" t="0" r="9525" b="0"/>
                  <wp:docPr id="1" name="Picture 1" descr="粃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914400"/>
                          </a:xfrm>
                          <a:prstGeom prst="rect">
                            <a:avLst/>
                          </a:prstGeom>
                          <a:noFill/>
                          <a:ln>
                            <a:noFill/>
                          </a:ln>
                        </pic:spPr>
                      </pic:pic>
                    </a:graphicData>
                  </a:graphic>
                </wp:inline>
              </w:drawing>
            </w:r>
          </w:p>
        </w:tc>
        <w:tc>
          <w:tcPr>
            <w:tcW w:w="5670" w:type="dxa"/>
          </w:tcPr>
          <w:p w:rsidR="002A6C6B" w:rsidRPr="0039292D" w:rsidRDefault="002A6C6B">
            <w:pPr>
              <w:jc w:val="center"/>
              <w:rPr>
                <w:rFonts w:ascii="Arial" w:hAnsi="Arial" w:cs="Arial"/>
                <w:b/>
              </w:rPr>
            </w:pPr>
            <w:r w:rsidRPr="0039292D">
              <w:rPr>
                <w:rFonts w:ascii="Arial" w:hAnsi="Arial" w:cs="Arial"/>
                <w:b/>
              </w:rPr>
              <w:t>CIVIC GOVERNMENT (SCOTLAND) ACT 1982</w:t>
            </w:r>
          </w:p>
          <w:p w:rsidR="002A6C6B" w:rsidRPr="0039292D" w:rsidRDefault="002A6C6B">
            <w:pPr>
              <w:jc w:val="center"/>
              <w:rPr>
                <w:rFonts w:ascii="Arial" w:hAnsi="Arial" w:cs="Arial"/>
                <w:b/>
              </w:rPr>
            </w:pPr>
          </w:p>
          <w:p w:rsidR="002A6C6B" w:rsidRPr="0039292D" w:rsidRDefault="007A7C57">
            <w:pPr>
              <w:jc w:val="center"/>
              <w:rPr>
                <w:rFonts w:ascii="Arial" w:hAnsi="Arial" w:cs="Arial"/>
                <w:b/>
              </w:rPr>
            </w:pPr>
            <w:r w:rsidRPr="0039292D">
              <w:rPr>
                <w:rFonts w:ascii="Arial" w:hAnsi="Arial" w:cs="Arial"/>
                <w:b/>
              </w:rPr>
              <w:t>NAIL BAR</w:t>
            </w:r>
            <w:r w:rsidR="002A6C6B" w:rsidRPr="0039292D">
              <w:rPr>
                <w:rFonts w:ascii="Arial" w:hAnsi="Arial" w:cs="Arial"/>
                <w:b/>
              </w:rPr>
              <w:t xml:space="preserve"> LICENCE</w:t>
            </w:r>
          </w:p>
          <w:p w:rsidR="002A6C6B" w:rsidRPr="0039292D" w:rsidRDefault="002A6C6B">
            <w:pPr>
              <w:jc w:val="center"/>
              <w:rPr>
                <w:rFonts w:ascii="Arial" w:hAnsi="Arial" w:cs="Arial"/>
                <w:b/>
              </w:rPr>
            </w:pPr>
          </w:p>
          <w:p w:rsidR="002A6C6B" w:rsidRPr="0039292D" w:rsidRDefault="002A6C6B">
            <w:pPr>
              <w:jc w:val="center"/>
              <w:rPr>
                <w:rFonts w:ascii="Arial" w:hAnsi="Arial" w:cs="Arial"/>
              </w:rPr>
            </w:pPr>
            <w:r w:rsidRPr="0039292D">
              <w:rPr>
                <w:rFonts w:ascii="Arial" w:hAnsi="Arial" w:cs="Arial"/>
                <w:b/>
              </w:rPr>
              <w:t>CONDITIONS</w:t>
            </w:r>
          </w:p>
          <w:p w:rsidR="002A6C6B" w:rsidRPr="0039292D" w:rsidRDefault="002A6C6B">
            <w:pPr>
              <w:jc w:val="both"/>
              <w:rPr>
                <w:rFonts w:ascii="Arial" w:hAnsi="Arial" w:cs="Arial"/>
              </w:rPr>
            </w:pPr>
          </w:p>
        </w:tc>
      </w:tr>
    </w:tbl>
    <w:p w:rsidR="002A6C6B" w:rsidRPr="0039292D" w:rsidRDefault="002A6C6B">
      <w:pPr>
        <w:jc w:val="both"/>
        <w:rPr>
          <w:rFonts w:ascii="Arial" w:hAnsi="Arial" w:cs="Arial"/>
        </w:rPr>
      </w:pPr>
    </w:p>
    <w:p w:rsidR="002A6C6B" w:rsidRPr="0039292D" w:rsidRDefault="002A6C6B">
      <w:pPr>
        <w:jc w:val="both"/>
        <w:rPr>
          <w:rFonts w:ascii="Arial" w:hAnsi="Arial" w:cs="Arial"/>
        </w:rPr>
      </w:pPr>
    </w:p>
    <w:p w:rsidR="00F7201E" w:rsidRPr="0039292D" w:rsidRDefault="007A7C57" w:rsidP="00F7201E">
      <w:pPr>
        <w:jc w:val="center"/>
        <w:rPr>
          <w:rFonts w:ascii="Arial" w:hAnsi="Arial" w:cs="Arial"/>
          <w:b/>
          <w:lang w:val="en-GB"/>
        </w:rPr>
      </w:pPr>
      <w:r w:rsidRPr="0039292D">
        <w:rPr>
          <w:rFonts w:ascii="Arial" w:hAnsi="Arial" w:cs="Arial"/>
          <w:b/>
        </w:rPr>
        <w:t>NAIL BAR</w:t>
      </w:r>
      <w:r w:rsidR="00F7201E" w:rsidRPr="0039292D">
        <w:rPr>
          <w:rFonts w:ascii="Arial" w:hAnsi="Arial" w:cs="Arial"/>
          <w:b/>
        </w:rPr>
        <w:t xml:space="preserve"> CONDITIONS</w:t>
      </w:r>
    </w:p>
    <w:p w:rsidR="00F7201E" w:rsidRPr="0039292D" w:rsidRDefault="00F7201E" w:rsidP="00F7201E">
      <w:pPr>
        <w:jc w:val="center"/>
        <w:rPr>
          <w:rFonts w:ascii="Arial" w:hAnsi="Arial" w:cs="Arial"/>
        </w:rPr>
      </w:pPr>
    </w:p>
    <w:p w:rsidR="007A7C57" w:rsidRPr="0039292D" w:rsidRDefault="007A7C57" w:rsidP="007A7C57">
      <w:pPr>
        <w:rPr>
          <w:rFonts w:ascii="Arial" w:hAnsi="Arial" w:cs="Arial"/>
          <w:b/>
          <w:bCs/>
        </w:rPr>
      </w:pPr>
      <w:r w:rsidRPr="0039292D">
        <w:rPr>
          <w:rFonts w:ascii="Arial" w:hAnsi="Arial" w:cs="Arial"/>
          <w:b/>
          <w:bCs/>
        </w:rPr>
        <w:t xml:space="preserve">DEFINITIONS </w:t>
      </w:r>
    </w:p>
    <w:p w:rsidR="007A7C57" w:rsidRPr="0039292D" w:rsidRDefault="007A7C57" w:rsidP="007A7C57">
      <w:pPr>
        <w:rPr>
          <w:rFonts w:ascii="Arial" w:hAnsi="Arial" w:cs="Arial"/>
        </w:rPr>
      </w:pPr>
    </w:p>
    <w:p w:rsidR="007A7C57" w:rsidRPr="0039292D" w:rsidRDefault="007A7C57" w:rsidP="007A7C57">
      <w:pPr>
        <w:rPr>
          <w:rFonts w:ascii="Arial" w:hAnsi="Arial" w:cs="Arial"/>
          <w:b/>
          <w:bCs/>
        </w:rPr>
      </w:pPr>
      <w:r w:rsidRPr="0039292D">
        <w:rPr>
          <w:rFonts w:ascii="Arial" w:hAnsi="Arial" w:cs="Arial"/>
          <w:b/>
          <w:bCs/>
        </w:rPr>
        <w:t xml:space="preserve">Nail Treatments </w:t>
      </w:r>
    </w:p>
    <w:p w:rsidR="007A7C57" w:rsidRPr="0039292D" w:rsidRDefault="007A7C57" w:rsidP="007A7C57">
      <w:pPr>
        <w:rPr>
          <w:rFonts w:ascii="Arial" w:hAnsi="Arial" w:cs="Arial"/>
        </w:rPr>
      </w:pPr>
    </w:p>
    <w:p w:rsidR="007A7C57" w:rsidRPr="0039292D" w:rsidRDefault="007A7C57" w:rsidP="009F41FD">
      <w:pPr>
        <w:jc w:val="both"/>
        <w:rPr>
          <w:rFonts w:ascii="Arial" w:hAnsi="Arial" w:cs="Arial"/>
        </w:rPr>
      </w:pPr>
      <w:r w:rsidRPr="0039292D">
        <w:rPr>
          <w:rFonts w:ascii="Arial" w:hAnsi="Arial" w:cs="Arial"/>
        </w:rPr>
        <w:t>Any, or all, of the following; manicure, pedicure, nail extensions and artificial nails of any kind are considered as nail treatments</w:t>
      </w:r>
      <w:r w:rsidR="00F109CA" w:rsidRPr="0039292D">
        <w:rPr>
          <w:rFonts w:ascii="Arial" w:hAnsi="Arial" w:cs="Arial"/>
        </w:rPr>
        <w:t>.  This a</w:t>
      </w:r>
      <w:r w:rsidRPr="0039292D">
        <w:rPr>
          <w:rFonts w:ascii="Arial" w:hAnsi="Arial" w:cs="Arial"/>
        </w:rPr>
        <w:t xml:space="preserve">lso includes; treatments of the hands, feet, finger nails or toe nails which may include scrubbing, massage, cutting, filing, varnishing and cuticle removal. </w:t>
      </w:r>
    </w:p>
    <w:p w:rsidR="007A7C57" w:rsidRPr="0039292D" w:rsidRDefault="007A7C57" w:rsidP="007A7C57">
      <w:pPr>
        <w:rPr>
          <w:rFonts w:ascii="Arial" w:hAnsi="Arial" w:cs="Arial"/>
        </w:rPr>
      </w:pPr>
    </w:p>
    <w:p w:rsidR="007A7C57" w:rsidRPr="0039292D" w:rsidRDefault="007A7C57" w:rsidP="009F41FD">
      <w:pPr>
        <w:jc w:val="both"/>
        <w:rPr>
          <w:rFonts w:ascii="Arial" w:hAnsi="Arial" w:cs="Arial"/>
        </w:rPr>
      </w:pPr>
      <w:r w:rsidRPr="0039292D">
        <w:rPr>
          <w:rFonts w:ascii="Arial" w:hAnsi="Arial" w:cs="Arial"/>
          <w:b/>
          <w:bCs/>
        </w:rPr>
        <w:t xml:space="preserve">A </w:t>
      </w:r>
      <w:proofErr w:type="spellStart"/>
      <w:r w:rsidRPr="0039292D">
        <w:rPr>
          <w:rFonts w:ascii="Arial" w:hAnsi="Arial" w:cs="Arial"/>
          <w:b/>
          <w:bCs/>
        </w:rPr>
        <w:t>licence</w:t>
      </w:r>
      <w:proofErr w:type="spellEnd"/>
      <w:r w:rsidRPr="0039292D">
        <w:rPr>
          <w:rFonts w:ascii="Arial" w:hAnsi="Arial" w:cs="Arial"/>
          <w:b/>
          <w:bCs/>
        </w:rPr>
        <w:t xml:space="preserve"> will be required by businesses or self-employed individuals operating either independently within premises or in a peripatetic manner.  </w:t>
      </w:r>
    </w:p>
    <w:p w:rsidR="007A7C57" w:rsidRPr="0039292D" w:rsidRDefault="007A7C57" w:rsidP="007A7C57">
      <w:pPr>
        <w:pStyle w:val="ListParagraph"/>
        <w:ind w:left="465"/>
        <w:rPr>
          <w:rFonts w:ascii="Arial" w:hAnsi="Arial" w:cs="Arial"/>
          <w:sz w:val="20"/>
          <w:szCs w:val="20"/>
        </w:rPr>
      </w:pPr>
    </w:p>
    <w:p w:rsidR="007A7C57" w:rsidRPr="0039292D" w:rsidRDefault="00D8043A"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1.</w:t>
      </w:r>
      <w:r w:rsidRPr="0039292D">
        <w:rPr>
          <w:rFonts w:ascii="Arial" w:hAnsi="Arial" w:cs="Arial"/>
          <w:sz w:val="20"/>
          <w:szCs w:val="20"/>
        </w:rPr>
        <w:tab/>
      </w:r>
      <w:r w:rsidR="007A7C57" w:rsidRPr="0039292D">
        <w:rPr>
          <w:rFonts w:ascii="Arial" w:hAnsi="Arial" w:cs="Arial"/>
          <w:sz w:val="20"/>
          <w:szCs w:val="20"/>
        </w:rPr>
        <w:t xml:space="preserve">The </w:t>
      </w:r>
      <w:r w:rsidRPr="0039292D">
        <w:rPr>
          <w:rFonts w:ascii="Arial" w:hAnsi="Arial" w:cs="Arial"/>
          <w:sz w:val="20"/>
          <w:szCs w:val="20"/>
        </w:rPr>
        <w:t>l</w:t>
      </w:r>
      <w:r w:rsidR="007A7C57" w:rsidRPr="0039292D">
        <w:rPr>
          <w:rFonts w:ascii="Arial" w:hAnsi="Arial" w:cs="Arial"/>
          <w:sz w:val="20"/>
          <w:szCs w:val="20"/>
        </w:rPr>
        <w:t xml:space="preserve">icence </w:t>
      </w:r>
      <w:r w:rsidRPr="0039292D">
        <w:rPr>
          <w:rFonts w:ascii="Arial" w:hAnsi="Arial" w:cs="Arial"/>
          <w:sz w:val="20"/>
          <w:szCs w:val="20"/>
        </w:rPr>
        <w:t>h</w:t>
      </w:r>
      <w:r w:rsidR="007A7C57" w:rsidRPr="0039292D">
        <w:rPr>
          <w:rFonts w:ascii="Arial" w:hAnsi="Arial" w:cs="Arial"/>
          <w:sz w:val="20"/>
          <w:szCs w:val="20"/>
        </w:rPr>
        <w:t xml:space="preserve">older shall ensure that every operator is capable of demonstrating that they have sufficient knowledge, skill, training and experience commensurate with the activities they carry out. Qualifications must be accredited, nationally recognised or of an equivalent standard and must cover Salon Hygiene/Infection Control or similar. The </w:t>
      </w:r>
      <w:r w:rsidRPr="0039292D">
        <w:rPr>
          <w:rFonts w:ascii="Arial" w:hAnsi="Arial" w:cs="Arial"/>
          <w:sz w:val="20"/>
          <w:szCs w:val="20"/>
        </w:rPr>
        <w:t>l</w:t>
      </w:r>
      <w:r w:rsidR="007A7C57" w:rsidRPr="0039292D">
        <w:rPr>
          <w:rFonts w:ascii="Arial" w:hAnsi="Arial" w:cs="Arial"/>
          <w:sz w:val="20"/>
          <w:szCs w:val="20"/>
        </w:rPr>
        <w:t xml:space="preserve">icence holder shall retain a record of the information provided. </w:t>
      </w:r>
    </w:p>
    <w:p w:rsidR="007A7C57" w:rsidRPr="0039292D" w:rsidRDefault="007A7C57" w:rsidP="00D8043A">
      <w:pPr>
        <w:pStyle w:val="ListParagraph"/>
        <w:ind w:left="0"/>
        <w:jc w:val="both"/>
        <w:rPr>
          <w:rFonts w:ascii="Arial" w:hAnsi="Arial" w:cs="Arial"/>
          <w:sz w:val="20"/>
          <w:szCs w:val="20"/>
        </w:rPr>
      </w:pPr>
    </w:p>
    <w:p w:rsidR="007A7C57" w:rsidRPr="0039292D" w:rsidRDefault="00D8043A"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2.</w:t>
      </w:r>
      <w:r w:rsidRPr="0039292D">
        <w:rPr>
          <w:rFonts w:ascii="Arial" w:hAnsi="Arial" w:cs="Arial"/>
          <w:sz w:val="20"/>
          <w:szCs w:val="20"/>
        </w:rPr>
        <w:tab/>
      </w:r>
      <w:r w:rsidR="007A7C57" w:rsidRPr="0039292D">
        <w:rPr>
          <w:rFonts w:ascii="Arial" w:hAnsi="Arial" w:cs="Arial"/>
          <w:sz w:val="20"/>
          <w:szCs w:val="20"/>
        </w:rPr>
        <w:t xml:space="preserve">The </w:t>
      </w:r>
      <w:r w:rsidRPr="0039292D">
        <w:rPr>
          <w:rFonts w:ascii="Arial" w:hAnsi="Arial" w:cs="Arial"/>
          <w:sz w:val="20"/>
          <w:szCs w:val="20"/>
        </w:rPr>
        <w:t>l</w:t>
      </w:r>
      <w:r w:rsidR="007A7C57" w:rsidRPr="0039292D">
        <w:rPr>
          <w:rFonts w:ascii="Arial" w:hAnsi="Arial" w:cs="Arial"/>
          <w:sz w:val="20"/>
          <w:szCs w:val="20"/>
        </w:rPr>
        <w:t xml:space="preserve">icence </w:t>
      </w:r>
      <w:r w:rsidRPr="0039292D">
        <w:rPr>
          <w:rFonts w:ascii="Arial" w:hAnsi="Arial" w:cs="Arial"/>
          <w:sz w:val="20"/>
          <w:szCs w:val="20"/>
        </w:rPr>
        <w:t>h</w:t>
      </w:r>
      <w:r w:rsidR="007A7C57" w:rsidRPr="0039292D">
        <w:rPr>
          <w:rFonts w:ascii="Arial" w:hAnsi="Arial" w:cs="Arial"/>
          <w:sz w:val="20"/>
          <w:szCs w:val="20"/>
        </w:rPr>
        <w:t>older shall ensure Control of Substances Hazardous to Health Regulations 2002 (as amended in 2004) (COSHH) assessments will be undertaken for the substances in use and the findings acted on including any health surveillance required.</w:t>
      </w:r>
      <w:r w:rsidR="007A7C57" w:rsidRPr="0039292D">
        <w:t xml:space="preserve"> </w:t>
      </w:r>
      <w:r w:rsidR="007A7C57" w:rsidRPr="0039292D">
        <w:rPr>
          <w:rFonts w:ascii="Arial" w:hAnsi="Arial" w:cs="Arial"/>
          <w:sz w:val="20"/>
          <w:szCs w:val="20"/>
        </w:rPr>
        <w:t xml:space="preserve">Note: Your product supplier will provide you with the Manufacturers Safety Data Sheets for each product, these will be required when undertaking COSHH assessments.  The following link will provide further information on COSHH </w:t>
      </w:r>
      <w:hyperlink r:id="rId9" w:history="1">
        <w:r w:rsidR="00F109CA" w:rsidRPr="0039292D">
          <w:rPr>
            <w:rStyle w:val="Hyperlink"/>
            <w:rFonts w:ascii="Arial" w:hAnsi="Arial" w:cs="Arial"/>
            <w:color w:val="auto"/>
            <w:sz w:val="20"/>
            <w:szCs w:val="20"/>
          </w:rPr>
          <w:t>http://www.hse.gov.uk/toolbox/harmful/coshh.htm</w:t>
        </w:r>
      </w:hyperlink>
      <w:r w:rsidRPr="0039292D">
        <w:rPr>
          <w:rFonts w:ascii="Arial" w:hAnsi="Arial" w:cs="Arial"/>
          <w:sz w:val="20"/>
          <w:szCs w:val="20"/>
        </w:rPr>
        <w:t>.</w:t>
      </w:r>
    </w:p>
    <w:p w:rsidR="00F109CA" w:rsidRPr="0039292D" w:rsidRDefault="00F109CA" w:rsidP="00D8043A">
      <w:pPr>
        <w:pStyle w:val="ListParagraph"/>
        <w:spacing w:after="0" w:line="240" w:lineRule="auto"/>
        <w:ind w:hanging="720"/>
        <w:jc w:val="both"/>
        <w:rPr>
          <w:rFonts w:ascii="Arial" w:hAnsi="Arial" w:cs="Arial"/>
          <w:sz w:val="20"/>
          <w:szCs w:val="20"/>
        </w:rPr>
      </w:pPr>
    </w:p>
    <w:p w:rsidR="007A7C57" w:rsidRPr="0039292D" w:rsidRDefault="00D8043A"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3.</w:t>
      </w:r>
      <w:r w:rsidRPr="0039292D">
        <w:rPr>
          <w:rFonts w:ascii="Arial" w:hAnsi="Arial" w:cs="Arial"/>
          <w:sz w:val="20"/>
          <w:szCs w:val="20"/>
        </w:rPr>
        <w:tab/>
      </w:r>
      <w:r w:rsidR="007A7C57" w:rsidRPr="0039292D">
        <w:rPr>
          <w:rFonts w:ascii="Arial" w:hAnsi="Arial" w:cs="Arial"/>
          <w:sz w:val="20"/>
          <w:szCs w:val="20"/>
        </w:rPr>
        <w:t xml:space="preserve">The </w:t>
      </w:r>
      <w:r w:rsidRPr="0039292D">
        <w:rPr>
          <w:rFonts w:ascii="Arial" w:hAnsi="Arial" w:cs="Arial"/>
          <w:sz w:val="20"/>
          <w:szCs w:val="20"/>
        </w:rPr>
        <w:t>l</w:t>
      </w:r>
      <w:r w:rsidR="007A7C57" w:rsidRPr="0039292D">
        <w:rPr>
          <w:rFonts w:ascii="Arial" w:hAnsi="Arial" w:cs="Arial"/>
          <w:sz w:val="20"/>
          <w:szCs w:val="20"/>
        </w:rPr>
        <w:t xml:space="preserve">icence </w:t>
      </w:r>
      <w:r w:rsidRPr="0039292D">
        <w:rPr>
          <w:rFonts w:ascii="Arial" w:hAnsi="Arial" w:cs="Arial"/>
          <w:sz w:val="20"/>
          <w:szCs w:val="20"/>
        </w:rPr>
        <w:t>h</w:t>
      </w:r>
      <w:r w:rsidR="007A7C57" w:rsidRPr="0039292D">
        <w:rPr>
          <w:rFonts w:ascii="Arial" w:hAnsi="Arial" w:cs="Arial"/>
          <w:sz w:val="20"/>
          <w:szCs w:val="20"/>
        </w:rPr>
        <w:t xml:space="preserve">older shall not use Methyl Methacrylate Liquid Monomer (MMA) products for any treatments.  </w:t>
      </w:r>
    </w:p>
    <w:p w:rsidR="007A7C57" w:rsidRPr="0039292D" w:rsidRDefault="007A7C57" w:rsidP="00D8043A">
      <w:pPr>
        <w:pStyle w:val="ListParagraph"/>
        <w:ind w:left="851"/>
        <w:jc w:val="both"/>
        <w:rPr>
          <w:rFonts w:ascii="Arial" w:hAnsi="Arial" w:cs="Arial"/>
          <w:sz w:val="20"/>
          <w:szCs w:val="20"/>
        </w:rPr>
      </w:pPr>
    </w:p>
    <w:p w:rsidR="007A7C57" w:rsidRPr="0039292D" w:rsidRDefault="00D8043A"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4.</w:t>
      </w:r>
      <w:r w:rsidRPr="0039292D">
        <w:rPr>
          <w:rFonts w:ascii="Arial" w:hAnsi="Arial" w:cs="Arial"/>
          <w:sz w:val="20"/>
          <w:szCs w:val="20"/>
        </w:rPr>
        <w:tab/>
      </w:r>
      <w:r w:rsidR="007A7C57" w:rsidRPr="0039292D">
        <w:rPr>
          <w:rFonts w:ascii="Arial" w:hAnsi="Arial" w:cs="Arial"/>
          <w:sz w:val="20"/>
          <w:szCs w:val="20"/>
        </w:rPr>
        <w:t xml:space="preserve">The </w:t>
      </w:r>
      <w:r w:rsidRPr="0039292D">
        <w:rPr>
          <w:rFonts w:ascii="Arial" w:hAnsi="Arial" w:cs="Arial"/>
          <w:sz w:val="20"/>
          <w:szCs w:val="20"/>
        </w:rPr>
        <w:t>l</w:t>
      </w:r>
      <w:r w:rsidR="007A7C57" w:rsidRPr="0039292D">
        <w:rPr>
          <w:rFonts w:ascii="Arial" w:hAnsi="Arial" w:cs="Arial"/>
          <w:sz w:val="20"/>
          <w:szCs w:val="20"/>
        </w:rPr>
        <w:t xml:space="preserve">icence </w:t>
      </w:r>
      <w:r w:rsidRPr="0039292D">
        <w:rPr>
          <w:rFonts w:ascii="Arial" w:hAnsi="Arial" w:cs="Arial"/>
          <w:sz w:val="20"/>
          <w:szCs w:val="20"/>
        </w:rPr>
        <w:t>h</w:t>
      </w:r>
      <w:r w:rsidR="007A7C57" w:rsidRPr="0039292D">
        <w:rPr>
          <w:rFonts w:ascii="Arial" w:hAnsi="Arial" w:cs="Arial"/>
          <w:sz w:val="20"/>
          <w:szCs w:val="20"/>
        </w:rPr>
        <w:t xml:space="preserve">older shall ensure there is sufficient equipment such as scissors, cuticle pushers, nail clippers, etc. provided so that enough equipment is in place in order that it can be adequately cleaned and disinfected between clients. Where possible sterile single-use instruments will be used. </w:t>
      </w:r>
      <w:r w:rsidR="007A7C57" w:rsidRPr="0039292D">
        <w:rPr>
          <w:rFonts w:ascii="Arial" w:hAnsi="Arial" w:cs="Arial"/>
          <w:bCs/>
          <w:sz w:val="20"/>
          <w:szCs w:val="20"/>
          <w:lang w:val="en"/>
        </w:rPr>
        <w:t>The treatment table and other hard surfaces shall be cleaned between clients using a suitable surface disinfectant.</w:t>
      </w:r>
    </w:p>
    <w:p w:rsidR="007A7C57" w:rsidRPr="0039292D" w:rsidRDefault="007A7C57" w:rsidP="00D8043A">
      <w:pPr>
        <w:pStyle w:val="ListParagraph"/>
        <w:spacing w:after="0" w:line="240" w:lineRule="auto"/>
        <w:ind w:left="0"/>
        <w:jc w:val="both"/>
        <w:rPr>
          <w:rFonts w:ascii="Arial" w:hAnsi="Arial" w:cs="Arial"/>
          <w:sz w:val="20"/>
          <w:szCs w:val="20"/>
        </w:rPr>
      </w:pPr>
    </w:p>
    <w:p w:rsidR="007A7C57" w:rsidRPr="0039292D" w:rsidRDefault="00D8043A" w:rsidP="00D8043A">
      <w:pPr>
        <w:pStyle w:val="ListParagraph"/>
        <w:spacing w:after="0" w:line="240" w:lineRule="auto"/>
        <w:ind w:hanging="720"/>
        <w:jc w:val="both"/>
        <w:rPr>
          <w:rFonts w:ascii="Arial" w:hAnsi="Arial" w:cs="Arial"/>
          <w:bCs/>
          <w:sz w:val="20"/>
          <w:szCs w:val="20"/>
          <w:lang w:val="en"/>
        </w:rPr>
      </w:pPr>
      <w:r w:rsidRPr="0039292D">
        <w:rPr>
          <w:rFonts w:ascii="Arial" w:hAnsi="Arial" w:cs="Arial"/>
          <w:sz w:val="20"/>
          <w:szCs w:val="20"/>
        </w:rPr>
        <w:t>5.</w:t>
      </w:r>
      <w:r w:rsidRPr="0039292D">
        <w:rPr>
          <w:rFonts w:ascii="Arial" w:hAnsi="Arial" w:cs="Arial"/>
          <w:sz w:val="20"/>
          <w:szCs w:val="20"/>
        </w:rPr>
        <w:tab/>
      </w:r>
      <w:r w:rsidR="007A7C57" w:rsidRPr="0039292D">
        <w:rPr>
          <w:rFonts w:ascii="Arial" w:hAnsi="Arial" w:cs="Arial"/>
          <w:sz w:val="20"/>
          <w:szCs w:val="20"/>
        </w:rPr>
        <w:t xml:space="preserve">The </w:t>
      </w:r>
      <w:r w:rsidRPr="0039292D">
        <w:rPr>
          <w:rFonts w:ascii="Arial" w:hAnsi="Arial" w:cs="Arial"/>
          <w:sz w:val="20"/>
          <w:szCs w:val="20"/>
        </w:rPr>
        <w:t>l</w:t>
      </w:r>
      <w:r w:rsidR="007A7C57" w:rsidRPr="0039292D">
        <w:rPr>
          <w:rFonts w:ascii="Arial" w:hAnsi="Arial" w:cs="Arial"/>
          <w:sz w:val="20"/>
          <w:szCs w:val="20"/>
        </w:rPr>
        <w:t xml:space="preserve">icence </w:t>
      </w:r>
      <w:r w:rsidRPr="0039292D">
        <w:rPr>
          <w:rFonts w:ascii="Arial" w:hAnsi="Arial" w:cs="Arial"/>
          <w:sz w:val="20"/>
          <w:szCs w:val="20"/>
        </w:rPr>
        <w:t>h</w:t>
      </w:r>
      <w:r w:rsidR="007A7C57" w:rsidRPr="0039292D">
        <w:rPr>
          <w:rFonts w:ascii="Arial" w:hAnsi="Arial" w:cs="Arial"/>
          <w:sz w:val="20"/>
          <w:szCs w:val="20"/>
        </w:rPr>
        <w:t>older shall ensure that a</w:t>
      </w:r>
      <w:r w:rsidR="007A7C57" w:rsidRPr="0039292D">
        <w:rPr>
          <w:rFonts w:ascii="Arial" w:hAnsi="Arial" w:cs="Arial"/>
          <w:bCs/>
          <w:sz w:val="20"/>
          <w:szCs w:val="20"/>
          <w:lang w:val="en"/>
        </w:rPr>
        <w:t xml:space="preserve"> wash hand basin is provided in the salon treatment area which must have running hot and cold water, preferably via mixer taps and be connected to suitable drainage. Portable wash hand basins are not permitted. There must also be an adequate supply of soap and paper towels to be provided at the wash hand basin.</w:t>
      </w:r>
    </w:p>
    <w:p w:rsidR="007A7C57" w:rsidRPr="0039292D" w:rsidRDefault="007A7C57" w:rsidP="00D8043A">
      <w:pPr>
        <w:pStyle w:val="ListParagraph"/>
        <w:spacing w:after="0" w:line="240" w:lineRule="auto"/>
        <w:ind w:left="0"/>
        <w:jc w:val="both"/>
        <w:rPr>
          <w:rFonts w:ascii="Arial" w:hAnsi="Arial" w:cs="Arial"/>
          <w:bCs/>
          <w:sz w:val="20"/>
          <w:szCs w:val="20"/>
          <w:lang w:val="en"/>
        </w:rPr>
      </w:pPr>
    </w:p>
    <w:p w:rsidR="007A7C57" w:rsidRPr="0039292D" w:rsidRDefault="00D8043A" w:rsidP="00D8043A">
      <w:pPr>
        <w:pStyle w:val="ListParagraph"/>
        <w:spacing w:after="0" w:line="240" w:lineRule="auto"/>
        <w:ind w:hanging="720"/>
        <w:jc w:val="both"/>
        <w:rPr>
          <w:rFonts w:ascii="Arial" w:hAnsi="Arial" w:cs="Arial"/>
          <w:bCs/>
          <w:sz w:val="20"/>
          <w:szCs w:val="20"/>
          <w:lang w:val="en"/>
        </w:rPr>
      </w:pPr>
      <w:r w:rsidRPr="0039292D">
        <w:rPr>
          <w:rFonts w:ascii="Arial" w:hAnsi="Arial" w:cs="Arial"/>
          <w:bCs/>
          <w:sz w:val="20"/>
          <w:szCs w:val="20"/>
          <w:lang w:val="en"/>
        </w:rPr>
        <w:t>6.</w:t>
      </w:r>
      <w:r w:rsidRPr="0039292D">
        <w:rPr>
          <w:rFonts w:ascii="Arial" w:hAnsi="Arial" w:cs="Arial"/>
          <w:bCs/>
          <w:sz w:val="20"/>
          <w:szCs w:val="20"/>
          <w:lang w:val="en"/>
        </w:rPr>
        <w:tab/>
      </w:r>
      <w:r w:rsidR="007A7C57" w:rsidRPr="0039292D">
        <w:rPr>
          <w:rFonts w:ascii="Arial" w:hAnsi="Arial" w:cs="Arial"/>
          <w:bCs/>
          <w:sz w:val="20"/>
          <w:szCs w:val="20"/>
          <w:lang w:val="en"/>
        </w:rPr>
        <w:t xml:space="preserve">The </w:t>
      </w:r>
      <w:proofErr w:type="spellStart"/>
      <w:r w:rsidRPr="0039292D">
        <w:rPr>
          <w:rFonts w:ascii="Arial" w:hAnsi="Arial" w:cs="Arial"/>
          <w:bCs/>
          <w:sz w:val="20"/>
          <w:szCs w:val="20"/>
          <w:lang w:val="en"/>
        </w:rPr>
        <w:t>l</w:t>
      </w:r>
      <w:r w:rsidR="007A7C57" w:rsidRPr="0039292D">
        <w:rPr>
          <w:rFonts w:ascii="Arial" w:hAnsi="Arial" w:cs="Arial"/>
          <w:bCs/>
          <w:sz w:val="20"/>
          <w:szCs w:val="20"/>
          <w:lang w:val="en"/>
        </w:rPr>
        <w:t>icence</w:t>
      </w:r>
      <w:proofErr w:type="spellEnd"/>
      <w:r w:rsidR="007A7C57" w:rsidRPr="0039292D">
        <w:rPr>
          <w:rFonts w:ascii="Arial" w:hAnsi="Arial" w:cs="Arial"/>
          <w:bCs/>
          <w:sz w:val="20"/>
          <w:szCs w:val="20"/>
          <w:lang w:val="en"/>
        </w:rPr>
        <w:t xml:space="preserve"> </w:t>
      </w:r>
      <w:r w:rsidRPr="0039292D">
        <w:rPr>
          <w:rFonts w:ascii="Arial" w:hAnsi="Arial" w:cs="Arial"/>
          <w:bCs/>
          <w:sz w:val="20"/>
          <w:szCs w:val="20"/>
          <w:lang w:val="en"/>
        </w:rPr>
        <w:t>h</w:t>
      </w:r>
      <w:r w:rsidR="007A7C57" w:rsidRPr="0039292D">
        <w:rPr>
          <w:rFonts w:ascii="Arial" w:hAnsi="Arial" w:cs="Arial"/>
          <w:bCs/>
          <w:sz w:val="20"/>
          <w:szCs w:val="20"/>
          <w:lang w:val="en"/>
        </w:rPr>
        <w:t xml:space="preserve">older shall ensure that both the client and service provider wash their hands between each treatment. Where client’s feet are to be treated such as a pedicure, the area around the treatment area will be appropriately cleaned and disinfected.  </w:t>
      </w:r>
    </w:p>
    <w:p w:rsidR="007A7C57" w:rsidRPr="0039292D" w:rsidRDefault="007A7C57" w:rsidP="00D8043A">
      <w:pPr>
        <w:pStyle w:val="ListParagraph"/>
        <w:spacing w:after="0" w:line="240" w:lineRule="auto"/>
        <w:ind w:left="0"/>
        <w:jc w:val="both"/>
        <w:rPr>
          <w:rFonts w:ascii="Arial" w:hAnsi="Arial" w:cs="Arial"/>
          <w:sz w:val="20"/>
          <w:szCs w:val="20"/>
        </w:rPr>
      </w:pPr>
    </w:p>
    <w:p w:rsidR="007A7C57" w:rsidRPr="0039292D" w:rsidRDefault="00D8043A" w:rsidP="00D8043A">
      <w:pPr>
        <w:pStyle w:val="ListParagraph"/>
        <w:spacing w:after="0" w:line="240" w:lineRule="auto"/>
        <w:ind w:left="0"/>
        <w:jc w:val="both"/>
        <w:rPr>
          <w:rFonts w:ascii="Arial" w:hAnsi="Arial" w:cs="Arial"/>
          <w:sz w:val="20"/>
          <w:szCs w:val="20"/>
        </w:rPr>
      </w:pPr>
      <w:r w:rsidRPr="0039292D">
        <w:rPr>
          <w:rFonts w:ascii="Arial" w:hAnsi="Arial" w:cs="Arial"/>
          <w:bCs/>
          <w:sz w:val="20"/>
          <w:szCs w:val="20"/>
        </w:rPr>
        <w:t>7.</w:t>
      </w:r>
      <w:r w:rsidRPr="0039292D">
        <w:rPr>
          <w:rFonts w:ascii="Arial" w:hAnsi="Arial" w:cs="Arial"/>
          <w:bCs/>
          <w:sz w:val="20"/>
          <w:szCs w:val="20"/>
        </w:rPr>
        <w:tab/>
      </w:r>
      <w:r w:rsidR="007A7C57" w:rsidRPr="0039292D">
        <w:rPr>
          <w:rFonts w:ascii="Arial" w:hAnsi="Arial" w:cs="Arial"/>
          <w:bCs/>
          <w:sz w:val="20"/>
          <w:szCs w:val="20"/>
        </w:rPr>
        <w:t xml:space="preserve">The </w:t>
      </w:r>
      <w:r w:rsidR="00F109CA" w:rsidRPr="0039292D">
        <w:rPr>
          <w:rFonts w:ascii="Arial" w:hAnsi="Arial" w:cs="Arial"/>
          <w:bCs/>
          <w:sz w:val="20"/>
          <w:szCs w:val="20"/>
        </w:rPr>
        <w:t>l</w:t>
      </w:r>
      <w:r w:rsidR="007A7C57" w:rsidRPr="0039292D">
        <w:rPr>
          <w:rFonts w:ascii="Arial" w:hAnsi="Arial" w:cs="Arial"/>
          <w:bCs/>
          <w:sz w:val="20"/>
          <w:szCs w:val="20"/>
        </w:rPr>
        <w:t xml:space="preserve">icence </w:t>
      </w:r>
      <w:r w:rsidR="00F109CA" w:rsidRPr="0039292D">
        <w:rPr>
          <w:rFonts w:ascii="Arial" w:hAnsi="Arial" w:cs="Arial"/>
          <w:bCs/>
          <w:sz w:val="20"/>
          <w:szCs w:val="20"/>
        </w:rPr>
        <w:t>h</w:t>
      </w:r>
      <w:r w:rsidR="007A7C57" w:rsidRPr="0039292D">
        <w:rPr>
          <w:rFonts w:ascii="Arial" w:hAnsi="Arial" w:cs="Arial"/>
          <w:bCs/>
          <w:sz w:val="20"/>
          <w:szCs w:val="20"/>
        </w:rPr>
        <w:t xml:space="preserve">older shall ensure </w:t>
      </w:r>
      <w:r w:rsidR="007A7C57" w:rsidRPr="0039292D">
        <w:rPr>
          <w:rFonts w:ascii="Arial" w:hAnsi="Arial" w:cs="Arial"/>
          <w:bCs/>
          <w:sz w:val="20"/>
          <w:szCs w:val="20"/>
          <w:lang w:val="en"/>
        </w:rPr>
        <w:t>a clean and laundered towel is used for each client.</w:t>
      </w:r>
    </w:p>
    <w:p w:rsidR="007A7C57" w:rsidRPr="0039292D" w:rsidRDefault="007A7C57" w:rsidP="00D8043A">
      <w:pPr>
        <w:pStyle w:val="ListParagraph"/>
        <w:spacing w:after="0" w:line="240" w:lineRule="auto"/>
        <w:ind w:left="0"/>
        <w:jc w:val="both"/>
        <w:rPr>
          <w:rFonts w:ascii="Arial" w:hAnsi="Arial" w:cs="Arial"/>
          <w:sz w:val="20"/>
          <w:szCs w:val="20"/>
        </w:rPr>
      </w:pPr>
    </w:p>
    <w:p w:rsidR="007A7C57" w:rsidRPr="0039292D" w:rsidRDefault="00D8043A" w:rsidP="00D8043A">
      <w:pPr>
        <w:pStyle w:val="ListParagraph"/>
        <w:spacing w:after="0" w:line="240" w:lineRule="auto"/>
        <w:ind w:left="0"/>
        <w:jc w:val="both"/>
        <w:rPr>
          <w:rFonts w:ascii="Arial" w:hAnsi="Arial" w:cs="Arial"/>
          <w:sz w:val="20"/>
          <w:szCs w:val="20"/>
        </w:rPr>
      </w:pPr>
      <w:r w:rsidRPr="0039292D">
        <w:rPr>
          <w:rFonts w:ascii="Arial" w:hAnsi="Arial" w:cs="Arial"/>
          <w:sz w:val="20"/>
          <w:szCs w:val="20"/>
        </w:rPr>
        <w:t>8.</w:t>
      </w:r>
      <w:r w:rsidRPr="0039292D">
        <w:rPr>
          <w:rFonts w:ascii="Arial" w:hAnsi="Arial" w:cs="Arial"/>
          <w:sz w:val="20"/>
          <w:szCs w:val="20"/>
        </w:rPr>
        <w:tab/>
      </w:r>
      <w:r w:rsidR="007A7C57" w:rsidRPr="0039292D">
        <w:rPr>
          <w:rFonts w:ascii="Arial" w:hAnsi="Arial" w:cs="Arial"/>
          <w:sz w:val="20"/>
          <w:szCs w:val="20"/>
        </w:rPr>
        <w:t xml:space="preserve">The </w:t>
      </w:r>
      <w:r w:rsidR="00F109CA" w:rsidRPr="0039292D">
        <w:rPr>
          <w:rFonts w:ascii="Arial" w:hAnsi="Arial" w:cs="Arial"/>
          <w:sz w:val="20"/>
          <w:szCs w:val="20"/>
        </w:rPr>
        <w:t>l</w:t>
      </w:r>
      <w:r w:rsidR="007A7C57" w:rsidRPr="0039292D">
        <w:rPr>
          <w:rFonts w:ascii="Arial" w:hAnsi="Arial" w:cs="Arial"/>
          <w:sz w:val="20"/>
          <w:szCs w:val="20"/>
        </w:rPr>
        <w:t xml:space="preserve">icence </w:t>
      </w:r>
      <w:r w:rsidR="00F109CA" w:rsidRPr="0039292D">
        <w:rPr>
          <w:rFonts w:ascii="Arial" w:hAnsi="Arial" w:cs="Arial"/>
          <w:sz w:val="20"/>
          <w:szCs w:val="20"/>
        </w:rPr>
        <w:t>h</w:t>
      </w:r>
      <w:r w:rsidR="007A7C57" w:rsidRPr="0039292D">
        <w:rPr>
          <w:rFonts w:ascii="Arial" w:hAnsi="Arial" w:cs="Arial"/>
          <w:sz w:val="20"/>
          <w:szCs w:val="20"/>
        </w:rPr>
        <w:t xml:space="preserve">older shall ensure that odour and dust are controlled within the premises. </w:t>
      </w:r>
    </w:p>
    <w:p w:rsidR="00D8043A" w:rsidRPr="0039292D" w:rsidRDefault="00D8043A" w:rsidP="00F109CA">
      <w:pPr>
        <w:ind w:left="731" w:hanging="731"/>
        <w:jc w:val="both"/>
        <w:rPr>
          <w:rFonts w:ascii="Arial" w:hAnsi="Arial" w:cs="Arial"/>
        </w:rPr>
      </w:pPr>
    </w:p>
    <w:p w:rsidR="007A7C57" w:rsidRPr="0039292D" w:rsidRDefault="007A7C57" w:rsidP="00D8043A">
      <w:pPr>
        <w:ind w:left="1440" w:hanging="731"/>
        <w:jc w:val="both"/>
        <w:rPr>
          <w:rFonts w:ascii="Arial" w:hAnsi="Arial" w:cs="Arial"/>
        </w:rPr>
      </w:pPr>
      <w:r w:rsidRPr="0039292D">
        <w:rPr>
          <w:rFonts w:ascii="Arial" w:hAnsi="Arial" w:cs="Arial"/>
        </w:rPr>
        <w:t>8.1</w:t>
      </w:r>
      <w:r w:rsidRPr="0039292D">
        <w:rPr>
          <w:rFonts w:ascii="Arial" w:hAnsi="Arial" w:cs="Arial"/>
        </w:rPr>
        <w:tab/>
        <w:t xml:space="preserve">In order to reduce </w:t>
      </w:r>
      <w:proofErr w:type="spellStart"/>
      <w:r w:rsidRPr="0039292D">
        <w:rPr>
          <w:rFonts w:ascii="Arial" w:hAnsi="Arial" w:cs="Arial"/>
        </w:rPr>
        <w:t>vapour</w:t>
      </w:r>
      <w:proofErr w:type="spellEnd"/>
      <w:r w:rsidRPr="0039292D">
        <w:rPr>
          <w:rFonts w:ascii="Arial" w:hAnsi="Arial" w:cs="Arial"/>
        </w:rPr>
        <w:t xml:space="preserve"> from solvents, as so far as is reasonably practicable, solvents will be dispensed from a container with a lid which must be replaced after every use. Discarded solvent soaked materials shall be disposed of in a metal container with a tight fitting lid, the container shall be lined with an appropriate waste disposal bag. </w:t>
      </w:r>
    </w:p>
    <w:p w:rsidR="00F109CA" w:rsidRPr="0039292D" w:rsidRDefault="00F109CA" w:rsidP="00F109CA">
      <w:pPr>
        <w:ind w:left="731" w:hanging="731"/>
        <w:jc w:val="both"/>
        <w:rPr>
          <w:rFonts w:ascii="Arial" w:hAnsi="Arial" w:cs="Arial"/>
        </w:rPr>
      </w:pPr>
    </w:p>
    <w:p w:rsidR="007A7C57" w:rsidRPr="0039292D" w:rsidRDefault="007A7C57" w:rsidP="00D8043A">
      <w:pPr>
        <w:ind w:left="1440" w:hanging="589"/>
        <w:jc w:val="both"/>
        <w:rPr>
          <w:rFonts w:ascii="Arial" w:hAnsi="Arial" w:cs="Arial"/>
        </w:rPr>
      </w:pPr>
      <w:r w:rsidRPr="0039292D">
        <w:rPr>
          <w:rFonts w:ascii="Arial" w:hAnsi="Arial" w:cs="Arial"/>
        </w:rPr>
        <w:t>8.2</w:t>
      </w:r>
      <w:r w:rsidRPr="0039292D">
        <w:rPr>
          <w:rFonts w:ascii="Arial" w:hAnsi="Arial" w:cs="Arial"/>
        </w:rPr>
        <w:tab/>
        <w:t xml:space="preserve">In order to control dust and </w:t>
      </w:r>
      <w:proofErr w:type="spellStart"/>
      <w:r w:rsidRPr="0039292D">
        <w:rPr>
          <w:rFonts w:ascii="Arial" w:hAnsi="Arial" w:cs="Arial"/>
        </w:rPr>
        <w:t>odour</w:t>
      </w:r>
      <w:proofErr w:type="spellEnd"/>
      <w:r w:rsidRPr="0039292D">
        <w:rPr>
          <w:rFonts w:ascii="Arial" w:hAnsi="Arial" w:cs="Arial"/>
        </w:rPr>
        <w:t xml:space="preserve">, where a downdraught work table is not used, all work tables shall incorporate an appropriate extractor hood. The client’s nails must be over the downdraught or close to the hood. The extracted air must be suitably filtered or </w:t>
      </w:r>
      <w:r w:rsidRPr="0039292D">
        <w:rPr>
          <w:rFonts w:ascii="Arial" w:hAnsi="Arial" w:cs="Arial"/>
        </w:rPr>
        <w:lastRenderedPageBreak/>
        <w:t xml:space="preserve">extracted externally. Filters shall be changed in line with manufacturer’s instructions to remain effective. </w:t>
      </w:r>
    </w:p>
    <w:p w:rsidR="00CC16F9" w:rsidRPr="0039292D" w:rsidRDefault="00CC16F9" w:rsidP="00F109CA">
      <w:pPr>
        <w:jc w:val="both"/>
        <w:rPr>
          <w:rFonts w:ascii="Arial" w:hAnsi="Arial" w:cs="Arial"/>
        </w:rPr>
      </w:pPr>
    </w:p>
    <w:p w:rsidR="007A7C57" w:rsidRPr="0039292D" w:rsidRDefault="007A7C57" w:rsidP="00D8043A">
      <w:pPr>
        <w:ind w:left="1440"/>
        <w:jc w:val="both"/>
        <w:rPr>
          <w:rFonts w:ascii="Arial" w:hAnsi="Arial" w:cs="Arial"/>
        </w:rPr>
      </w:pPr>
      <w:r w:rsidRPr="0039292D">
        <w:rPr>
          <w:rFonts w:ascii="Arial" w:hAnsi="Arial" w:cs="Arial"/>
        </w:rPr>
        <w:t xml:space="preserve">Where extracted to an outside source any extracted </w:t>
      </w:r>
      <w:proofErr w:type="spellStart"/>
      <w:r w:rsidRPr="0039292D">
        <w:rPr>
          <w:rFonts w:ascii="Arial" w:hAnsi="Arial" w:cs="Arial"/>
        </w:rPr>
        <w:t>odour</w:t>
      </w:r>
      <w:proofErr w:type="spellEnd"/>
      <w:r w:rsidRPr="0039292D">
        <w:rPr>
          <w:rFonts w:ascii="Arial" w:hAnsi="Arial" w:cs="Arial"/>
        </w:rPr>
        <w:t xml:space="preserve"> and dust shall not cause a nuisance or fire hazard. Where the above controls do not lead to the control of </w:t>
      </w:r>
      <w:proofErr w:type="spellStart"/>
      <w:r w:rsidRPr="0039292D">
        <w:rPr>
          <w:rFonts w:ascii="Arial" w:hAnsi="Arial" w:cs="Arial"/>
        </w:rPr>
        <w:t>odour</w:t>
      </w:r>
      <w:proofErr w:type="spellEnd"/>
      <w:r w:rsidRPr="0039292D">
        <w:rPr>
          <w:rFonts w:ascii="Arial" w:hAnsi="Arial" w:cs="Arial"/>
        </w:rPr>
        <w:t xml:space="preserve"> and/or dust, additional forced ventilation and extraction may be required, a competent engineer must be consulted so as to ensure that any system installed will be effective. </w:t>
      </w:r>
    </w:p>
    <w:p w:rsidR="007A7C57" w:rsidRPr="0039292D" w:rsidRDefault="007A7C57" w:rsidP="00F109CA">
      <w:pPr>
        <w:pStyle w:val="ListParagraph"/>
        <w:ind w:left="0"/>
        <w:jc w:val="both"/>
        <w:rPr>
          <w:rFonts w:ascii="Arial" w:hAnsi="Arial" w:cs="Arial"/>
          <w:sz w:val="20"/>
          <w:szCs w:val="20"/>
        </w:rPr>
      </w:pPr>
    </w:p>
    <w:p w:rsidR="007A7C57" w:rsidRPr="0039292D" w:rsidRDefault="00CC16F9"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9.</w:t>
      </w:r>
      <w:r w:rsidR="003D60F5" w:rsidRPr="0039292D">
        <w:rPr>
          <w:rFonts w:ascii="Arial" w:hAnsi="Arial" w:cs="Arial"/>
          <w:sz w:val="20"/>
          <w:szCs w:val="20"/>
        </w:rPr>
        <w:tab/>
      </w:r>
      <w:r w:rsidR="007A7C57" w:rsidRPr="0039292D">
        <w:rPr>
          <w:rFonts w:ascii="Arial" w:hAnsi="Arial" w:cs="Arial"/>
          <w:sz w:val="20"/>
          <w:szCs w:val="20"/>
        </w:rPr>
        <w:t xml:space="preserve">The </w:t>
      </w:r>
      <w:r w:rsidR="00D8043A" w:rsidRPr="0039292D">
        <w:rPr>
          <w:rFonts w:ascii="Arial" w:hAnsi="Arial" w:cs="Arial"/>
          <w:sz w:val="20"/>
          <w:szCs w:val="20"/>
        </w:rPr>
        <w:t>l</w:t>
      </w:r>
      <w:r w:rsidR="007A7C57" w:rsidRPr="0039292D">
        <w:rPr>
          <w:rFonts w:ascii="Arial" w:hAnsi="Arial" w:cs="Arial"/>
          <w:sz w:val="20"/>
          <w:szCs w:val="20"/>
        </w:rPr>
        <w:t xml:space="preserve">icence </w:t>
      </w:r>
      <w:r w:rsidR="00D8043A" w:rsidRPr="0039292D">
        <w:rPr>
          <w:rFonts w:ascii="Arial" w:hAnsi="Arial" w:cs="Arial"/>
          <w:sz w:val="20"/>
          <w:szCs w:val="20"/>
        </w:rPr>
        <w:t>h</w:t>
      </w:r>
      <w:r w:rsidR="007A7C57" w:rsidRPr="0039292D">
        <w:rPr>
          <w:rFonts w:ascii="Arial" w:hAnsi="Arial" w:cs="Arial"/>
          <w:sz w:val="20"/>
          <w:szCs w:val="20"/>
        </w:rPr>
        <w:t xml:space="preserve">older shall ensure that any treatment room or area must have </w:t>
      </w:r>
      <w:r w:rsidR="007A7C57" w:rsidRPr="0039292D">
        <w:rPr>
          <w:rFonts w:ascii="Arial" w:hAnsi="Arial" w:cs="Arial"/>
          <w:iCs/>
          <w:sz w:val="20"/>
          <w:szCs w:val="20"/>
          <w:lang w:val="en"/>
        </w:rPr>
        <w:t>a sufficient quantity of fresh air such as openable windows as a minimum requirement.</w:t>
      </w:r>
      <w:r w:rsidR="007A7C57" w:rsidRPr="0039292D">
        <w:rPr>
          <w:rFonts w:ascii="Arial" w:hAnsi="Arial" w:cs="Arial"/>
          <w:sz w:val="20"/>
          <w:szCs w:val="20"/>
          <w:lang w:val="en"/>
        </w:rPr>
        <w:t xml:space="preserve"> </w:t>
      </w:r>
      <w:r w:rsidR="007A7C57" w:rsidRPr="0039292D">
        <w:rPr>
          <w:rFonts w:ascii="Arial" w:hAnsi="Arial" w:cs="Arial"/>
          <w:sz w:val="20"/>
          <w:szCs w:val="20"/>
        </w:rPr>
        <w:t>Where there is insufficient natural air flow, mechanical ventilation may be required.</w:t>
      </w:r>
    </w:p>
    <w:p w:rsidR="00E57EED" w:rsidRPr="0039292D" w:rsidRDefault="00E57EED" w:rsidP="00E57EED">
      <w:pPr>
        <w:jc w:val="both"/>
        <w:rPr>
          <w:rFonts w:ascii="Arial" w:eastAsia="Calibri" w:hAnsi="Arial" w:cs="Arial"/>
          <w:lang w:val="en-GB"/>
        </w:rPr>
      </w:pPr>
    </w:p>
    <w:p w:rsidR="00CC16F9" w:rsidRPr="0039292D" w:rsidRDefault="00E57EED" w:rsidP="00E57EED">
      <w:pPr>
        <w:ind w:left="567" w:hanging="567"/>
        <w:jc w:val="both"/>
        <w:rPr>
          <w:rFonts w:ascii="Arial" w:hAnsi="Arial" w:cs="Arial"/>
        </w:rPr>
      </w:pPr>
      <w:r w:rsidRPr="0039292D">
        <w:rPr>
          <w:rFonts w:ascii="Arial" w:eastAsia="Calibri" w:hAnsi="Arial" w:cs="Arial"/>
          <w:lang w:val="en-GB"/>
        </w:rPr>
        <w:t xml:space="preserve">10.    </w:t>
      </w:r>
      <w:r w:rsidR="007A7C57" w:rsidRPr="0039292D">
        <w:rPr>
          <w:rFonts w:ascii="Arial" w:hAnsi="Arial" w:cs="Arial"/>
        </w:rPr>
        <w:t xml:space="preserve">The </w:t>
      </w:r>
      <w:proofErr w:type="spellStart"/>
      <w:r w:rsidR="00D8043A" w:rsidRPr="0039292D">
        <w:rPr>
          <w:rFonts w:ascii="Arial" w:hAnsi="Arial" w:cs="Arial"/>
        </w:rPr>
        <w:t>l</w:t>
      </w:r>
      <w:r w:rsidR="007A7C57" w:rsidRPr="0039292D">
        <w:rPr>
          <w:rFonts w:ascii="Arial" w:hAnsi="Arial" w:cs="Arial"/>
        </w:rPr>
        <w:t>icence</w:t>
      </w:r>
      <w:proofErr w:type="spellEnd"/>
      <w:r w:rsidR="007A7C57" w:rsidRPr="0039292D">
        <w:rPr>
          <w:rFonts w:ascii="Arial" w:hAnsi="Arial" w:cs="Arial"/>
        </w:rPr>
        <w:t xml:space="preserve"> </w:t>
      </w:r>
      <w:r w:rsidR="00D8043A" w:rsidRPr="0039292D">
        <w:rPr>
          <w:rFonts w:ascii="Arial" w:hAnsi="Arial" w:cs="Arial"/>
        </w:rPr>
        <w:t>h</w:t>
      </w:r>
      <w:r w:rsidR="007A7C57" w:rsidRPr="0039292D">
        <w:rPr>
          <w:rFonts w:ascii="Arial" w:hAnsi="Arial" w:cs="Arial"/>
        </w:rPr>
        <w:t>older shall ensure that prior to any treatment a pre service consultation</w:t>
      </w:r>
      <w:r w:rsidRPr="0039292D">
        <w:rPr>
          <w:rFonts w:ascii="Arial" w:hAnsi="Arial" w:cs="Arial"/>
        </w:rPr>
        <w:t xml:space="preserve"> </w:t>
      </w:r>
      <w:r w:rsidRPr="0039292D">
        <w:rPr>
          <w:rFonts w:ascii="Arial" w:hAnsi="Arial" w:cs="Arial"/>
          <w:i/>
        </w:rPr>
        <w:t>record</w:t>
      </w:r>
      <w:r w:rsidR="007A7C57" w:rsidRPr="0039292D">
        <w:rPr>
          <w:rFonts w:ascii="Arial" w:hAnsi="Arial" w:cs="Arial"/>
        </w:rPr>
        <w:t xml:space="preserve"> is completed. </w:t>
      </w:r>
      <w:r w:rsidRPr="0039292D">
        <w:rPr>
          <w:rFonts w:ascii="Arial" w:hAnsi="Arial" w:cs="Arial"/>
        </w:rPr>
        <w:t xml:space="preserve"> </w:t>
      </w:r>
      <w:r w:rsidR="007A7C57" w:rsidRPr="0039292D">
        <w:rPr>
          <w:rFonts w:ascii="Arial" w:hAnsi="Arial" w:cs="Arial"/>
        </w:rPr>
        <w:t xml:space="preserve">This will include the following checks as a minimum: </w:t>
      </w:r>
    </w:p>
    <w:p w:rsidR="00CC16F9" w:rsidRPr="0039292D" w:rsidRDefault="00CC16F9" w:rsidP="00D8043A">
      <w:pPr>
        <w:pStyle w:val="ListParagraph"/>
        <w:spacing w:after="0" w:line="240" w:lineRule="auto"/>
        <w:jc w:val="both"/>
        <w:rPr>
          <w:rFonts w:ascii="Arial" w:hAnsi="Arial" w:cs="Arial"/>
          <w:sz w:val="20"/>
          <w:szCs w:val="20"/>
        </w:rPr>
      </w:pPr>
    </w:p>
    <w:p w:rsidR="00CC16F9" w:rsidRPr="0039292D" w:rsidRDefault="00CC16F9" w:rsidP="00D8043A">
      <w:pPr>
        <w:pStyle w:val="ListParagraph"/>
        <w:spacing w:after="0" w:line="240" w:lineRule="auto"/>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9B1BE1" w:rsidRPr="0039292D">
        <w:rPr>
          <w:rFonts w:ascii="Arial" w:hAnsi="Arial" w:cs="Arial"/>
          <w:sz w:val="20"/>
          <w:szCs w:val="20"/>
        </w:rPr>
        <w:t>Clients details</w:t>
      </w:r>
      <w:r w:rsidR="007B0374" w:rsidRPr="0039292D">
        <w:rPr>
          <w:rFonts w:ascii="Arial" w:hAnsi="Arial" w:cs="Arial"/>
          <w:sz w:val="20"/>
          <w:szCs w:val="20"/>
        </w:rPr>
        <w:t>, including name, address, telephone number and date of birth.</w:t>
      </w:r>
    </w:p>
    <w:p w:rsidR="007A7C57" w:rsidRPr="0039292D" w:rsidRDefault="00CC16F9" w:rsidP="00D8043A">
      <w:pPr>
        <w:pStyle w:val="ListParagraph"/>
        <w:spacing w:after="0" w:line="240" w:lineRule="auto"/>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Details of client treatment requirements</w:t>
      </w:r>
      <w:r w:rsidR="00D8043A" w:rsidRPr="0039292D">
        <w:rPr>
          <w:rFonts w:ascii="Arial" w:hAnsi="Arial" w:cs="Arial"/>
          <w:sz w:val="20"/>
          <w:szCs w:val="20"/>
        </w:rPr>
        <w:t>.</w:t>
      </w:r>
    </w:p>
    <w:p w:rsidR="007A7C57" w:rsidRPr="0039292D" w:rsidRDefault="00CC16F9" w:rsidP="00D8043A">
      <w:pPr>
        <w:pStyle w:val="ListParagraph"/>
        <w:spacing w:after="0" w:line="240" w:lineRule="auto"/>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Condition of skin and nails</w:t>
      </w:r>
      <w:r w:rsidR="00D8043A" w:rsidRPr="0039292D">
        <w:rPr>
          <w:rFonts w:ascii="Arial" w:hAnsi="Arial" w:cs="Arial"/>
          <w:sz w:val="20"/>
          <w:szCs w:val="20"/>
        </w:rPr>
        <w:t>.</w:t>
      </w:r>
    </w:p>
    <w:p w:rsidR="007A7C57" w:rsidRPr="0039292D" w:rsidRDefault="00CC16F9" w:rsidP="00D8043A">
      <w:pPr>
        <w:pStyle w:val="ListParagraph"/>
        <w:spacing w:after="0" w:line="240" w:lineRule="auto"/>
        <w:jc w:val="both"/>
        <w:rPr>
          <w:rFonts w:ascii="Arial" w:hAnsi="Arial" w:cs="Arial"/>
          <w:strike/>
          <w:sz w:val="20"/>
          <w:szCs w:val="20"/>
        </w:rPr>
      </w:pPr>
      <w:r w:rsidRPr="0039292D">
        <w:rPr>
          <w:rFonts w:ascii="Arial" w:hAnsi="Arial" w:cs="Arial"/>
          <w:sz w:val="20"/>
          <w:szCs w:val="20"/>
        </w:rPr>
        <w:t>●</w:t>
      </w:r>
      <w:r w:rsidRPr="0039292D">
        <w:rPr>
          <w:rFonts w:ascii="Arial" w:hAnsi="Arial" w:cs="Arial"/>
          <w:sz w:val="20"/>
          <w:szCs w:val="20"/>
        </w:rPr>
        <w:tab/>
      </w:r>
      <w:r w:rsidR="00E57EED" w:rsidRPr="0039292D">
        <w:rPr>
          <w:rFonts w:ascii="Arial" w:hAnsi="Arial" w:cs="Arial"/>
          <w:sz w:val="20"/>
          <w:szCs w:val="20"/>
        </w:rPr>
        <w:t>Contraindications checks</w:t>
      </w:r>
    </w:p>
    <w:p w:rsidR="00E57EED" w:rsidRPr="0039292D" w:rsidRDefault="00E57EED" w:rsidP="00E57EED">
      <w:pPr>
        <w:ind w:left="709"/>
        <w:jc w:val="both"/>
        <w:rPr>
          <w:rFonts w:ascii="Arial" w:hAnsi="Arial" w:cs="Arial"/>
        </w:rPr>
      </w:pPr>
    </w:p>
    <w:p w:rsidR="00E57EED" w:rsidRPr="0039292D" w:rsidRDefault="00E57EED" w:rsidP="00E57EED">
      <w:pPr>
        <w:ind w:left="709"/>
        <w:jc w:val="both"/>
        <w:rPr>
          <w:rFonts w:ascii="Arial" w:hAnsi="Arial" w:cs="Arial"/>
        </w:rPr>
      </w:pPr>
      <w:r w:rsidRPr="0039292D">
        <w:rPr>
          <w:rFonts w:ascii="Arial" w:hAnsi="Arial" w:cs="Arial"/>
        </w:rPr>
        <w:t xml:space="preserve">The pre service consultation record must be signed and dated by the client prior to any treatment. The record must be filed securely for a period of two years and be available to the enforcing authority for inspection. </w:t>
      </w:r>
    </w:p>
    <w:p w:rsidR="00E57EED" w:rsidRPr="0039292D" w:rsidRDefault="00E57EED" w:rsidP="00E57EED">
      <w:pPr>
        <w:jc w:val="both"/>
        <w:rPr>
          <w:rFonts w:ascii="Arial" w:hAnsi="Arial" w:cs="Arial"/>
        </w:rPr>
      </w:pPr>
    </w:p>
    <w:p w:rsidR="007A7C57" w:rsidRPr="0039292D" w:rsidRDefault="00CC16F9" w:rsidP="00D8043A">
      <w:pPr>
        <w:pStyle w:val="ListParagraph"/>
        <w:spacing w:after="0" w:line="240" w:lineRule="auto"/>
        <w:jc w:val="both"/>
        <w:rPr>
          <w:rFonts w:ascii="Arial" w:hAnsi="Arial" w:cs="Arial"/>
          <w:sz w:val="20"/>
          <w:szCs w:val="20"/>
        </w:rPr>
      </w:pPr>
      <w:r w:rsidRPr="0039292D">
        <w:rPr>
          <w:rFonts w:ascii="Arial" w:hAnsi="Arial" w:cs="Arial"/>
          <w:sz w:val="20"/>
          <w:szCs w:val="20"/>
        </w:rPr>
        <w:t>T</w:t>
      </w:r>
      <w:r w:rsidR="007A7C57" w:rsidRPr="0039292D">
        <w:rPr>
          <w:rFonts w:ascii="Arial" w:hAnsi="Arial" w:cs="Arial"/>
          <w:sz w:val="20"/>
          <w:szCs w:val="20"/>
        </w:rPr>
        <w:t xml:space="preserve">he following list of </w:t>
      </w:r>
      <w:r w:rsidR="00422968" w:rsidRPr="0039292D">
        <w:rPr>
          <w:rFonts w:ascii="Arial" w:hAnsi="Arial" w:cs="Arial"/>
          <w:sz w:val="20"/>
          <w:szCs w:val="20"/>
        </w:rPr>
        <w:t>contraindications,</w:t>
      </w:r>
      <w:r w:rsidR="007A7C57" w:rsidRPr="0039292D">
        <w:rPr>
          <w:rFonts w:ascii="Arial" w:hAnsi="Arial" w:cs="Arial"/>
          <w:sz w:val="20"/>
          <w:szCs w:val="20"/>
        </w:rPr>
        <w:t xml:space="preserve"> although not exhaustive</w:t>
      </w:r>
      <w:r w:rsidR="00422968" w:rsidRPr="0039292D">
        <w:rPr>
          <w:rFonts w:ascii="Arial" w:hAnsi="Arial" w:cs="Arial"/>
          <w:sz w:val="20"/>
          <w:szCs w:val="20"/>
        </w:rPr>
        <w:t>,</w:t>
      </w:r>
      <w:r w:rsidR="007A7C57" w:rsidRPr="0039292D">
        <w:rPr>
          <w:rFonts w:ascii="Arial" w:hAnsi="Arial" w:cs="Arial"/>
          <w:sz w:val="20"/>
          <w:szCs w:val="20"/>
        </w:rPr>
        <w:t xml:space="preserve"> may indicate that a cosmetic procedure should not be carried out:</w:t>
      </w:r>
    </w:p>
    <w:p w:rsidR="007A7C57" w:rsidRPr="0039292D" w:rsidRDefault="007A7C57" w:rsidP="00D8043A">
      <w:pPr>
        <w:pStyle w:val="ListParagraph"/>
        <w:spacing w:after="0" w:line="240" w:lineRule="auto"/>
        <w:jc w:val="both"/>
        <w:rPr>
          <w:rFonts w:ascii="Arial" w:hAnsi="Arial" w:cs="Arial"/>
          <w:sz w:val="20"/>
          <w:szCs w:val="20"/>
        </w:rPr>
      </w:pPr>
    </w:p>
    <w:p w:rsidR="007A7C57" w:rsidRPr="0039292D" w:rsidRDefault="00CC16F9" w:rsidP="00D8043A">
      <w:pPr>
        <w:pStyle w:val="ListParagraph"/>
        <w:spacing w:after="0" w:line="240" w:lineRule="auto"/>
        <w:ind w:left="708"/>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A history of skin conditions e.g. dermatitis, eczema or sensitive skin.</w:t>
      </w:r>
    </w:p>
    <w:p w:rsidR="007A7C57" w:rsidRPr="0039292D" w:rsidRDefault="00CC16F9" w:rsidP="00D8043A">
      <w:pPr>
        <w:pStyle w:val="ListParagraph"/>
        <w:spacing w:after="0" w:line="240" w:lineRule="auto"/>
        <w:ind w:left="708"/>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A history of allergies</w:t>
      </w:r>
      <w:r w:rsidR="00D8043A" w:rsidRPr="0039292D">
        <w:rPr>
          <w:rFonts w:ascii="Arial" w:hAnsi="Arial" w:cs="Arial"/>
          <w:sz w:val="20"/>
          <w:szCs w:val="20"/>
        </w:rPr>
        <w:t>.</w:t>
      </w:r>
    </w:p>
    <w:p w:rsidR="007A7C57" w:rsidRPr="0039292D" w:rsidRDefault="00CC16F9" w:rsidP="00D8043A">
      <w:pPr>
        <w:pStyle w:val="ListParagraph"/>
        <w:spacing w:after="0" w:line="240" w:lineRule="auto"/>
        <w:ind w:left="708"/>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Poor skin or nail condition.</w:t>
      </w:r>
    </w:p>
    <w:p w:rsidR="007A7C57" w:rsidRPr="0039292D" w:rsidRDefault="00CC16F9" w:rsidP="00D8043A">
      <w:pPr>
        <w:pStyle w:val="ListParagraph"/>
        <w:spacing w:after="0" w:line="240" w:lineRule="auto"/>
        <w:ind w:left="708"/>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Is the client undergoing chemotherapy or radiation treatment?</w:t>
      </w:r>
    </w:p>
    <w:p w:rsidR="007A7C57" w:rsidRPr="0039292D" w:rsidRDefault="00CC16F9" w:rsidP="00D8043A">
      <w:pPr>
        <w:pStyle w:val="ListParagraph"/>
        <w:spacing w:after="0" w:line="240" w:lineRule="auto"/>
        <w:ind w:left="1440" w:hanging="732"/>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Has the client got an existing medical condition e.g. infection, heart disease, blood disease, haemophilia?</w:t>
      </w:r>
    </w:p>
    <w:p w:rsidR="007A7C57" w:rsidRPr="0039292D" w:rsidRDefault="00CC16F9" w:rsidP="00D8043A">
      <w:pPr>
        <w:pStyle w:val="ListParagraph"/>
        <w:spacing w:after="0" w:line="240" w:lineRule="auto"/>
        <w:ind w:left="708"/>
        <w:jc w:val="both"/>
        <w:rPr>
          <w:rFonts w:ascii="Arial" w:hAnsi="Arial" w:cs="Arial"/>
          <w:sz w:val="20"/>
          <w:szCs w:val="20"/>
        </w:rPr>
      </w:pPr>
      <w:bookmarkStart w:id="1" w:name="_Hlk12184227"/>
      <w:r w:rsidRPr="0039292D">
        <w:rPr>
          <w:rFonts w:ascii="Arial" w:hAnsi="Arial" w:cs="Arial"/>
          <w:sz w:val="20"/>
          <w:szCs w:val="20"/>
        </w:rPr>
        <w:t>●</w:t>
      </w:r>
      <w:bookmarkEnd w:id="1"/>
      <w:r w:rsidRPr="0039292D">
        <w:rPr>
          <w:rFonts w:ascii="Arial" w:hAnsi="Arial" w:cs="Arial"/>
          <w:sz w:val="20"/>
          <w:szCs w:val="20"/>
        </w:rPr>
        <w:tab/>
      </w:r>
      <w:r w:rsidR="007A7C57" w:rsidRPr="0039292D">
        <w:rPr>
          <w:rFonts w:ascii="Arial" w:hAnsi="Arial" w:cs="Arial"/>
          <w:sz w:val="20"/>
          <w:szCs w:val="20"/>
        </w:rPr>
        <w:t>Is the client pregnant?</w:t>
      </w:r>
    </w:p>
    <w:p w:rsidR="007A7C57" w:rsidRPr="0039292D" w:rsidRDefault="00993FFD" w:rsidP="0039292D">
      <w:pPr>
        <w:pStyle w:val="ListParagraph"/>
        <w:spacing w:after="0" w:line="240" w:lineRule="auto"/>
        <w:ind w:left="1440" w:hanging="731"/>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7A7C57" w:rsidRPr="0039292D">
        <w:rPr>
          <w:rFonts w:ascii="Arial" w:hAnsi="Arial" w:cs="Arial"/>
          <w:sz w:val="20"/>
          <w:szCs w:val="20"/>
        </w:rPr>
        <w:t>Does the client have a history of skin cancer or is the client on medication that makes the skin photosensitive?</w:t>
      </w:r>
    </w:p>
    <w:p w:rsidR="0039292D" w:rsidRPr="0039292D" w:rsidRDefault="0039292D" w:rsidP="0039292D">
      <w:pPr>
        <w:pStyle w:val="ListParagraph"/>
        <w:spacing w:after="0" w:line="240" w:lineRule="auto"/>
        <w:ind w:left="1440" w:hanging="731"/>
        <w:jc w:val="both"/>
        <w:rPr>
          <w:rFonts w:ascii="Arial" w:hAnsi="Arial" w:cs="Arial"/>
          <w:sz w:val="20"/>
          <w:szCs w:val="20"/>
        </w:rPr>
      </w:pPr>
    </w:p>
    <w:p w:rsidR="007A7C57" w:rsidRPr="0039292D" w:rsidRDefault="007A7C57" w:rsidP="009B1BE1">
      <w:pPr>
        <w:ind w:left="709"/>
        <w:jc w:val="both"/>
        <w:rPr>
          <w:rFonts w:ascii="Arial" w:hAnsi="Arial" w:cs="Arial"/>
        </w:rPr>
      </w:pPr>
      <w:r w:rsidRPr="0039292D">
        <w:rPr>
          <w:rFonts w:ascii="Arial" w:hAnsi="Arial" w:cs="Arial"/>
        </w:rPr>
        <w:t xml:space="preserve">The </w:t>
      </w:r>
      <w:proofErr w:type="spellStart"/>
      <w:r w:rsidR="00D8043A" w:rsidRPr="0039292D">
        <w:rPr>
          <w:rFonts w:ascii="Arial" w:hAnsi="Arial" w:cs="Arial"/>
        </w:rPr>
        <w:t>l</w:t>
      </w:r>
      <w:r w:rsidRPr="0039292D">
        <w:rPr>
          <w:rFonts w:ascii="Arial" w:hAnsi="Arial" w:cs="Arial"/>
        </w:rPr>
        <w:t>icence</w:t>
      </w:r>
      <w:proofErr w:type="spellEnd"/>
      <w:r w:rsidRPr="0039292D">
        <w:rPr>
          <w:rFonts w:ascii="Arial" w:hAnsi="Arial" w:cs="Arial"/>
        </w:rPr>
        <w:t xml:space="preserve"> </w:t>
      </w:r>
      <w:r w:rsidR="00D8043A" w:rsidRPr="0039292D">
        <w:rPr>
          <w:rFonts w:ascii="Arial" w:hAnsi="Arial" w:cs="Arial"/>
        </w:rPr>
        <w:t>h</w:t>
      </w:r>
      <w:r w:rsidRPr="0039292D">
        <w:rPr>
          <w:rFonts w:ascii="Arial" w:hAnsi="Arial" w:cs="Arial"/>
        </w:rPr>
        <w:t xml:space="preserve">older shall ensure that any client who presents a condition that is a contraindication to the treatment shall be asked to seek medical advice from their GP prior to the treatment being carried out. Written </w:t>
      </w:r>
      <w:proofErr w:type="spellStart"/>
      <w:r w:rsidRPr="0039292D">
        <w:rPr>
          <w:rFonts w:ascii="Arial" w:hAnsi="Arial" w:cs="Arial"/>
        </w:rPr>
        <w:t>authorisation</w:t>
      </w:r>
      <w:proofErr w:type="spellEnd"/>
      <w:r w:rsidRPr="0039292D">
        <w:rPr>
          <w:rFonts w:ascii="Arial" w:hAnsi="Arial" w:cs="Arial"/>
        </w:rPr>
        <w:t xml:space="preserve"> from the client</w:t>
      </w:r>
      <w:r w:rsidR="00495ECC" w:rsidRPr="0039292D">
        <w:rPr>
          <w:rFonts w:ascii="Arial" w:hAnsi="Arial" w:cs="Arial"/>
        </w:rPr>
        <w:t>’</w:t>
      </w:r>
      <w:r w:rsidRPr="0039292D">
        <w:rPr>
          <w:rFonts w:ascii="Arial" w:hAnsi="Arial" w:cs="Arial"/>
        </w:rPr>
        <w:t>s GP shall be provided prior to any treatment being undertaken. A copy of this information shall be retained with the written records of the client</w:t>
      </w:r>
      <w:r w:rsidR="00495ECC" w:rsidRPr="0039292D">
        <w:rPr>
          <w:rFonts w:ascii="Arial" w:hAnsi="Arial" w:cs="Arial"/>
        </w:rPr>
        <w:t>’</w:t>
      </w:r>
      <w:r w:rsidRPr="0039292D">
        <w:rPr>
          <w:rFonts w:ascii="Arial" w:hAnsi="Arial" w:cs="Arial"/>
        </w:rPr>
        <w:t>s personal details.</w:t>
      </w:r>
    </w:p>
    <w:p w:rsidR="007A7C57" w:rsidRPr="0039292D" w:rsidRDefault="007A7C57" w:rsidP="00D8043A">
      <w:pPr>
        <w:pStyle w:val="ListParagraph"/>
        <w:ind w:left="851"/>
        <w:jc w:val="both"/>
        <w:rPr>
          <w:rFonts w:ascii="Arial" w:hAnsi="Arial" w:cs="Arial"/>
          <w:sz w:val="20"/>
          <w:szCs w:val="20"/>
        </w:rPr>
      </w:pPr>
    </w:p>
    <w:p w:rsidR="007A7C57" w:rsidRPr="0039292D" w:rsidRDefault="00495ECC"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11.</w:t>
      </w:r>
      <w:r w:rsidRPr="0039292D">
        <w:rPr>
          <w:rFonts w:ascii="Arial" w:hAnsi="Arial" w:cs="Arial"/>
          <w:sz w:val="20"/>
          <w:szCs w:val="20"/>
        </w:rPr>
        <w:tab/>
      </w:r>
      <w:r w:rsidR="007A7C57" w:rsidRPr="0039292D">
        <w:rPr>
          <w:rFonts w:ascii="Arial" w:hAnsi="Arial" w:cs="Arial"/>
          <w:sz w:val="20"/>
          <w:szCs w:val="20"/>
        </w:rPr>
        <w:t xml:space="preserve">The </w:t>
      </w:r>
      <w:r w:rsidR="00D8043A" w:rsidRPr="0039292D">
        <w:rPr>
          <w:rFonts w:ascii="Arial" w:hAnsi="Arial" w:cs="Arial"/>
          <w:sz w:val="20"/>
          <w:szCs w:val="20"/>
        </w:rPr>
        <w:t>l</w:t>
      </w:r>
      <w:r w:rsidR="007A7C57" w:rsidRPr="0039292D">
        <w:rPr>
          <w:rFonts w:ascii="Arial" w:hAnsi="Arial" w:cs="Arial"/>
          <w:sz w:val="20"/>
          <w:szCs w:val="20"/>
        </w:rPr>
        <w:t>icence holder shall ensure that nail treatment is not carried out on any child under the age of 16 unless accompanied by a person who has parental rights and responsibilities in respect of that child and who has also given their consent in writing to the nail treatment.</w:t>
      </w:r>
    </w:p>
    <w:p w:rsidR="007A7C57" w:rsidRPr="0039292D" w:rsidRDefault="007A7C57" w:rsidP="00F109CA">
      <w:pPr>
        <w:pStyle w:val="ListParagraph"/>
        <w:ind w:left="0"/>
        <w:jc w:val="both"/>
        <w:rPr>
          <w:rFonts w:ascii="Arial" w:hAnsi="Arial" w:cs="Arial"/>
          <w:sz w:val="20"/>
          <w:szCs w:val="20"/>
        </w:rPr>
      </w:pPr>
    </w:p>
    <w:p w:rsidR="007A7C57" w:rsidRPr="0039292D" w:rsidRDefault="00495ECC"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12.</w:t>
      </w:r>
      <w:r w:rsidRPr="0039292D">
        <w:rPr>
          <w:rFonts w:ascii="Arial" w:hAnsi="Arial" w:cs="Arial"/>
          <w:sz w:val="20"/>
          <w:szCs w:val="20"/>
        </w:rPr>
        <w:tab/>
      </w:r>
      <w:r w:rsidR="007A7C57" w:rsidRPr="0039292D">
        <w:rPr>
          <w:rFonts w:ascii="Arial" w:hAnsi="Arial" w:cs="Arial"/>
          <w:sz w:val="20"/>
          <w:szCs w:val="20"/>
        </w:rPr>
        <w:t>Where written consent has been provided, the person having the parental rights and responsibilities shall include in their written consent:</w:t>
      </w:r>
    </w:p>
    <w:p w:rsidR="00D356FB" w:rsidRPr="0039292D" w:rsidRDefault="00D356FB" w:rsidP="00D8043A">
      <w:pPr>
        <w:pStyle w:val="ListParagraph"/>
        <w:ind w:hanging="720"/>
        <w:rPr>
          <w:rFonts w:ascii="Arial" w:hAnsi="Arial" w:cs="Arial"/>
          <w:sz w:val="20"/>
          <w:szCs w:val="20"/>
        </w:rPr>
      </w:pPr>
    </w:p>
    <w:p w:rsidR="007A7C57" w:rsidRPr="0039292D" w:rsidRDefault="00D356FB" w:rsidP="00D8043A">
      <w:pPr>
        <w:pStyle w:val="ListParagraph"/>
        <w:ind w:left="709"/>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F109CA" w:rsidRPr="0039292D">
        <w:rPr>
          <w:rFonts w:ascii="Arial" w:hAnsi="Arial" w:cs="Arial"/>
          <w:sz w:val="20"/>
          <w:szCs w:val="20"/>
        </w:rPr>
        <w:t>Their relationship to the client.</w:t>
      </w:r>
    </w:p>
    <w:p w:rsidR="007A7C57" w:rsidRPr="0039292D" w:rsidRDefault="00D356FB" w:rsidP="00D8043A">
      <w:pPr>
        <w:pStyle w:val="ListParagraph"/>
        <w:ind w:left="709"/>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F109CA" w:rsidRPr="0039292D">
        <w:rPr>
          <w:rFonts w:ascii="Arial" w:hAnsi="Arial" w:cs="Arial"/>
          <w:sz w:val="20"/>
          <w:szCs w:val="20"/>
        </w:rPr>
        <w:t>T</w:t>
      </w:r>
      <w:r w:rsidR="00636A67" w:rsidRPr="0039292D">
        <w:rPr>
          <w:rFonts w:ascii="Arial" w:hAnsi="Arial" w:cs="Arial"/>
          <w:sz w:val="20"/>
          <w:szCs w:val="20"/>
        </w:rPr>
        <w:t xml:space="preserve">heir name and </w:t>
      </w:r>
      <w:r w:rsidR="007A7C57" w:rsidRPr="0039292D">
        <w:rPr>
          <w:rFonts w:ascii="Arial" w:hAnsi="Arial" w:cs="Arial"/>
          <w:sz w:val="20"/>
          <w:szCs w:val="20"/>
        </w:rPr>
        <w:t>addr</w:t>
      </w:r>
      <w:r w:rsidR="00636A67" w:rsidRPr="0039292D">
        <w:rPr>
          <w:rFonts w:ascii="Arial" w:hAnsi="Arial" w:cs="Arial"/>
          <w:sz w:val="20"/>
          <w:szCs w:val="20"/>
        </w:rPr>
        <w:t>ess</w:t>
      </w:r>
      <w:r w:rsidR="00F109CA" w:rsidRPr="0039292D">
        <w:rPr>
          <w:rFonts w:ascii="Arial" w:hAnsi="Arial" w:cs="Arial"/>
          <w:sz w:val="20"/>
          <w:szCs w:val="20"/>
        </w:rPr>
        <w:t>.</w:t>
      </w:r>
    </w:p>
    <w:p w:rsidR="007A7C57" w:rsidRPr="0039292D" w:rsidRDefault="00D356FB" w:rsidP="00D8043A">
      <w:pPr>
        <w:pStyle w:val="ListParagraph"/>
        <w:ind w:left="709"/>
        <w:jc w:val="both"/>
        <w:rPr>
          <w:rFonts w:ascii="Arial" w:hAnsi="Arial" w:cs="Arial"/>
          <w:sz w:val="20"/>
          <w:szCs w:val="20"/>
        </w:rPr>
      </w:pPr>
      <w:r w:rsidRPr="0039292D">
        <w:rPr>
          <w:rFonts w:ascii="Arial" w:hAnsi="Arial" w:cs="Arial"/>
          <w:sz w:val="20"/>
          <w:szCs w:val="20"/>
        </w:rPr>
        <w:t>●</w:t>
      </w:r>
      <w:r w:rsidRPr="0039292D">
        <w:rPr>
          <w:rFonts w:ascii="Arial" w:hAnsi="Arial" w:cs="Arial"/>
          <w:sz w:val="20"/>
          <w:szCs w:val="20"/>
        </w:rPr>
        <w:tab/>
      </w:r>
      <w:r w:rsidR="00F109CA" w:rsidRPr="0039292D">
        <w:rPr>
          <w:rFonts w:ascii="Arial" w:hAnsi="Arial" w:cs="Arial"/>
          <w:sz w:val="20"/>
          <w:szCs w:val="20"/>
        </w:rPr>
        <w:t>C</w:t>
      </w:r>
      <w:r w:rsidR="007A7C57" w:rsidRPr="0039292D">
        <w:rPr>
          <w:rFonts w:ascii="Arial" w:hAnsi="Arial" w:cs="Arial"/>
          <w:sz w:val="20"/>
          <w:szCs w:val="20"/>
        </w:rPr>
        <w:t>onsent m</w:t>
      </w:r>
      <w:r w:rsidR="00636A67" w:rsidRPr="0039292D">
        <w:rPr>
          <w:rFonts w:ascii="Arial" w:hAnsi="Arial" w:cs="Arial"/>
          <w:sz w:val="20"/>
          <w:szCs w:val="20"/>
        </w:rPr>
        <w:t>ust be signed and dated by them and the operator.</w:t>
      </w:r>
    </w:p>
    <w:p w:rsidR="007A7C57" w:rsidRPr="0039292D" w:rsidRDefault="007A7C57" w:rsidP="00F109CA">
      <w:pPr>
        <w:pStyle w:val="ListParagraph"/>
        <w:ind w:left="0"/>
        <w:jc w:val="both"/>
        <w:rPr>
          <w:rFonts w:ascii="Arial" w:hAnsi="Arial" w:cs="Arial"/>
          <w:sz w:val="20"/>
          <w:szCs w:val="20"/>
        </w:rPr>
      </w:pPr>
    </w:p>
    <w:p w:rsidR="007A7C57" w:rsidRPr="0039292D" w:rsidRDefault="00495ECC"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13.</w:t>
      </w:r>
      <w:r w:rsidRPr="0039292D">
        <w:rPr>
          <w:rFonts w:ascii="Arial" w:hAnsi="Arial" w:cs="Arial"/>
          <w:sz w:val="20"/>
          <w:szCs w:val="20"/>
        </w:rPr>
        <w:tab/>
      </w:r>
      <w:r w:rsidR="007A7C57" w:rsidRPr="0039292D">
        <w:rPr>
          <w:rFonts w:ascii="Arial" w:hAnsi="Arial" w:cs="Arial"/>
          <w:sz w:val="20"/>
          <w:szCs w:val="20"/>
        </w:rPr>
        <w:t>The use of electric drills/files on a client’s natural nail is prohibited. Electric drills/files may only be used on the surface of the artificial nail and must not be used to blend the artificial nail to the natural nail. Only persons with specific training in the use of electric drills/files, and who are competent in their use, are permitted to use them.</w:t>
      </w:r>
    </w:p>
    <w:p w:rsidR="007A7C57" w:rsidRPr="0039292D" w:rsidRDefault="007A7C57" w:rsidP="00D8043A">
      <w:pPr>
        <w:pStyle w:val="ListParagraph"/>
        <w:spacing w:line="240" w:lineRule="auto"/>
        <w:ind w:hanging="720"/>
        <w:jc w:val="both"/>
        <w:rPr>
          <w:rFonts w:ascii="Arial" w:hAnsi="Arial" w:cs="Arial"/>
          <w:sz w:val="20"/>
          <w:szCs w:val="20"/>
        </w:rPr>
      </w:pPr>
    </w:p>
    <w:p w:rsidR="007A7C57" w:rsidRPr="0039292D" w:rsidRDefault="00495ECC" w:rsidP="00D8043A">
      <w:pPr>
        <w:pStyle w:val="ListParagraph"/>
        <w:spacing w:after="0" w:line="240" w:lineRule="auto"/>
        <w:ind w:hanging="720"/>
        <w:jc w:val="both"/>
        <w:rPr>
          <w:rFonts w:ascii="Arial" w:hAnsi="Arial" w:cs="Arial"/>
          <w:sz w:val="20"/>
          <w:szCs w:val="20"/>
        </w:rPr>
      </w:pPr>
      <w:r w:rsidRPr="0039292D">
        <w:rPr>
          <w:rFonts w:ascii="Arial" w:hAnsi="Arial" w:cs="Arial"/>
          <w:sz w:val="20"/>
          <w:szCs w:val="20"/>
        </w:rPr>
        <w:t>14.</w:t>
      </w:r>
      <w:r w:rsidRPr="0039292D">
        <w:rPr>
          <w:rFonts w:ascii="Arial" w:hAnsi="Arial" w:cs="Arial"/>
          <w:sz w:val="20"/>
          <w:szCs w:val="20"/>
        </w:rPr>
        <w:tab/>
      </w:r>
      <w:r w:rsidR="007A7C57" w:rsidRPr="0039292D">
        <w:rPr>
          <w:rFonts w:ascii="Arial" w:hAnsi="Arial" w:cs="Arial"/>
          <w:sz w:val="20"/>
          <w:szCs w:val="20"/>
        </w:rPr>
        <w:t>Appropriate aftercare advice must be provided following each treatment. This must include information on actions to take if any adverse conditions occur. Where possible this should be given orally and in a written form for the client to take away.</w:t>
      </w:r>
    </w:p>
    <w:bookmarkEnd w:id="0"/>
    <w:p w:rsidR="007A7C57" w:rsidRDefault="007A7C57" w:rsidP="00F109CA">
      <w:pPr>
        <w:pStyle w:val="ListParagraph"/>
        <w:spacing w:after="0" w:line="240" w:lineRule="auto"/>
        <w:ind w:left="0"/>
        <w:jc w:val="both"/>
        <w:rPr>
          <w:rFonts w:ascii="Arial" w:hAnsi="Arial" w:cs="Arial"/>
          <w:sz w:val="20"/>
          <w:szCs w:val="20"/>
        </w:rPr>
      </w:pPr>
    </w:p>
    <w:p w:rsidR="007A7C57" w:rsidRDefault="00495ECC" w:rsidP="00D8043A">
      <w:pPr>
        <w:pStyle w:val="ListParagraph"/>
        <w:spacing w:after="0" w:line="240" w:lineRule="auto"/>
        <w:ind w:left="0"/>
        <w:jc w:val="both"/>
        <w:rPr>
          <w:rFonts w:ascii="Arial" w:hAnsi="Arial" w:cs="Arial"/>
          <w:sz w:val="20"/>
          <w:szCs w:val="20"/>
        </w:rPr>
      </w:pPr>
      <w:r>
        <w:rPr>
          <w:rFonts w:ascii="Arial" w:hAnsi="Arial" w:cs="Arial"/>
          <w:sz w:val="20"/>
          <w:szCs w:val="20"/>
        </w:rPr>
        <w:t>15.</w:t>
      </w:r>
      <w:r>
        <w:rPr>
          <w:rFonts w:ascii="Arial" w:hAnsi="Arial" w:cs="Arial"/>
          <w:sz w:val="20"/>
          <w:szCs w:val="20"/>
        </w:rPr>
        <w:tab/>
      </w:r>
      <w:r w:rsidR="007A7C57">
        <w:rPr>
          <w:rFonts w:ascii="Arial" w:hAnsi="Arial" w:cs="Arial"/>
          <w:sz w:val="20"/>
          <w:szCs w:val="20"/>
        </w:rPr>
        <w:t>The licence must be kept on display in a prominent location within the premises.</w:t>
      </w:r>
    </w:p>
    <w:sectPr w:rsidR="007A7C57" w:rsidSect="00E77558">
      <w:headerReference w:type="even" r:id="rId10"/>
      <w:headerReference w:type="default" r:id="rId11"/>
      <w:headerReference w:type="first" r:id="rId12"/>
      <w:footerReference w:type="first" r:id="rId13"/>
      <w:footnotePr>
        <w:numRestart w:val="eachSect"/>
      </w:footnotePr>
      <w:pgSz w:w="11907" w:h="16840" w:code="9"/>
      <w:pgMar w:top="720" w:right="1418" w:bottom="720" w:left="1418" w:header="720" w:footer="39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E0" w:rsidRDefault="005648E0">
      <w:r>
        <w:separator/>
      </w:r>
    </w:p>
  </w:endnote>
  <w:endnote w:type="continuationSeparator" w:id="0">
    <w:p w:rsidR="005648E0" w:rsidRDefault="0056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Footer"/>
      <w:rPr>
        <w:rFonts w:ascii="Arial" w:hAnsi="Arial"/>
        <w:sz w:val="16"/>
      </w:rPr>
    </w:pPr>
    <w:r>
      <w:rPr>
        <w:rFonts w:ascii="Arial" w:hAnsi="Arial"/>
        <w:sz w:val="16"/>
      </w:rPr>
      <w:fldChar w:fldCharType="begin"/>
    </w:r>
    <w:r>
      <w:rPr>
        <w:rFonts w:ascii="Arial" w:hAnsi="Arial"/>
        <w:sz w:val="16"/>
      </w:rPr>
      <w:instrText xml:space="preserve"> FILENAME \* Lower\p \* MERGEFORMAT </w:instrText>
    </w:r>
    <w:r>
      <w:rPr>
        <w:rFonts w:ascii="Arial" w:hAnsi="Arial"/>
        <w:sz w:val="16"/>
      </w:rPr>
      <w:fldChar w:fldCharType="separate"/>
    </w:r>
    <w:r w:rsidR="007B0374">
      <w:rPr>
        <w:rFonts w:ascii="Arial" w:hAnsi="Arial"/>
        <w:noProof/>
        <w:sz w:val="16"/>
      </w:rPr>
      <w:t>t:\documents\forms (masters)\licensing\cond&amp;reg\nail bar conditions.docx</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E0" w:rsidRDefault="005648E0">
      <w:r>
        <w:separator/>
      </w:r>
    </w:p>
  </w:footnote>
  <w:footnote w:type="continuationSeparator" w:id="0">
    <w:p w:rsidR="005648E0" w:rsidRDefault="0056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0F1A" w:rsidRDefault="00120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39292D">
      <w:rPr>
        <w:rStyle w:val="PageNumber"/>
        <w:rFonts w:ascii="Arial" w:hAnsi="Arial"/>
        <w:noProof/>
      </w:rPr>
      <w:t>2</w:t>
    </w:r>
    <w:r>
      <w:rPr>
        <w:rStyle w:val="PageNumber"/>
        <w:rFonts w:ascii="Arial" w:hAnsi="Arial"/>
      </w:rPr>
      <w:fldChar w:fldCharType="end"/>
    </w:r>
  </w:p>
  <w:p w:rsidR="00120F1A" w:rsidRDefault="00120F1A">
    <w:pPr>
      <w:pStyle w:val="Header"/>
      <w:rPr>
        <w:rFonts w:ascii="Arial" w:hAnsi="Arial"/>
      </w:rPr>
    </w:pPr>
  </w:p>
  <w:p w:rsidR="00120F1A" w:rsidRDefault="00120F1A">
    <w:pPr>
      <w:pStyle w:val="Head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rPr>
        <w:rFonts w:ascii="Arial" w:hAnsi="Arial"/>
      </w:rPr>
    </w:pPr>
  </w:p>
  <w:p w:rsidR="00120F1A" w:rsidRDefault="00120F1A">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9EA"/>
    <w:multiLevelType w:val="hybridMultilevel"/>
    <w:tmpl w:val="7A30DEDC"/>
    <w:lvl w:ilvl="0" w:tplc="E96A4CB0">
      <w:start w:val="10"/>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 w15:restartNumberingAfterBreak="0">
    <w:nsid w:val="191906D4"/>
    <w:multiLevelType w:val="hybridMultilevel"/>
    <w:tmpl w:val="6B8EA4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CD7AEE"/>
    <w:multiLevelType w:val="hybridMultilevel"/>
    <w:tmpl w:val="6EAC50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B623F74"/>
    <w:multiLevelType w:val="multilevel"/>
    <w:tmpl w:val="269ECEA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15:restartNumberingAfterBreak="0">
    <w:nsid w:val="4A1B31FD"/>
    <w:multiLevelType w:val="hybridMultilevel"/>
    <w:tmpl w:val="0428F0FE"/>
    <w:lvl w:ilvl="0" w:tplc="08090001">
      <w:start w:val="1"/>
      <w:numFmt w:val="bullet"/>
      <w:lvlText w:val=""/>
      <w:lvlJc w:val="left"/>
      <w:pPr>
        <w:ind w:left="1185" w:hanging="360"/>
      </w:pPr>
      <w:rPr>
        <w:rFonts w:ascii="Symbol" w:hAnsi="Symbol" w:hint="default"/>
      </w:rPr>
    </w:lvl>
    <w:lvl w:ilvl="1" w:tplc="08090003">
      <w:start w:val="1"/>
      <w:numFmt w:val="bullet"/>
      <w:lvlText w:val="o"/>
      <w:lvlJc w:val="left"/>
      <w:pPr>
        <w:ind w:left="1905" w:hanging="360"/>
      </w:pPr>
      <w:rPr>
        <w:rFonts w:ascii="Courier New" w:hAnsi="Courier New" w:cs="Courier New" w:hint="default"/>
      </w:rPr>
    </w:lvl>
    <w:lvl w:ilvl="2" w:tplc="08090005">
      <w:start w:val="1"/>
      <w:numFmt w:val="bullet"/>
      <w:lvlText w:val=""/>
      <w:lvlJc w:val="left"/>
      <w:pPr>
        <w:ind w:left="2625" w:hanging="360"/>
      </w:pPr>
      <w:rPr>
        <w:rFonts w:ascii="Wingdings" w:hAnsi="Wingdings" w:hint="default"/>
      </w:rPr>
    </w:lvl>
    <w:lvl w:ilvl="3" w:tplc="08090001">
      <w:start w:val="1"/>
      <w:numFmt w:val="bullet"/>
      <w:lvlText w:val=""/>
      <w:lvlJc w:val="left"/>
      <w:pPr>
        <w:ind w:left="3345" w:hanging="360"/>
      </w:pPr>
      <w:rPr>
        <w:rFonts w:ascii="Symbol" w:hAnsi="Symbol" w:hint="default"/>
      </w:rPr>
    </w:lvl>
    <w:lvl w:ilvl="4" w:tplc="08090003">
      <w:start w:val="1"/>
      <w:numFmt w:val="bullet"/>
      <w:lvlText w:val="o"/>
      <w:lvlJc w:val="left"/>
      <w:pPr>
        <w:ind w:left="4065" w:hanging="360"/>
      </w:pPr>
      <w:rPr>
        <w:rFonts w:ascii="Courier New" w:hAnsi="Courier New" w:cs="Courier New" w:hint="default"/>
      </w:rPr>
    </w:lvl>
    <w:lvl w:ilvl="5" w:tplc="08090005">
      <w:start w:val="1"/>
      <w:numFmt w:val="bullet"/>
      <w:lvlText w:val=""/>
      <w:lvlJc w:val="left"/>
      <w:pPr>
        <w:ind w:left="4785" w:hanging="360"/>
      </w:pPr>
      <w:rPr>
        <w:rFonts w:ascii="Wingdings" w:hAnsi="Wingdings" w:hint="default"/>
      </w:rPr>
    </w:lvl>
    <w:lvl w:ilvl="6" w:tplc="08090001">
      <w:start w:val="1"/>
      <w:numFmt w:val="bullet"/>
      <w:lvlText w:val=""/>
      <w:lvlJc w:val="left"/>
      <w:pPr>
        <w:ind w:left="5505" w:hanging="360"/>
      </w:pPr>
      <w:rPr>
        <w:rFonts w:ascii="Symbol" w:hAnsi="Symbol" w:hint="default"/>
      </w:rPr>
    </w:lvl>
    <w:lvl w:ilvl="7" w:tplc="08090003">
      <w:start w:val="1"/>
      <w:numFmt w:val="bullet"/>
      <w:lvlText w:val="o"/>
      <w:lvlJc w:val="left"/>
      <w:pPr>
        <w:ind w:left="6225" w:hanging="360"/>
      </w:pPr>
      <w:rPr>
        <w:rFonts w:ascii="Courier New" w:hAnsi="Courier New" w:cs="Courier New" w:hint="default"/>
      </w:rPr>
    </w:lvl>
    <w:lvl w:ilvl="8" w:tplc="08090005">
      <w:start w:val="1"/>
      <w:numFmt w:val="bullet"/>
      <w:lvlText w:val=""/>
      <w:lvlJc w:val="left"/>
      <w:pPr>
        <w:ind w:left="6945" w:hanging="360"/>
      </w:pPr>
      <w:rPr>
        <w:rFonts w:ascii="Wingdings" w:hAnsi="Wingdings" w:hint="default"/>
      </w:rPr>
    </w:lvl>
  </w:abstractNum>
  <w:abstractNum w:abstractNumId="5" w15:restartNumberingAfterBreak="0">
    <w:nsid w:val="522C32D8"/>
    <w:multiLevelType w:val="hybridMultilevel"/>
    <w:tmpl w:val="1770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6A4B10"/>
    <w:multiLevelType w:val="hybridMultilevel"/>
    <w:tmpl w:val="E304BF32"/>
    <w:lvl w:ilvl="0" w:tplc="8200AAF2">
      <w:start w:val="1"/>
      <w:numFmt w:val="decimal"/>
      <w:lvlText w:val="%1."/>
      <w:lvlJc w:val="left"/>
      <w:pPr>
        <w:ind w:left="2062" w:hanging="36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5BAD4DAF"/>
    <w:multiLevelType w:val="hybridMultilevel"/>
    <w:tmpl w:val="F29E1F0E"/>
    <w:lvl w:ilvl="0" w:tplc="08090001">
      <w:start w:val="1"/>
      <w:numFmt w:val="bullet"/>
      <w:lvlText w:val=""/>
      <w:lvlJc w:val="left"/>
      <w:pPr>
        <w:ind w:left="1185" w:hanging="360"/>
      </w:pPr>
      <w:rPr>
        <w:rFonts w:ascii="Symbol" w:hAnsi="Symbol" w:hint="default"/>
      </w:rPr>
    </w:lvl>
    <w:lvl w:ilvl="1" w:tplc="08090003">
      <w:start w:val="1"/>
      <w:numFmt w:val="bullet"/>
      <w:lvlText w:val="o"/>
      <w:lvlJc w:val="left"/>
      <w:pPr>
        <w:ind w:left="1905" w:hanging="360"/>
      </w:pPr>
      <w:rPr>
        <w:rFonts w:ascii="Courier New" w:hAnsi="Courier New" w:cs="Courier New" w:hint="default"/>
      </w:rPr>
    </w:lvl>
    <w:lvl w:ilvl="2" w:tplc="08090005">
      <w:start w:val="1"/>
      <w:numFmt w:val="bullet"/>
      <w:lvlText w:val=""/>
      <w:lvlJc w:val="left"/>
      <w:pPr>
        <w:ind w:left="2625" w:hanging="360"/>
      </w:pPr>
      <w:rPr>
        <w:rFonts w:ascii="Wingdings" w:hAnsi="Wingdings" w:hint="default"/>
      </w:rPr>
    </w:lvl>
    <w:lvl w:ilvl="3" w:tplc="08090001">
      <w:start w:val="1"/>
      <w:numFmt w:val="bullet"/>
      <w:lvlText w:val=""/>
      <w:lvlJc w:val="left"/>
      <w:pPr>
        <w:ind w:left="3345" w:hanging="360"/>
      </w:pPr>
      <w:rPr>
        <w:rFonts w:ascii="Symbol" w:hAnsi="Symbol" w:hint="default"/>
      </w:rPr>
    </w:lvl>
    <w:lvl w:ilvl="4" w:tplc="08090003">
      <w:start w:val="1"/>
      <w:numFmt w:val="bullet"/>
      <w:lvlText w:val="o"/>
      <w:lvlJc w:val="left"/>
      <w:pPr>
        <w:ind w:left="4065" w:hanging="360"/>
      </w:pPr>
      <w:rPr>
        <w:rFonts w:ascii="Courier New" w:hAnsi="Courier New" w:cs="Courier New" w:hint="default"/>
      </w:rPr>
    </w:lvl>
    <w:lvl w:ilvl="5" w:tplc="08090005">
      <w:start w:val="1"/>
      <w:numFmt w:val="bullet"/>
      <w:lvlText w:val=""/>
      <w:lvlJc w:val="left"/>
      <w:pPr>
        <w:ind w:left="4785" w:hanging="360"/>
      </w:pPr>
      <w:rPr>
        <w:rFonts w:ascii="Wingdings" w:hAnsi="Wingdings" w:hint="default"/>
      </w:rPr>
    </w:lvl>
    <w:lvl w:ilvl="6" w:tplc="08090001">
      <w:start w:val="1"/>
      <w:numFmt w:val="bullet"/>
      <w:lvlText w:val=""/>
      <w:lvlJc w:val="left"/>
      <w:pPr>
        <w:ind w:left="5505" w:hanging="360"/>
      </w:pPr>
      <w:rPr>
        <w:rFonts w:ascii="Symbol" w:hAnsi="Symbol" w:hint="default"/>
      </w:rPr>
    </w:lvl>
    <w:lvl w:ilvl="7" w:tplc="08090003">
      <w:start w:val="1"/>
      <w:numFmt w:val="bullet"/>
      <w:lvlText w:val="o"/>
      <w:lvlJc w:val="left"/>
      <w:pPr>
        <w:ind w:left="6225" w:hanging="360"/>
      </w:pPr>
      <w:rPr>
        <w:rFonts w:ascii="Courier New" w:hAnsi="Courier New" w:cs="Courier New" w:hint="default"/>
      </w:rPr>
    </w:lvl>
    <w:lvl w:ilvl="8" w:tplc="08090005">
      <w:start w:val="1"/>
      <w:numFmt w:val="bullet"/>
      <w:lvlText w:val=""/>
      <w:lvlJc w:val="left"/>
      <w:pPr>
        <w:ind w:left="6945" w:hanging="360"/>
      </w:pPr>
      <w:rPr>
        <w:rFonts w:ascii="Wingdings" w:hAnsi="Wingdings" w:hint="default"/>
      </w:rPr>
    </w:lvl>
  </w:abstractNum>
  <w:abstractNum w:abstractNumId="8" w15:restartNumberingAfterBreak="0">
    <w:nsid w:val="6DE70D5C"/>
    <w:multiLevelType w:val="multilevel"/>
    <w:tmpl w:val="7CD20F0E"/>
    <w:lvl w:ilvl="0">
      <w:start w:val="1"/>
      <w:numFmt w:val="decimal"/>
      <w:lvlText w:val="%1."/>
      <w:lvlJc w:val="left"/>
      <w:pPr>
        <w:ind w:left="465" w:hanging="360"/>
      </w:pPr>
    </w:lvl>
    <w:lvl w:ilvl="1">
      <w:start w:val="1"/>
      <w:numFmt w:val="decimal"/>
      <w:isLgl/>
      <w:lvlText w:val="%1.%2"/>
      <w:lvlJc w:val="left"/>
      <w:pPr>
        <w:ind w:left="825" w:hanging="360"/>
      </w:pPr>
    </w:lvl>
    <w:lvl w:ilvl="2">
      <w:start w:val="1"/>
      <w:numFmt w:val="decimal"/>
      <w:isLgl/>
      <w:lvlText w:val="%1.%2.%3"/>
      <w:lvlJc w:val="left"/>
      <w:pPr>
        <w:ind w:left="1545" w:hanging="720"/>
      </w:pPr>
    </w:lvl>
    <w:lvl w:ilvl="3">
      <w:start w:val="1"/>
      <w:numFmt w:val="decimal"/>
      <w:isLgl/>
      <w:lvlText w:val="%1.%2.%3.%4"/>
      <w:lvlJc w:val="left"/>
      <w:pPr>
        <w:ind w:left="1905" w:hanging="720"/>
      </w:pPr>
    </w:lvl>
    <w:lvl w:ilvl="4">
      <w:start w:val="1"/>
      <w:numFmt w:val="decimal"/>
      <w:isLgl/>
      <w:lvlText w:val="%1.%2.%3.%4.%5"/>
      <w:lvlJc w:val="left"/>
      <w:pPr>
        <w:ind w:left="2625" w:hanging="1080"/>
      </w:pPr>
    </w:lvl>
    <w:lvl w:ilvl="5">
      <w:start w:val="1"/>
      <w:numFmt w:val="decimal"/>
      <w:isLgl/>
      <w:lvlText w:val="%1.%2.%3.%4.%5.%6"/>
      <w:lvlJc w:val="left"/>
      <w:pPr>
        <w:ind w:left="2985" w:hanging="1080"/>
      </w:pPr>
    </w:lvl>
    <w:lvl w:ilvl="6">
      <w:start w:val="1"/>
      <w:numFmt w:val="decimal"/>
      <w:isLgl/>
      <w:lvlText w:val="%1.%2.%3.%4.%5.%6.%7"/>
      <w:lvlJc w:val="left"/>
      <w:pPr>
        <w:ind w:left="3705" w:hanging="1440"/>
      </w:pPr>
    </w:lvl>
    <w:lvl w:ilvl="7">
      <w:start w:val="1"/>
      <w:numFmt w:val="decimal"/>
      <w:isLgl/>
      <w:lvlText w:val="%1.%2.%3.%4.%5.%6.%7.%8"/>
      <w:lvlJc w:val="left"/>
      <w:pPr>
        <w:ind w:left="4065" w:hanging="1440"/>
      </w:pPr>
    </w:lvl>
    <w:lvl w:ilvl="8">
      <w:start w:val="1"/>
      <w:numFmt w:val="decimal"/>
      <w:isLgl/>
      <w:lvlText w:val="%1.%2.%3.%4.%5.%6.%7.%8.%9"/>
      <w:lvlJc w:val="left"/>
      <w:pPr>
        <w:ind w:left="4785"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5"/>
  </w:num>
  <w:num w:numId="6">
    <w:abstractNumId w:val="3"/>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28"/>
    <w:rsid w:val="00012F5B"/>
    <w:rsid w:val="0003660E"/>
    <w:rsid w:val="000614BE"/>
    <w:rsid w:val="00065A1B"/>
    <w:rsid w:val="000D5C64"/>
    <w:rsid w:val="00120F1A"/>
    <w:rsid w:val="00122918"/>
    <w:rsid w:val="00156473"/>
    <w:rsid w:val="00181CC5"/>
    <w:rsid w:val="001E0796"/>
    <w:rsid w:val="0023477F"/>
    <w:rsid w:val="00240EE2"/>
    <w:rsid w:val="002A4864"/>
    <w:rsid w:val="002A6C6B"/>
    <w:rsid w:val="002B5384"/>
    <w:rsid w:val="002D50AB"/>
    <w:rsid w:val="002E5436"/>
    <w:rsid w:val="003077AE"/>
    <w:rsid w:val="003200BF"/>
    <w:rsid w:val="0032464E"/>
    <w:rsid w:val="00376D55"/>
    <w:rsid w:val="0039292D"/>
    <w:rsid w:val="003D60F5"/>
    <w:rsid w:val="00415E64"/>
    <w:rsid w:val="00422968"/>
    <w:rsid w:val="00434E8D"/>
    <w:rsid w:val="0045606F"/>
    <w:rsid w:val="0045675A"/>
    <w:rsid w:val="00495ECC"/>
    <w:rsid w:val="004A531B"/>
    <w:rsid w:val="00506B93"/>
    <w:rsid w:val="00534946"/>
    <w:rsid w:val="005648E0"/>
    <w:rsid w:val="005E1595"/>
    <w:rsid w:val="005F29E3"/>
    <w:rsid w:val="00623D71"/>
    <w:rsid w:val="00634705"/>
    <w:rsid w:val="00636A67"/>
    <w:rsid w:val="00675CD9"/>
    <w:rsid w:val="006B244A"/>
    <w:rsid w:val="006F7265"/>
    <w:rsid w:val="0073192E"/>
    <w:rsid w:val="0074015C"/>
    <w:rsid w:val="00754326"/>
    <w:rsid w:val="00792B60"/>
    <w:rsid w:val="007A7C57"/>
    <w:rsid w:val="007B0374"/>
    <w:rsid w:val="00826A90"/>
    <w:rsid w:val="00850D95"/>
    <w:rsid w:val="0086441B"/>
    <w:rsid w:val="0089203A"/>
    <w:rsid w:val="008D104D"/>
    <w:rsid w:val="008D466B"/>
    <w:rsid w:val="00960A01"/>
    <w:rsid w:val="009747BC"/>
    <w:rsid w:val="00993FFD"/>
    <w:rsid w:val="009A0CDF"/>
    <w:rsid w:val="009B1BE1"/>
    <w:rsid w:val="009B2EC0"/>
    <w:rsid w:val="009D3976"/>
    <w:rsid w:val="009F41FD"/>
    <w:rsid w:val="00A051B2"/>
    <w:rsid w:val="00A90664"/>
    <w:rsid w:val="00A91C01"/>
    <w:rsid w:val="00A93421"/>
    <w:rsid w:val="00AD21AC"/>
    <w:rsid w:val="00AD5A08"/>
    <w:rsid w:val="00B52BC9"/>
    <w:rsid w:val="00B90E6C"/>
    <w:rsid w:val="00B942AB"/>
    <w:rsid w:val="00BC3F18"/>
    <w:rsid w:val="00BD4FB2"/>
    <w:rsid w:val="00BE5222"/>
    <w:rsid w:val="00C00B37"/>
    <w:rsid w:val="00C04D94"/>
    <w:rsid w:val="00C20166"/>
    <w:rsid w:val="00C5744E"/>
    <w:rsid w:val="00CC131D"/>
    <w:rsid w:val="00CC16F9"/>
    <w:rsid w:val="00D05C4B"/>
    <w:rsid w:val="00D356FB"/>
    <w:rsid w:val="00D8043A"/>
    <w:rsid w:val="00DA73E4"/>
    <w:rsid w:val="00DB1577"/>
    <w:rsid w:val="00E03D08"/>
    <w:rsid w:val="00E57EED"/>
    <w:rsid w:val="00E71CCA"/>
    <w:rsid w:val="00E77558"/>
    <w:rsid w:val="00E86FE7"/>
    <w:rsid w:val="00EA1900"/>
    <w:rsid w:val="00EB3AFB"/>
    <w:rsid w:val="00EF236B"/>
    <w:rsid w:val="00EF5D19"/>
    <w:rsid w:val="00F109CA"/>
    <w:rsid w:val="00F45F70"/>
    <w:rsid w:val="00F47A4E"/>
    <w:rsid w:val="00F537E3"/>
    <w:rsid w:val="00F62C91"/>
    <w:rsid w:val="00F7201E"/>
    <w:rsid w:val="00F83C28"/>
    <w:rsid w:val="00F93D36"/>
    <w:rsid w:val="00FE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6D7F8-E1D3-44B0-A8B3-B9A3635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720"/>
      <w:jc w:val="both"/>
    </w:pPr>
    <w:rPr>
      <w:rFonts w:ascii="Arial" w:hAnsi="Arial"/>
      <w:lang w:val="en-GB"/>
    </w:rPr>
  </w:style>
  <w:style w:type="paragraph" w:styleId="BalloonText">
    <w:name w:val="Balloon Text"/>
    <w:basedOn w:val="Normal"/>
    <w:link w:val="BalloonTextChar"/>
    <w:uiPriority w:val="99"/>
    <w:semiHidden/>
    <w:unhideWhenUsed/>
    <w:rsid w:val="00434E8D"/>
    <w:rPr>
      <w:rFonts w:ascii="Segoe UI" w:hAnsi="Segoe UI" w:cs="Segoe UI"/>
      <w:sz w:val="18"/>
      <w:szCs w:val="18"/>
    </w:rPr>
  </w:style>
  <w:style w:type="character" w:customStyle="1" w:styleId="BalloonTextChar">
    <w:name w:val="Balloon Text Char"/>
    <w:link w:val="BalloonText"/>
    <w:uiPriority w:val="99"/>
    <w:semiHidden/>
    <w:rsid w:val="00434E8D"/>
    <w:rPr>
      <w:rFonts w:ascii="Segoe UI" w:hAnsi="Segoe UI" w:cs="Segoe UI"/>
      <w:sz w:val="18"/>
      <w:szCs w:val="18"/>
      <w:lang w:val="en-US" w:eastAsia="en-US"/>
    </w:rPr>
  </w:style>
  <w:style w:type="character" w:styleId="CommentReference">
    <w:name w:val="annotation reference"/>
    <w:uiPriority w:val="99"/>
    <w:semiHidden/>
    <w:unhideWhenUsed/>
    <w:rsid w:val="00120F1A"/>
    <w:rPr>
      <w:sz w:val="16"/>
      <w:szCs w:val="16"/>
    </w:rPr>
  </w:style>
  <w:style w:type="paragraph" w:styleId="CommentText">
    <w:name w:val="annotation text"/>
    <w:basedOn w:val="Normal"/>
    <w:link w:val="CommentTextChar"/>
    <w:uiPriority w:val="99"/>
    <w:semiHidden/>
    <w:unhideWhenUsed/>
    <w:rsid w:val="00120F1A"/>
  </w:style>
  <w:style w:type="character" w:customStyle="1" w:styleId="CommentTextChar">
    <w:name w:val="Comment Text Char"/>
    <w:link w:val="CommentText"/>
    <w:uiPriority w:val="99"/>
    <w:semiHidden/>
    <w:rsid w:val="00120F1A"/>
    <w:rPr>
      <w:lang w:val="en-US" w:eastAsia="en-US"/>
    </w:rPr>
  </w:style>
  <w:style w:type="paragraph" w:styleId="CommentSubject">
    <w:name w:val="annotation subject"/>
    <w:basedOn w:val="CommentText"/>
    <w:next w:val="CommentText"/>
    <w:link w:val="CommentSubjectChar"/>
    <w:uiPriority w:val="99"/>
    <w:semiHidden/>
    <w:unhideWhenUsed/>
    <w:rsid w:val="00120F1A"/>
    <w:rPr>
      <w:b/>
      <w:bCs/>
    </w:rPr>
  </w:style>
  <w:style w:type="character" w:customStyle="1" w:styleId="CommentSubjectChar">
    <w:name w:val="Comment Subject Char"/>
    <w:link w:val="CommentSubject"/>
    <w:uiPriority w:val="99"/>
    <w:semiHidden/>
    <w:rsid w:val="00120F1A"/>
    <w:rPr>
      <w:b/>
      <w:bCs/>
      <w:lang w:val="en-US" w:eastAsia="en-US"/>
    </w:rPr>
  </w:style>
  <w:style w:type="paragraph" w:styleId="Revision">
    <w:name w:val="Revision"/>
    <w:hidden/>
    <w:uiPriority w:val="99"/>
    <w:semiHidden/>
    <w:rsid w:val="00EA1900"/>
    <w:rPr>
      <w:lang w:val="en-US" w:eastAsia="en-US"/>
    </w:rPr>
  </w:style>
  <w:style w:type="paragraph" w:styleId="ListParagraph">
    <w:name w:val="List Paragraph"/>
    <w:basedOn w:val="Normal"/>
    <w:uiPriority w:val="34"/>
    <w:qFormat/>
    <w:rsid w:val="00F7201E"/>
    <w:pPr>
      <w:spacing w:after="160" w:line="256" w:lineRule="auto"/>
      <w:ind w:left="720"/>
      <w:contextualSpacing/>
    </w:pPr>
    <w:rPr>
      <w:rFonts w:ascii="Calibri" w:eastAsia="Calibri" w:hAnsi="Calibri"/>
      <w:sz w:val="22"/>
      <w:szCs w:val="22"/>
      <w:lang w:val="en-GB"/>
    </w:rPr>
  </w:style>
  <w:style w:type="character" w:styleId="Hyperlink">
    <w:name w:val="Hyperlink"/>
    <w:basedOn w:val="DefaultParagraphFont"/>
    <w:uiPriority w:val="99"/>
    <w:unhideWhenUsed/>
    <w:rsid w:val="00F10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toolbox/harmful/coshh.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7D8E-325D-4DD6-896B-7D1CCA85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5952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DUNDEE CITY COUNCIL</dc:creator>
  <cp:keywords/>
  <cp:lastModifiedBy>Lisa Archibald</cp:lastModifiedBy>
  <cp:revision>2</cp:revision>
  <cp:lastPrinted>2019-07-25T11:35:00Z</cp:lastPrinted>
  <dcterms:created xsi:type="dcterms:W3CDTF">2020-02-05T09:01:00Z</dcterms:created>
  <dcterms:modified xsi:type="dcterms:W3CDTF">2020-02-05T09:01:00Z</dcterms:modified>
</cp:coreProperties>
</file>