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EA" w:rsidRPr="00856F3F" w:rsidRDefault="00CA7FEA" w:rsidP="00CA7F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" w:eastAsia="en-GB"/>
        </w:rPr>
      </w:pPr>
      <w:r w:rsidRPr="00856F3F">
        <w:rPr>
          <w:rFonts w:ascii="Arial" w:eastAsia="Times New Roman" w:hAnsi="Arial" w:cs="Arial"/>
          <w:b/>
          <w:bCs/>
          <w:lang w:val="en" w:eastAsia="en-GB"/>
        </w:rPr>
        <w:t>During the course of 20</w:t>
      </w:r>
      <w:r w:rsidR="00856F3F">
        <w:rPr>
          <w:rFonts w:ascii="Arial" w:eastAsia="Times New Roman" w:hAnsi="Arial" w:cs="Arial"/>
          <w:b/>
          <w:bCs/>
          <w:lang w:val="en" w:eastAsia="en-GB"/>
        </w:rPr>
        <w:t>21</w:t>
      </w:r>
      <w:r w:rsidRPr="00856F3F">
        <w:rPr>
          <w:rFonts w:ascii="Arial" w:eastAsia="Times New Roman" w:hAnsi="Arial" w:cs="Arial"/>
          <w:b/>
          <w:bCs/>
          <w:lang w:val="en" w:eastAsia="en-GB"/>
        </w:rPr>
        <w:t>/202</w:t>
      </w:r>
      <w:r w:rsidR="00856F3F">
        <w:rPr>
          <w:rFonts w:ascii="Arial" w:eastAsia="Times New Roman" w:hAnsi="Arial" w:cs="Arial"/>
          <w:b/>
          <w:bCs/>
          <w:lang w:val="en" w:eastAsia="en-GB"/>
        </w:rPr>
        <w:t>2</w:t>
      </w:r>
      <w:r w:rsidRPr="00856F3F">
        <w:rPr>
          <w:rFonts w:ascii="Arial" w:eastAsia="Times New Roman" w:hAnsi="Arial" w:cs="Arial"/>
          <w:b/>
          <w:bCs/>
          <w:lang w:val="en" w:eastAsia="en-GB"/>
        </w:rPr>
        <w:t>, briefings and seminars were arranged for members on the following topics:</w:t>
      </w:r>
    </w:p>
    <w:p w:rsidR="00CA7FEA" w:rsidRPr="00856F3F" w:rsidRDefault="00CA7FEA" w:rsidP="00CA7FE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CA7FEA" w:rsidRPr="00856F3F" w:rsidRDefault="00CA7FEA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>COVID</w:t>
      </w:r>
      <w:r w:rsidR="00856F3F">
        <w:rPr>
          <w:rFonts w:ascii="Arial" w:hAnsi="Arial" w:cs="Arial"/>
          <w:b/>
        </w:rPr>
        <w:t>-</w:t>
      </w:r>
      <w:r w:rsidRPr="00856F3F">
        <w:rPr>
          <w:rFonts w:ascii="Arial" w:hAnsi="Arial" w:cs="Arial"/>
          <w:b/>
        </w:rPr>
        <w:t>19 Finances</w:t>
      </w:r>
    </w:p>
    <w:p w:rsidR="00CA7FEA" w:rsidRPr="00856F3F" w:rsidRDefault="00CA7FEA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 xml:space="preserve">Biodiversity </w:t>
      </w:r>
    </w:p>
    <w:p w:rsidR="00CA7FEA" w:rsidRPr="00856F3F" w:rsidRDefault="00CA7FEA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>Dundee</w:t>
      </w:r>
      <w:r w:rsidR="00856F3F" w:rsidRPr="00856F3F">
        <w:rPr>
          <w:rFonts w:ascii="Arial" w:hAnsi="Arial" w:cs="Arial"/>
          <w:b/>
        </w:rPr>
        <w:t>’s</w:t>
      </w:r>
      <w:r w:rsidRPr="00856F3F">
        <w:rPr>
          <w:rFonts w:ascii="Arial" w:hAnsi="Arial" w:cs="Arial"/>
          <w:b/>
        </w:rPr>
        <w:t xml:space="preserve"> Low Emission Zone</w:t>
      </w:r>
    </w:p>
    <w:p w:rsidR="00CA7FEA" w:rsidRPr="00856F3F" w:rsidRDefault="00CA7FEA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 xml:space="preserve">Public Protection </w:t>
      </w:r>
    </w:p>
    <w:p w:rsidR="00CA7FEA" w:rsidRPr="00856F3F" w:rsidRDefault="00CA7FEA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 xml:space="preserve">Employability </w:t>
      </w:r>
    </w:p>
    <w:p w:rsidR="00CA7FEA" w:rsidRPr="00856F3F" w:rsidRDefault="00CA7FEA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 xml:space="preserve">Licensing Committee – Mental Health &amp; HMO Validations </w:t>
      </w:r>
    </w:p>
    <w:p w:rsidR="00CA7FEA" w:rsidRPr="00856F3F" w:rsidRDefault="00CA7FEA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 xml:space="preserve">Risk Management </w:t>
      </w:r>
      <w:r w:rsidR="00856F3F" w:rsidRPr="00856F3F">
        <w:rPr>
          <w:rFonts w:ascii="Arial" w:hAnsi="Arial" w:cs="Arial"/>
          <w:b/>
        </w:rPr>
        <w:t xml:space="preserve">– </w:t>
      </w:r>
      <w:r w:rsidRPr="00856F3F">
        <w:rPr>
          <w:rFonts w:ascii="Arial" w:hAnsi="Arial" w:cs="Arial"/>
          <w:b/>
        </w:rPr>
        <w:t>I</w:t>
      </w:r>
      <w:r w:rsidR="00856F3F" w:rsidRPr="00856F3F">
        <w:rPr>
          <w:rFonts w:ascii="Arial" w:hAnsi="Arial" w:cs="Arial"/>
          <w:b/>
        </w:rPr>
        <w:t>ntegration Joint Board</w:t>
      </w:r>
    </w:p>
    <w:p w:rsidR="00CA7FEA" w:rsidRPr="00856F3F" w:rsidRDefault="00CA7FEA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 xml:space="preserve">Dundee Alcohol &amp; Drug Partnership </w:t>
      </w:r>
    </w:p>
    <w:p w:rsidR="00CA7FEA" w:rsidRPr="00856F3F" w:rsidRDefault="00CA7FEA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>Mental Health &amp; Emotional Wellbeing</w:t>
      </w:r>
    </w:p>
    <w:p w:rsidR="00CA7FEA" w:rsidRPr="00856F3F" w:rsidRDefault="00CA7FEA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 xml:space="preserve">Revision of </w:t>
      </w:r>
      <w:r w:rsidR="00856F3F" w:rsidRPr="00856F3F">
        <w:rPr>
          <w:rFonts w:ascii="Arial" w:hAnsi="Arial" w:cs="Arial"/>
          <w:b/>
        </w:rPr>
        <w:t xml:space="preserve">Health and Social Care </w:t>
      </w:r>
      <w:r w:rsidRPr="00856F3F">
        <w:rPr>
          <w:rFonts w:ascii="Arial" w:hAnsi="Arial" w:cs="Arial"/>
          <w:b/>
        </w:rPr>
        <w:t xml:space="preserve">Integration Scheme </w:t>
      </w:r>
    </w:p>
    <w:p w:rsidR="00CA7FEA" w:rsidRPr="00856F3F" w:rsidRDefault="00856F3F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ayside Regional Improvement Collaborative</w:t>
      </w:r>
    </w:p>
    <w:p w:rsidR="00CA7FEA" w:rsidRPr="00856F3F" w:rsidRDefault="00CA7FEA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>Community Asset Transfer</w:t>
      </w:r>
      <w:r w:rsidR="00856F3F" w:rsidRPr="00856F3F">
        <w:rPr>
          <w:rFonts w:ascii="Arial" w:hAnsi="Arial" w:cs="Arial"/>
          <w:b/>
        </w:rPr>
        <w:t>s</w:t>
      </w:r>
    </w:p>
    <w:p w:rsidR="00856F3F" w:rsidRPr="00856F3F" w:rsidRDefault="00CA7FEA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>Revised Capital Plan 2022/27</w:t>
      </w:r>
    </w:p>
    <w:p w:rsidR="00CA7FEA" w:rsidRDefault="00CA7FEA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56F3F">
        <w:rPr>
          <w:rFonts w:ascii="Arial" w:hAnsi="Arial" w:cs="Arial"/>
          <w:b/>
        </w:rPr>
        <w:t>I</w:t>
      </w:r>
      <w:r w:rsidR="00856F3F" w:rsidRPr="00856F3F">
        <w:rPr>
          <w:rFonts w:ascii="Arial" w:hAnsi="Arial" w:cs="Arial"/>
          <w:b/>
        </w:rPr>
        <w:t>ntegration Joint Board</w:t>
      </w:r>
      <w:r w:rsidRPr="00856F3F">
        <w:rPr>
          <w:rFonts w:ascii="Arial" w:hAnsi="Arial" w:cs="Arial"/>
          <w:b/>
        </w:rPr>
        <w:t xml:space="preserve"> Budget 2022/2023 </w:t>
      </w:r>
    </w:p>
    <w:p w:rsidR="000310B9" w:rsidRPr="00856F3F" w:rsidRDefault="000310B9" w:rsidP="00856F3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Equalities</w:t>
      </w:r>
      <w:bookmarkStart w:id="0" w:name="_GoBack"/>
      <w:bookmarkEnd w:id="0"/>
    </w:p>
    <w:p w:rsidR="00CA7FEA" w:rsidRPr="00856F3F" w:rsidRDefault="00CA7FEA" w:rsidP="00CA7F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" w:eastAsia="en-GB"/>
        </w:rPr>
      </w:pPr>
    </w:p>
    <w:p w:rsidR="00CA7FEA" w:rsidRDefault="00CA7FEA" w:rsidP="00CA7F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" w:eastAsia="en-GB"/>
        </w:rPr>
      </w:pPr>
      <w:r w:rsidRPr="00856F3F">
        <w:rPr>
          <w:rFonts w:ascii="Arial" w:eastAsia="Times New Roman" w:hAnsi="Arial" w:cs="Arial"/>
          <w:b/>
          <w:bCs/>
          <w:lang w:val="en" w:eastAsia="en-GB"/>
        </w:rPr>
        <w:t xml:space="preserve">Members continued to have access to a wide range of online learning resources developed by the Improvement Service for Local Government, such as notebooks, exercises, e-learning modules and publications on topics such as promoting change and improvement, working collaboratively, political understanding, decision making, leadership and effective communication. </w:t>
      </w:r>
    </w:p>
    <w:p w:rsidR="00856F3F" w:rsidRPr="00856F3F" w:rsidRDefault="00856F3F" w:rsidP="00CA7FE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CA7FEA" w:rsidRDefault="00CA7FEA" w:rsidP="00CA7F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" w:eastAsia="en-GB"/>
        </w:rPr>
      </w:pPr>
      <w:r w:rsidRPr="00856F3F">
        <w:rPr>
          <w:rFonts w:ascii="Arial" w:eastAsia="Times New Roman" w:hAnsi="Arial" w:cs="Arial"/>
          <w:b/>
          <w:bCs/>
          <w:lang w:val="en" w:eastAsia="en-GB"/>
        </w:rPr>
        <w:t>Written briefings are also provided for members by the Improvement Service on current policy issues, with recent topics including:</w:t>
      </w:r>
    </w:p>
    <w:p w:rsidR="00322C75" w:rsidRPr="00856F3F" w:rsidRDefault="00322C75" w:rsidP="00CA7FE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CA7FEA" w:rsidRPr="00322C75" w:rsidRDefault="00DD1622" w:rsidP="00322C75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322C75">
        <w:rPr>
          <w:rFonts w:ascii="Arial" w:hAnsi="Arial" w:cs="Arial"/>
          <w:b/>
        </w:rPr>
        <w:t>Trauma</w:t>
      </w:r>
    </w:p>
    <w:p w:rsidR="00DD1622" w:rsidRPr="00322C75" w:rsidRDefault="00DD1622" w:rsidP="00322C75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322C75">
        <w:rPr>
          <w:rFonts w:ascii="Arial" w:hAnsi="Arial" w:cs="Arial"/>
          <w:b/>
        </w:rPr>
        <w:t>Participatory budgeting</w:t>
      </w:r>
    </w:p>
    <w:p w:rsidR="00DD1622" w:rsidRPr="00322C75" w:rsidRDefault="00322C75" w:rsidP="00322C75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322C75">
        <w:rPr>
          <w:rFonts w:ascii="Arial" w:hAnsi="Arial" w:cs="Arial"/>
          <w:b/>
        </w:rPr>
        <w:t>Wellbeing frameworks</w:t>
      </w:r>
    </w:p>
    <w:p w:rsidR="00322C75" w:rsidRPr="00322C75" w:rsidRDefault="00322C75" w:rsidP="00322C75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322C75">
        <w:rPr>
          <w:rFonts w:ascii="Arial" w:hAnsi="Arial" w:cs="Arial"/>
          <w:b/>
        </w:rPr>
        <w:t>Early learning and childcare expansion</w:t>
      </w:r>
    </w:p>
    <w:p w:rsidR="00322C75" w:rsidRPr="00322C75" w:rsidRDefault="00322C75" w:rsidP="00322C75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322C75">
        <w:rPr>
          <w:rFonts w:ascii="Arial" w:hAnsi="Arial" w:cs="Arial"/>
          <w:b/>
        </w:rPr>
        <w:t>Nature-based solutions</w:t>
      </w:r>
    </w:p>
    <w:p w:rsidR="00322C75" w:rsidRPr="00322C75" w:rsidRDefault="00322C75" w:rsidP="00322C75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322C75">
        <w:rPr>
          <w:rFonts w:ascii="Arial" w:hAnsi="Arial" w:cs="Arial"/>
          <w:b/>
        </w:rPr>
        <w:t>Scrutinising business cases</w:t>
      </w:r>
    </w:p>
    <w:p w:rsidR="00322C75" w:rsidRPr="00322C75" w:rsidRDefault="00322C75" w:rsidP="00322C75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322C75">
        <w:rPr>
          <w:rFonts w:ascii="Arial" w:hAnsi="Arial" w:cs="Arial"/>
          <w:b/>
        </w:rPr>
        <w:t>20 minute neighbourhoods</w:t>
      </w:r>
    </w:p>
    <w:p w:rsidR="00322C75" w:rsidRPr="00322C75" w:rsidRDefault="00322C75" w:rsidP="00322C75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322C75">
        <w:rPr>
          <w:rFonts w:ascii="Arial" w:hAnsi="Arial" w:cs="Arial"/>
          <w:b/>
        </w:rPr>
        <w:t>Supporting political groups to work remotely</w:t>
      </w:r>
    </w:p>
    <w:p w:rsidR="00322C75" w:rsidRPr="00322C75" w:rsidRDefault="00322C75" w:rsidP="00322C75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322C75">
        <w:rPr>
          <w:rFonts w:ascii="Arial" w:hAnsi="Arial" w:cs="Arial"/>
          <w:b/>
        </w:rPr>
        <w:t>Community wealth building</w:t>
      </w:r>
    </w:p>
    <w:p w:rsidR="00CA7FEA" w:rsidRDefault="00CA7FEA" w:rsidP="002E17B0">
      <w:pPr>
        <w:pStyle w:val="NoSpacing"/>
      </w:pPr>
    </w:p>
    <w:sectPr w:rsidR="00CA7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06BD"/>
    <w:multiLevelType w:val="hybridMultilevel"/>
    <w:tmpl w:val="452A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67CE"/>
    <w:multiLevelType w:val="hybridMultilevel"/>
    <w:tmpl w:val="1E58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32EF4"/>
    <w:multiLevelType w:val="hybridMultilevel"/>
    <w:tmpl w:val="1B34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3C1C"/>
    <w:multiLevelType w:val="hybridMultilevel"/>
    <w:tmpl w:val="580C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B0"/>
    <w:rsid w:val="000310B9"/>
    <w:rsid w:val="002E17B0"/>
    <w:rsid w:val="00303C12"/>
    <w:rsid w:val="00322C75"/>
    <w:rsid w:val="005B56E0"/>
    <w:rsid w:val="00856F3F"/>
    <w:rsid w:val="00CA7FEA"/>
    <w:rsid w:val="00D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5180"/>
  <w15:chartTrackingRefBased/>
  <w15:docId w15:val="{5D4569CC-05D0-4B1D-B58E-0307B610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7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Members' Training and Development 2021-22</dc:title>
  <dc:subject/>
  <dc:creator>Bill Findlay</dc:creator>
  <cp:keywords/>
  <dc:description/>
  <cp:lastModifiedBy>Fiona Christison</cp:lastModifiedBy>
  <cp:revision>5</cp:revision>
  <dcterms:created xsi:type="dcterms:W3CDTF">2022-06-02T12:28:00Z</dcterms:created>
  <dcterms:modified xsi:type="dcterms:W3CDTF">2022-06-03T09:43:00Z</dcterms:modified>
</cp:coreProperties>
</file>