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813" w:rsidRPr="00703DAE" w:rsidRDefault="007B1EA5" w:rsidP="007B1EA5">
      <w:pPr>
        <w:spacing w:after="120"/>
        <w:rPr>
          <w:rFonts w:asciiTheme="minorHAnsi" w:eastAsia="MS Mincho" w:hAnsiTheme="minorHAnsi"/>
          <w:color w:val="1F497D" w:themeColor="text2"/>
          <w:sz w:val="28"/>
          <w:szCs w:val="20"/>
          <w:lang w:eastAsia="ja-JP"/>
        </w:rPr>
      </w:pPr>
      <w:r>
        <w:rPr>
          <w:rFonts w:asciiTheme="minorHAnsi" w:eastAsia="MS Mincho" w:hAnsiTheme="minorHAnsi"/>
          <w:b/>
          <w:color w:val="1F497D" w:themeColor="text2"/>
          <w:sz w:val="28"/>
          <w:szCs w:val="20"/>
          <w:lang w:eastAsia="ja-JP"/>
        </w:rPr>
        <w:t>Skills Development Scotland</w:t>
      </w:r>
      <w:bookmarkStart w:id="0" w:name="_GoBack"/>
      <w:bookmarkEnd w:id="0"/>
    </w:p>
    <w:tbl>
      <w:tblPr>
        <w:tblStyle w:val="TableGrid"/>
        <w:tblW w:w="15843" w:type="dxa"/>
        <w:tblLook w:val="04A0" w:firstRow="1" w:lastRow="0" w:firstColumn="1" w:lastColumn="0" w:noHBand="0" w:noVBand="1"/>
      </w:tblPr>
      <w:tblGrid>
        <w:gridCol w:w="2660"/>
        <w:gridCol w:w="13183"/>
      </w:tblGrid>
      <w:tr w:rsidR="00666813" w:rsidRPr="00703DAE" w:rsidTr="00EC3833">
        <w:tc>
          <w:tcPr>
            <w:tcW w:w="15843" w:type="dxa"/>
            <w:gridSpan w:val="2"/>
            <w:shd w:val="clear" w:color="auto" w:fill="FBD4B4" w:themeFill="accent6" w:themeFillTint="66"/>
            <w:vAlign w:val="center"/>
          </w:tcPr>
          <w:p w:rsidR="00666813" w:rsidRDefault="00C76299" w:rsidP="00C76299">
            <w:pPr>
              <w:rPr>
                <w:rFonts w:asciiTheme="minorHAnsi" w:hAnsiTheme="minorHAnsi"/>
                <w:b/>
                <w:color w:val="1F497D" w:themeColor="text2"/>
              </w:rPr>
            </w:pPr>
            <w:r>
              <w:rPr>
                <w:rFonts w:asciiTheme="minorHAnsi" w:hAnsiTheme="minorHAnsi"/>
                <w:b/>
                <w:color w:val="1F497D" w:themeColor="text2"/>
              </w:rPr>
              <w:t>Specialist Support for:</w:t>
            </w:r>
          </w:p>
          <w:p w:rsidR="00C76299" w:rsidRPr="00703DAE" w:rsidRDefault="00C76299" w:rsidP="00C76299">
            <w:pPr>
              <w:rPr>
                <w:rFonts w:asciiTheme="minorHAnsi" w:hAnsiTheme="minorHAnsi"/>
                <w:b/>
                <w:color w:val="1F497D" w:themeColor="text2"/>
              </w:rPr>
            </w:pPr>
          </w:p>
        </w:tc>
      </w:tr>
      <w:tr w:rsidR="00666813" w:rsidRPr="00703DAE" w:rsidTr="00EC3833">
        <w:tc>
          <w:tcPr>
            <w:tcW w:w="2660" w:type="dxa"/>
          </w:tcPr>
          <w:p w:rsidR="00666813" w:rsidRPr="007B1EA5" w:rsidRDefault="00666813" w:rsidP="00EC3833">
            <w:pPr>
              <w:rPr>
                <w:rFonts w:asciiTheme="minorHAnsi" w:hAnsiTheme="minorHAnsi"/>
                <w:b/>
                <w:color w:val="1F497D" w:themeColor="text2"/>
                <w:sz w:val="20"/>
              </w:rPr>
            </w:pPr>
            <w:r w:rsidRPr="007B1EA5">
              <w:rPr>
                <w:rFonts w:asciiTheme="minorHAnsi" w:hAnsiTheme="minorHAnsi"/>
                <w:b/>
                <w:color w:val="1F497D" w:themeColor="text2"/>
                <w:sz w:val="20"/>
              </w:rPr>
              <w:t>What are we doing and how are we doing it?</w:t>
            </w:r>
          </w:p>
        </w:tc>
        <w:tc>
          <w:tcPr>
            <w:tcW w:w="13183" w:type="dxa"/>
          </w:tcPr>
          <w:p w:rsidR="00C76299" w:rsidRPr="007B1EA5" w:rsidRDefault="000C41ED" w:rsidP="00C76299">
            <w:pPr>
              <w:rPr>
                <w:rFonts w:ascii="Arial" w:hAnsi="Arial" w:cs="Arial"/>
                <w:sz w:val="20"/>
                <w:szCs w:val="20"/>
              </w:rPr>
            </w:pPr>
            <w:bookmarkStart w:id="1" w:name="_Hlk1640523"/>
            <w:r w:rsidRPr="007B1EA5">
              <w:rPr>
                <w:rFonts w:ascii="Arial" w:hAnsi="Arial" w:cs="Arial"/>
                <w:b/>
                <w:sz w:val="20"/>
                <w:szCs w:val="20"/>
              </w:rPr>
              <w:t>Skills Development Scotland</w:t>
            </w:r>
            <w:r w:rsidRPr="007B1EA5">
              <w:rPr>
                <w:rFonts w:ascii="Arial" w:hAnsi="Arial" w:cs="Arial"/>
                <w:sz w:val="20"/>
                <w:szCs w:val="20"/>
              </w:rPr>
              <w:t xml:space="preserve"> (SDS) is the national skills body, providing information, advice and guidance on career choices and the best routes to get you there such as jobs, apprenticeships, training and learning. Expert advisers work with you to build your plan to get your career on track.</w:t>
            </w:r>
            <w:bookmarkEnd w:id="1"/>
          </w:p>
          <w:p w:rsidR="000C41ED" w:rsidRPr="007B1EA5" w:rsidRDefault="000C41ED" w:rsidP="00C76299">
            <w:pPr>
              <w:rPr>
                <w:rFonts w:ascii="Arial" w:hAnsi="Arial" w:cs="Arial"/>
                <w:sz w:val="20"/>
                <w:szCs w:val="20"/>
              </w:rPr>
            </w:pPr>
          </w:p>
          <w:p w:rsidR="000C41ED" w:rsidRPr="007B1EA5" w:rsidRDefault="000C41ED" w:rsidP="000C41ED">
            <w:pPr>
              <w:rPr>
                <w:rFonts w:ascii="Arial" w:hAnsi="Arial" w:cs="Arial"/>
                <w:sz w:val="20"/>
                <w:szCs w:val="20"/>
              </w:rPr>
            </w:pPr>
            <w:r w:rsidRPr="007B1EA5">
              <w:rPr>
                <w:rFonts w:ascii="Arial" w:hAnsi="Arial" w:cs="Arial"/>
                <w:sz w:val="20"/>
                <w:szCs w:val="20"/>
              </w:rPr>
              <w:t>Our services include:</w:t>
            </w:r>
          </w:p>
          <w:p w:rsidR="000C41ED" w:rsidRPr="007B1EA5" w:rsidRDefault="000C41ED" w:rsidP="000C41ED">
            <w:pPr>
              <w:rPr>
                <w:rFonts w:ascii="Arial" w:hAnsi="Arial" w:cs="Arial"/>
                <w:sz w:val="20"/>
                <w:szCs w:val="20"/>
              </w:rPr>
            </w:pPr>
          </w:p>
          <w:p w:rsidR="000C41ED" w:rsidRPr="007B1EA5" w:rsidRDefault="000C41ED" w:rsidP="000C41ED">
            <w:pPr>
              <w:pStyle w:val="ListParagraph"/>
              <w:numPr>
                <w:ilvl w:val="0"/>
                <w:numId w:val="1"/>
              </w:numPr>
              <w:rPr>
                <w:rFonts w:ascii="Arial" w:hAnsi="Arial" w:cs="Arial"/>
                <w:sz w:val="20"/>
                <w:szCs w:val="20"/>
              </w:rPr>
            </w:pPr>
            <w:r w:rsidRPr="007B1EA5">
              <w:rPr>
                <w:rFonts w:ascii="Arial" w:hAnsi="Arial" w:cs="Arial"/>
                <w:sz w:val="20"/>
                <w:szCs w:val="20"/>
              </w:rPr>
              <w:t>Career information, advice and guidance on career choices</w:t>
            </w:r>
          </w:p>
          <w:p w:rsidR="000C41ED" w:rsidRPr="007B1EA5" w:rsidRDefault="000C41ED" w:rsidP="000C41ED">
            <w:pPr>
              <w:pStyle w:val="ListParagraph"/>
              <w:numPr>
                <w:ilvl w:val="0"/>
                <w:numId w:val="1"/>
              </w:numPr>
              <w:rPr>
                <w:rFonts w:ascii="Arial" w:hAnsi="Arial" w:cs="Arial"/>
                <w:sz w:val="20"/>
                <w:szCs w:val="20"/>
              </w:rPr>
            </w:pPr>
            <w:r w:rsidRPr="007B1EA5">
              <w:rPr>
                <w:rFonts w:ascii="Arial" w:hAnsi="Arial" w:cs="Arial"/>
                <w:sz w:val="20"/>
                <w:szCs w:val="20"/>
              </w:rPr>
              <w:t xml:space="preserve">Advice on the routes into careers </w:t>
            </w:r>
          </w:p>
          <w:p w:rsidR="000C41ED" w:rsidRPr="007B1EA5" w:rsidRDefault="000C41ED" w:rsidP="000C41ED">
            <w:pPr>
              <w:pStyle w:val="ListParagraph"/>
              <w:numPr>
                <w:ilvl w:val="0"/>
                <w:numId w:val="1"/>
              </w:numPr>
              <w:rPr>
                <w:rFonts w:ascii="Arial" w:hAnsi="Arial" w:cs="Arial"/>
                <w:sz w:val="20"/>
                <w:szCs w:val="20"/>
              </w:rPr>
            </w:pPr>
            <w:r w:rsidRPr="007B1EA5">
              <w:rPr>
                <w:rFonts w:ascii="Arial" w:hAnsi="Arial" w:cs="Arial"/>
                <w:sz w:val="20"/>
                <w:szCs w:val="20"/>
              </w:rPr>
              <w:t>Information on Foundation, Modern and Graduate Apprenticeships</w:t>
            </w:r>
          </w:p>
          <w:p w:rsidR="000C41ED" w:rsidRPr="007B1EA5" w:rsidRDefault="000C41ED" w:rsidP="000C41ED">
            <w:pPr>
              <w:pStyle w:val="ListParagraph"/>
              <w:numPr>
                <w:ilvl w:val="0"/>
                <w:numId w:val="1"/>
              </w:numPr>
              <w:rPr>
                <w:rFonts w:ascii="Arial" w:hAnsi="Arial" w:cs="Arial"/>
                <w:sz w:val="20"/>
                <w:szCs w:val="20"/>
              </w:rPr>
            </w:pPr>
            <w:r w:rsidRPr="007B1EA5">
              <w:rPr>
                <w:rFonts w:ascii="Arial" w:hAnsi="Arial" w:cs="Arial"/>
                <w:sz w:val="20"/>
                <w:szCs w:val="20"/>
              </w:rPr>
              <w:t>Help with CVs, application forms and interviews</w:t>
            </w:r>
          </w:p>
          <w:p w:rsidR="000C41ED" w:rsidRPr="007B1EA5" w:rsidRDefault="000C41ED" w:rsidP="000C41ED">
            <w:pPr>
              <w:pStyle w:val="ListParagraph"/>
              <w:numPr>
                <w:ilvl w:val="0"/>
                <w:numId w:val="1"/>
              </w:numPr>
              <w:rPr>
                <w:rFonts w:ascii="Arial" w:hAnsi="Arial" w:cs="Arial"/>
                <w:sz w:val="20"/>
                <w:szCs w:val="20"/>
              </w:rPr>
            </w:pPr>
            <w:r w:rsidRPr="007B1EA5">
              <w:rPr>
                <w:rFonts w:ascii="Arial" w:hAnsi="Arial" w:cs="Arial"/>
                <w:sz w:val="20"/>
                <w:szCs w:val="20"/>
              </w:rPr>
              <w:t>Careers events</w:t>
            </w:r>
          </w:p>
          <w:p w:rsidR="000C41ED" w:rsidRPr="007B1EA5" w:rsidRDefault="000C41ED" w:rsidP="000C41ED">
            <w:pPr>
              <w:pStyle w:val="ListParagraph"/>
              <w:numPr>
                <w:ilvl w:val="0"/>
                <w:numId w:val="1"/>
              </w:numPr>
              <w:rPr>
                <w:rFonts w:ascii="Arial" w:hAnsi="Arial" w:cs="Arial"/>
                <w:sz w:val="20"/>
                <w:szCs w:val="20"/>
              </w:rPr>
            </w:pPr>
            <w:r w:rsidRPr="007B1EA5">
              <w:rPr>
                <w:rFonts w:ascii="Arial" w:hAnsi="Arial" w:cs="Arial"/>
                <w:sz w:val="20"/>
                <w:szCs w:val="20"/>
              </w:rPr>
              <w:t>Insight into the local labour market</w:t>
            </w:r>
          </w:p>
          <w:p w:rsidR="000C41ED" w:rsidRPr="007B1EA5" w:rsidRDefault="000C41ED" w:rsidP="000C41ED">
            <w:pPr>
              <w:pStyle w:val="ListParagraph"/>
              <w:numPr>
                <w:ilvl w:val="0"/>
                <w:numId w:val="1"/>
              </w:numPr>
              <w:rPr>
                <w:rFonts w:ascii="Arial" w:hAnsi="Arial" w:cs="Arial"/>
                <w:sz w:val="20"/>
                <w:szCs w:val="20"/>
              </w:rPr>
            </w:pPr>
            <w:r w:rsidRPr="007B1EA5">
              <w:rPr>
                <w:rFonts w:ascii="Arial" w:hAnsi="Arial" w:cs="Arial"/>
                <w:sz w:val="20"/>
                <w:szCs w:val="20"/>
              </w:rPr>
              <w:t>Access to Scotland’s online careers service, My World of Work</w:t>
            </w:r>
          </w:p>
          <w:p w:rsidR="000C41ED" w:rsidRPr="007B1EA5" w:rsidRDefault="000C41ED" w:rsidP="000C41ED">
            <w:pPr>
              <w:pStyle w:val="ListParagraph"/>
              <w:numPr>
                <w:ilvl w:val="0"/>
                <w:numId w:val="1"/>
              </w:numPr>
              <w:rPr>
                <w:rFonts w:ascii="Arial" w:hAnsi="Arial" w:cs="Arial"/>
                <w:sz w:val="20"/>
                <w:szCs w:val="20"/>
              </w:rPr>
            </w:pPr>
            <w:r w:rsidRPr="007B1EA5">
              <w:rPr>
                <w:rFonts w:ascii="Arial" w:hAnsi="Arial" w:cs="Arial"/>
                <w:sz w:val="20"/>
                <w:szCs w:val="20"/>
              </w:rPr>
              <w:t xml:space="preserve">Redundancy support through Partnership Action for Continuing Employment (PACE), a Scottish Government initiative helping those affected by redundancy. </w:t>
            </w:r>
          </w:p>
          <w:p w:rsidR="000C41ED" w:rsidRPr="007B1EA5" w:rsidRDefault="000C41ED" w:rsidP="000C41ED">
            <w:pPr>
              <w:pStyle w:val="ListParagraph"/>
              <w:numPr>
                <w:ilvl w:val="0"/>
                <w:numId w:val="1"/>
              </w:numPr>
              <w:rPr>
                <w:rFonts w:ascii="Arial" w:hAnsi="Arial" w:cs="Arial"/>
                <w:sz w:val="20"/>
                <w:szCs w:val="20"/>
              </w:rPr>
            </w:pPr>
            <w:r w:rsidRPr="007B1EA5">
              <w:rPr>
                <w:rFonts w:ascii="Arial" w:hAnsi="Arial" w:cs="Arial"/>
                <w:sz w:val="20"/>
                <w:szCs w:val="20"/>
              </w:rPr>
              <w:t>Support for parents and carers</w:t>
            </w:r>
          </w:p>
          <w:p w:rsidR="000C41ED" w:rsidRPr="007B1EA5" w:rsidRDefault="000C41ED" w:rsidP="000C41ED">
            <w:pPr>
              <w:rPr>
                <w:rFonts w:ascii="Arial" w:hAnsi="Arial" w:cs="Arial"/>
                <w:sz w:val="20"/>
                <w:szCs w:val="20"/>
              </w:rPr>
            </w:pPr>
            <w:r w:rsidRPr="007B1EA5">
              <w:rPr>
                <w:rFonts w:ascii="Arial" w:hAnsi="Arial" w:cs="Arial"/>
                <w:sz w:val="20"/>
                <w:szCs w:val="20"/>
              </w:rPr>
              <w:t xml:space="preserve">SDS advisers also work from every state secondary school in the region, and from community premises too. Find out more about our work in Dundee </w:t>
            </w:r>
            <w:hyperlink r:id="rId5" w:history="1">
              <w:r w:rsidRPr="007B1EA5">
                <w:rPr>
                  <w:rStyle w:val="Hyperlink"/>
                  <w:rFonts w:ascii="Arial" w:hAnsi="Arial" w:cs="Arial"/>
                  <w:sz w:val="20"/>
                  <w:szCs w:val="20"/>
                </w:rPr>
                <w:t>here</w:t>
              </w:r>
            </w:hyperlink>
            <w:r w:rsidRPr="007B1EA5">
              <w:rPr>
                <w:rFonts w:ascii="Arial" w:hAnsi="Arial" w:cs="Arial"/>
                <w:sz w:val="20"/>
                <w:szCs w:val="20"/>
              </w:rPr>
              <w:t>.</w:t>
            </w:r>
          </w:p>
          <w:p w:rsidR="00C76299" w:rsidRPr="007B1EA5" w:rsidRDefault="00C76299" w:rsidP="00C76299">
            <w:pPr>
              <w:rPr>
                <w:rFonts w:asciiTheme="minorHAnsi" w:hAnsiTheme="minorHAnsi"/>
                <w:color w:val="1F497D" w:themeColor="text2"/>
                <w:sz w:val="20"/>
              </w:rPr>
            </w:pPr>
          </w:p>
        </w:tc>
      </w:tr>
      <w:tr w:rsidR="00666813" w:rsidRPr="00703DAE" w:rsidTr="00EC3833">
        <w:tc>
          <w:tcPr>
            <w:tcW w:w="2660" w:type="dxa"/>
            <w:shd w:val="clear" w:color="auto" w:fill="FBD4B4" w:themeFill="accent6" w:themeFillTint="66"/>
          </w:tcPr>
          <w:p w:rsidR="00666813" w:rsidRPr="007B1EA5" w:rsidRDefault="00666813" w:rsidP="00EC3833">
            <w:pPr>
              <w:rPr>
                <w:rFonts w:asciiTheme="minorHAnsi" w:hAnsiTheme="minorHAnsi"/>
                <w:b/>
                <w:color w:val="1F497D" w:themeColor="text2"/>
                <w:sz w:val="20"/>
              </w:rPr>
            </w:pPr>
            <w:r w:rsidRPr="007B1EA5">
              <w:rPr>
                <w:rFonts w:asciiTheme="minorHAnsi" w:hAnsiTheme="minorHAnsi"/>
                <w:b/>
                <w:color w:val="1F497D" w:themeColor="text2"/>
                <w:sz w:val="20"/>
              </w:rPr>
              <w:t>Who’s Eligible?</w:t>
            </w:r>
          </w:p>
        </w:tc>
        <w:tc>
          <w:tcPr>
            <w:tcW w:w="13183" w:type="dxa"/>
            <w:shd w:val="clear" w:color="auto" w:fill="FBD4B4" w:themeFill="accent6" w:themeFillTint="66"/>
          </w:tcPr>
          <w:p w:rsidR="00666813" w:rsidRPr="007B1EA5" w:rsidRDefault="000C41ED" w:rsidP="00EC3833">
            <w:pPr>
              <w:rPr>
                <w:rFonts w:ascii="Arial" w:hAnsi="Arial" w:cs="Arial"/>
                <w:sz w:val="20"/>
                <w:szCs w:val="20"/>
              </w:rPr>
            </w:pPr>
            <w:r w:rsidRPr="007B1EA5">
              <w:rPr>
                <w:rFonts w:ascii="Arial" w:hAnsi="Arial" w:cs="Arial"/>
                <w:sz w:val="20"/>
                <w:szCs w:val="20"/>
              </w:rPr>
              <w:t>If you’ve just left school and are unsure of what to do next, you’re currently looking for work, you’ve recently been made unemployed or you’re after a change in career, there’s specialist support available from the Dundee team.</w:t>
            </w:r>
          </w:p>
        </w:tc>
      </w:tr>
      <w:tr w:rsidR="00666813" w:rsidRPr="00703DAE" w:rsidTr="00EC3833">
        <w:tc>
          <w:tcPr>
            <w:tcW w:w="2660" w:type="dxa"/>
          </w:tcPr>
          <w:p w:rsidR="00666813" w:rsidRPr="007B1EA5" w:rsidRDefault="00666813" w:rsidP="00EC3833">
            <w:pPr>
              <w:rPr>
                <w:rFonts w:asciiTheme="minorHAnsi" w:hAnsiTheme="minorHAnsi"/>
                <w:b/>
                <w:color w:val="1F497D" w:themeColor="text2"/>
                <w:sz w:val="20"/>
              </w:rPr>
            </w:pPr>
            <w:r w:rsidRPr="007B1EA5">
              <w:rPr>
                <w:rFonts w:asciiTheme="minorHAnsi" w:hAnsiTheme="minorHAnsi"/>
                <w:b/>
                <w:color w:val="1F497D" w:themeColor="text2"/>
                <w:sz w:val="20"/>
              </w:rPr>
              <w:t>Target Audience:</w:t>
            </w:r>
          </w:p>
        </w:tc>
        <w:tc>
          <w:tcPr>
            <w:tcW w:w="13183" w:type="dxa"/>
          </w:tcPr>
          <w:p w:rsidR="00666813" w:rsidRPr="007B1EA5" w:rsidRDefault="000C41ED" w:rsidP="00C76299">
            <w:pPr>
              <w:rPr>
                <w:rFonts w:asciiTheme="minorHAnsi" w:hAnsiTheme="minorHAnsi"/>
                <w:color w:val="1F497D" w:themeColor="text2"/>
                <w:sz w:val="20"/>
              </w:rPr>
            </w:pPr>
            <w:r w:rsidRPr="007B1EA5">
              <w:rPr>
                <w:rFonts w:asciiTheme="minorHAnsi" w:hAnsiTheme="minorHAnsi"/>
                <w:color w:val="1F497D" w:themeColor="text2"/>
                <w:sz w:val="20"/>
              </w:rPr>
              <w:t>All Age</w:t>
            </w:r>
          </w:p>
          <w:p w:rsidR="00C76299" w:rsidRPr="007B1EA5" w:rsidRDefault="00C76299" w:rsidP="00C76299">
            <w:pPr>
              <w:rPr>
                <w:rFonts w:asciiTheme="minorHAnsi" w:hAnsiTheme="minorHAnsi"/>
                <w:color w:val="1F497D" w:themeColor="text2"/>
                <w:sz w:val="20"/>
              </w:rPr>
            </w:pPr>
          </w:p>
        </w:tc>
      </w:tr>
      <w:tr w:rsidR="00666813" w:rsidRPr="00703DAE" w:rsidTr="00EC3833">
        <w:tc>
          <w:tcPr>
            <w:tcW w:w="2660" w:type="dxa"/>
            <w:shd w:val="clear" w:color="auto" w:fill="FBD4B4" w:themeFill="accent6" w:themeFillTint="66"/>
          </w:tcPr>
          <w:p w:rsidR="00666813" w:rsidRPr="007B1EA5" w:rsidRDefault="00666813" w:rsidP="00EC3833">
            <w:pPr>
              <w:rPr>
                <w:rFonts w:asciiTheme="minorHAnsi" w:hAnsiTheme="minorHAnsi"/>
                <w:b/>
                <w:color w:val="1F497D" w:themeColor="text2"/>
                <w:sz w:val="20"/>
              </w:rPr>
            </w:pPr>
            <w:r w:rsidRPr="007B1EA5">
              <w:rPr>
                <w:rFonts w:asciiTheme="minorHAnsi" w:hAnsiTheme="minorHAnsi"/>
                <w:b/>
                <w:color w:val="1F497D" w:themeColor="text2"/>
                <w:sz w:val="20"/>
              </w:rPr>
              <w:t>When can we apply?</w:t>
            </w:r>
          </w:p>
        </w:tc>
        <w:tc>
          <w:tcPr>
            <w:tcW w:w="13183" w:type="dxa"/>
            <w:shd w:val="clear" w:color="auto" w:fill="FBD4B4" w:themeFill="accent6" w:themeFillTint="66"/>
          </w:tcPr>
          <w:p w:rsidR="00666813" w:rsidRPr="007B1EA5" w:rsidRDefault="00666813" w:rsidP="00C76299">
            <w:pPr>
              <w:rPr>
                <w:rFonts w:asciiTheme="minorHAnsi" w:hAnsiTheme="minorHAnsi"/>
                <w:color w:val="1F497D" w:themeColor="text2"/>
                <w:sz w:val="20"/>
              </w:rPr>
            </w:pPr>
          </w:p>
          <w:p w:rsidR="00C76299" w:rsidRPr="007B1EA5" w:rsidRDefault="000C41ED" w:rsidP="00C76299">
            <w:pPr>
              <w:rPr>
                <w:rFonts w:asciiTheme="minorHAnsi" w:hAnsiTheme="minorHAnsi"/>
                <w:color w:val="1F497D" w:themeColor="text2"/>
                <w:sz w:val="20"/>
              </w:rPr>
            </w:pPr>
            <w:r w:rsidRPr="007B1EA5">
              <w:rPr>
                <w:rFonts w:asciiTheme="minorHAnsi" w:hAnsiTheme="minorHAnsi"/>
                <w:color w:val="1F497D" w:themeColor="text2"/>
                <w:sz w:val="20"/>
              </w:rPr>
              <w:t>Open to All</w:t>
            </w:r>
          </w:p>
        </w:tc>
      </w:tr>
      <w:tr w:rsidR="00666813" w:rsidRPr="00703DAE" w:rsidTr="00EC3833">
        <w:tc>
          <w:tcPr>
            <w:tcW w:w="2660" w:type="dxa"/>
          </w:tcPr>
          <w:p w:rsidR="00666813" w:rsidRPr="007B1EA5" w:rsidRDefault="00666813" w:rsidP="00EC3833">
            <w:pPr>
              <w:rPr>
                <w:rFonts w:asciiTheme="minorHAnsi" w:hAnsiTheme="minorHAnsi"/>
                <w:b/>
                <w:color w:val="1F497D" w:themeColor="text2"/>
                <w:sz w:val="20"/>
              </w:rPr>
            </w:pPr>
            <w:r w:rsidRPr="007B1EA5">
              <w:rPr>
                <w:rFonts w:asciiTheme="minorHAnsi" w:hAnsiTheme="minorHAnsi"/>
                <w:b/>
                <w:color w:val="1F497D" w:themeColor="text2"/>
                <w:sz w:val="20"/>
              </w:rPr>
              <w:t>Where will it be held?</w:t>
            </w:r>
          </w:p>
        </w:tc>
        <w:tc>
          <w:tcPr>
            <w:tcW w:w="13183" w:type="dxa"/>
          </w:tcPr>
          <w:p w:rsidR="000C41ED" w:rsidRPr="007B1EA5" w:rsidRDefault="000C41ED" w:rsidP="000C41ED">
            <w:pPr>
              <w:shd w:val="clear" w:color="auto" w:fill="FFFFFF"/>
              <w:textAlignment w:val="baseline"/>
              <w:rPr>
                <w:rFonts w:ascii="Arial" w:hAnsi="Arial" w:cs="Arial"/>
                <w:sz w:val="20"/>
                <w:szCs w:val="20"/>
              </w:rPr>
            </w:pPr>
            <w:r w:rsidRPr="007B1EA5">
              <w:rPr>
                <w:rFonts w:ascii="Arial" w:hAnsi="Arial" w:cs="Arial"/>
                <w:sz w:val="20"/>
                <w:szCs w:val="20"/>
              </w:rPr>
              <w:t xml:space="preserve">Careers Centre at Royal Exchange Building, </w:t>
            </w:r>
            <w:proofErr w:type="spellStart"/>
            <w:r w:rsidRPr="007B1EA5">
              <w:rPr>
                <w:rFonts w:ascii="Arial" w:hAnsi="Arial" w:cs="Arial"/>
                <w:sz w:val="20"/>
                <w:szCs w:val="20"/>
              </w:rPr>
              <w:t>Panmure</w:t>
            </w:r>
            <w:proofErr w:type="spellEnd"/>
            <w:r w:rsidRPr="007B1EA5">
              <w:rPr>
                <w:rFonts w:ascii="Arial" w:hAnsi="Arial" w:cs="Arial"/>
                <w:sz w:val="20"/>
                <w:szCs w:val="20"/>
              </w:rPr>
              <w:t xml:space="preserve"> Street, or phone on 01382 495 050.</w:t>
            </w:r>
          </w:p>
          <w:p w:rsidR="00C76299" w:rsidRPr="007B1EA5" w:rsidRDefault="000C41ED" w:rsidP="000C41ED">
            <w:pPr>
              <w:rPr>
                <w:rFonts w:ascii="Arial" w:hAnsi="Arial" w:cs="Arial"/>
                <w:sz w:val="20"/>
                <w:szCs w:val="20"/>
              </w:rPr>
            </w:pPr>
            <w:r w:rsidRPr="007B1EA5">
              <w:rPr>
                <w:rFonts w:ascii="Arial" w:hAnsi="Arial" w:cs="Arial"/>
                <w:sz w:val="20"/>
                <w:szCs w:val="20"/>
              </w:rPr>
              <w:t xml:space="preserve">SDS’s Dundee centre is located on </w:t>
            </w:r>
            <w:proofErr w:type="spellStart"/>
            <w:r w:rsidRPr="007B1EA5">
              <w:rPr>
                <w:rFonts w:ascii="Arial" w:hAnsi="Arial" w:cs="Arial"/>
                <w:sz w:val="20"/>
                <w:szCs w:val="20"/>
              </w:rPr>
              <w:t>Panmure</w:t>
            </w:r>
            <w:proofErr w:type="spellEnd"/>
            <w:r w:rsidRPr="007B1EA5">
              <w:rPr>
                <w:rFonts w:ascii="Arial" w:hAnsi="Arial" w:cs="Arial"/>
                <w:sz w:val="20"/>
                <w:szCs w:val="20"/>
              </w:rPr>
              <w:t xml:space="preserve"> Street, opposite the McManus. </w:t>
            </w:r>
          </w:p>
          <w:p w:rsidR="000C41ED" w:rsidRPr="007B1EA5" w:rsidRDefault="000C41ED" w:rsidP="000C41ED">
            <w:pPr>
              <w:rPr>
                <w:rFonts w:ascii="Arial" w:hAnsi="Arial" w:cs="Arial"/>
                <w:sz w:val="20"/>
                <w:szCs w:val="20"/>
              </w:rPr>
            </w:pPr>
            <w:r w:rsidRPr="007B1EA5">
              <w:rPr>
                <w:rFonts w:ascii="Arial" w:hAnsi="Arial" w:cs="Arial"/>
                <w:sz w:val="20"/>
                <w:szCs w:val="20"/>
              </w:rPr>
              <w:t xml:space="preserve">SDS advisers also work from every state secondary school in the region, and from community premises too. Find out more about our work in Dundee </w:t>
            </w:r>
            <w:hyperlink r:id="rId6" w:history="1">
              <w:r w:rsidRPr="007B1EA5">
                <w:rPr>
                  <w:rStyle w:val="Hyperlink"/>
                  <w:rFonts w:ascii="Arial" w:hAnsi="Arial" w:cs="Arial"/>
                  <w:sz w:val="20"/>
                  <w:szCs w:val="20"/>
                </w:rPr>
                <w:t>here</w:t>
              </w:r>
            </w:hyperlink>
            <w:r w:rsidRPr="007B1EA5">
              <w:rPr>
                <w:rFonts w:ascii="Arial" w:hAnsi="Arial" w:cs="Arial"/>
                <w:sz w:val="20"/>
                <w:szCs w:val="20"/>
              </w:rPr>
              <w:t>.</w:t>
            </w:r>
          </w:p>
          <w:p w:rsidR="000C41ED" w:rsidRPr="007B1EA5" w:rsidRDefault="000C41ED" w:rsidP="000C41ED">
            <w:pPr>
              <w:rPr>
                <w:rFonts w:asciiTheme="minorHAnsi" w:hAnsiTheme="minorHAnsi"/>
                <w:color w:val="1F497D" w:themeColor="text2"/>
                <w:sz w:val="20"/>
              </w:rPr>
            </w:pPr>
          </w:p>
        </w:tc>
      </w:tr>
      <w:tr w:rsidR="00666813" w:rsidRPr="00703DAE" w:rsidTr="00EC3833">
        <w:tc>
          <w:tcPr>
            <w:tcW w:w="2660" w:type="dxa"/>
            <w:shd w:val="clear" w:color="auto" w:fill="FBD4B4" w:themeFill="accent6" w:themeFillTint="66"/>
          </w:tcPr>
          <w:p w:rsidR="00666813" w:rsidRPr="007B1EA5" w:rsidRDefault="00666813" w:rsidP="00EC3833">
            <w:pPr>
              <w:rPr>
                <w:rFonts w:asciiTheme="minorHAnsi" w:hAnsiTheme="minorHAnsi"/>
                <w:b/>
                <w:color w:val="1F497D" w:themeColor="text2"/>
                <w:sz w:val="20"/>
              </w:rPr>
            </w:pPr>
            <w:r w:rsidRPr="007B1EA5">
              <w:rPr>
                <w:rFonts w:asciiTheme="minorHAnsi" w:hAnsiTheme="minorHAnsi"/>
                <w:b/>
                <w:color w:val="1F497D" w:themeColor="text2"/>
                <w:sz w:val="20"/>
              </w:rPr>
              <w:t>How do we refer?</w:t>
            </w:r>
          </w:p>
        </w:tc>
        <w:tc>
          <w:tcPr>
            <w:tcW w:w="13183" w:type="dxa"/>
            <w:shd w:val="clear" w:color="auto" w:fill="FBD4B4" w:themeFill="accent6" w:themeFillTint="66"/>
          </w:tcPr>
          <w:p w:rsidR="000C41ED" w:rsidRPr="007B1EA5" w:rsidRDefault="000C41ED" w:rsidP="000C41ED">
            <w:pPr>
              <w:rPr>
                <w:rFonts w:asciiTheme="minorHAnsi" w:hAnsiTheme="minorHAnsi"/>
                <w:color w:val="1F497D" w:themeColor="text2"/>
                <w:sz w:val="20"/>
              </w:rPr>
            </w:pPr>
            <w:r w:rsidRPr="007B1EA5">
              <w:rPr>
                <w:rFonts w:asciiTheme="minorHAnsi" w:hAnsiTheme="minorHAnsi"/>
                <w:color w:val="1F497D" w:themeColor="text2"/>
                <w:sz w:val="20"/>
              </w:rPr>
              <w:t xml:space="preserve">No referral form required.   Pop into the Careers Centre at Royal Exchange Building, </w:t>
            </w:r>
            <w:proofErr w:type="spellStart"/>
            <w:r w:rsidRPr="007B1EA5">
              <w:rPr>
                <w:rFonts w:asciiTheme="minorHAnsi" w:hAnsiTheme="minorHAnsi"/>
                <w:color w:val="1F497D" w:themeColor="text2"/>
                <w:sz w:val="20"/>
              </w:rPr>
              <w:t>Panmure</w:t>
            </w:r>
            <w:proofErr w:type="spellEnd"/>
            <w:r w:rsidRPr="007B1EA5">
              <w:rPr>
                <w:rFonts w:asciiTheme="minorHAnsi" w:hAnsiTheme="minorHAnsi"/>
                <w:color w:val="1F497D" w:themeColor="text2"/>
                <w:sz w:val="20"/>
              </w:rPr>
              <w:t xml:space="preserve"> Street, or phone on 01382 495 050.</w:t>
            </w:r>
          </w:p>
          <w:p w:rsidR="00666813" w:rsidRPr="007B1EA5" w:rsidRDefault="00666813" w:rsidP="00EC3833">
            <w:pPr>
              <w:rPr>
                <w:rFonts w:asciiTheme="minorHAnsi" w:hAnsiTheme="minorHAnsi"/>
                <w:color w:val="1F497D" w:themeColor="text2"/>
                <w:sz w:val="20"/>
              </w:rPr>
            </w:pPr>
          </w:p>
        </w:tc>
      </w:tr>
      <w:tr w:rsidR="00666813" w:rsidRPr="00703DAE" w:rsidTr="00EC3833">
        <w:tc>
          <w:tcPr>
            <w:tcW w:w="2660" w:type="dxa"/>
          </w:tcPr>
          <w:p w:rsidR="00666813" w:rsidRPr="007B1EA5" w:rsidRDefault="00666813" w:rsidP="00EC3833">
            <w:pPr>
              <w:rPr>
                <w:rFonts w:asciiTheme="minorHAnsi" w:hAnsiTheme="minorHAnsi"/>
                <w:b/>
                <w:color w:val="1F497D" w:themeColor="text2"/>
                <w:sz w:val="20"/>
              </w:rPr>
            </w:pPr>
            <w:r w:rsidRPr="007B1EA5">
              <w:rPr>
                <w:rFonts w:asciiTheme="minorHAnsi" w:hAnsiTheme="minorHAnsi"/>
                <w:b/>
                <w:color w:val="1F497D" w:themeColor="text2"/>
                <w:sz w:val="20"/>
              </w:rPr>
              <w:t>Contact Details</w:t>
            </w:r>
          </w:p>
        </w:tc>
        <w:tc>
          <w:tcPr>
            <w:tcW w:w="13183" w:type="dxa"/>
          </w:tcPr>
          <w:p w:rsidR="00666813" w:rsidRPr="007B1EA5" w:rsidRDefault="00666813" w:rsidP="00EC3833">
            <w:pPr>
              <w:rPr>
                <w:rFonts w:asciiTheme="minorHAnsi" w:hAnsiTheme="minorHAnsi"/>
                <w:color w:val="1F497D" w:themeColor="text2"/>
                <w:sz w:val="20"/>
              </w:rPr>
            </w:pPr>
            <w:r w:rsidRPr="007B1EA5">
              <w:rPr>
                <w:rFonts w:asciiTheme="minorHAnsi" w:hAnsiTheme="minorHAnsi"/>
                <w:color w:val="1F497D" w:themeColor="text2"/>
                <w:sz w:val="20"/>
              </w:rPr>
              <w:t xml:space="preserve">Name: </w:t>
            </w:r>
            <w:r w:rsidR="000C41ED" w:rsidRPr="007B1EA5">
              <w:rPr>
                <w:rFonts w:asciiTheme="minorHAnsi" w:hAnsiTheme="minorHAnsi"/>
                <w:color w:val="1F497D" w:themeColor="text2"/>
                <w:sz w:val="20"/>
              </w:rPr>
              <w:t xml:space="preserve">  Skills Development Scotland Careers Centre, Dundee</w:t>
            </w:r>
          </w:p>
          <w:p w:rsidR="00666813" w:rsidRPr="007B1EA5" w:rsidRDefault="00666813" w:rsidP="000C41ED">
            <w:pPr>
              <w:rPr>
                <w:rFonts w:asciiTheme="minorHAnsi" w:hAnsiTheme="minorHAnsi"/>
                <w:color w:val="1F497D" w:themeColor="text2"/>
                <w:sz w:val="20"/>
              </w:rPr>
            </w:pPr>
            <w:r w:rsidRPr="007B1EA5">
              <w:rPr>
                <w:rFonts w:asciiTheme="minorHAnsi" w:hAnsiTheme="minorHAnsi"/>
                <w:color w:val="1F497D" w:themeColor="text2"/>
                <w:sz w:val="20"/>
              </w:rPr>
              <w:t xml:space="preserve">Tel: </w:t>
            </w:r>
            <w:r w:rsidR="000C41ED" w:rsidRPr="007B1EA5">
              <w:rPr>
                <w:rFonts w:asciiTheme="minorHAnsi" w:hAnsiTheme="minorHAnsi"/>
                <w:color w:val="1F497D" w:themeColor="text2"/>
                <w:sz w:val="20"/>
              </w:rPr>
              <w:t xml:space="preserve">   01382 495 050</w:t>
            </w:r>
          </w:p>
        </w:tc>
      </w:tr>
      <w:tr w:rsidR="00666813" w:rsidRPr="00703DAE" w:rsidTr="00EC3833">
        <w:tc>
          <w:tcPr>
            <w:tcW w:w="2660" w:type="dxa"/>
            <w:shd w:val="clear" w:color="auto" w:fill="FBD4B4" w:themeFill="accent6" w:themeFillTint="66"/>
          </w:tcPr>
          <w:p w:rsidR="00666813" w:rsidRPr="007B1EA5" w:rsidRDefault="00666813" w:rsidP="00EC3833">
            <w:pPr>
              <w:rPr>
                <w:rFonts w:asciiTheme="minorHAnsi" w:hAnsiTheme="minorHAnsi"/>
                <w:b/>
                <w:color w:val="1F497D" w:themeColor="text2"/>
                <w:sz w:val="20"/>
              </w:rPr>
            </w:pPr>
            <w:r w:rsidRPr="007B1EA5">
              <w:rPr>
                <w:rFonts w:asciiTheme="minorHAnsi" w:hAnsiTheme="minorHAnsi"/>
                <w:b/>
                <w:color w:val="1F497D" w:themeColor="text2"/>
                <w:sz w:val="20"/>
              </w:rPr>
              <w:t>Stages Covered</w:t>
            </w:r>
          </w:p>
        </w:tc>
        <w:tc>
          <w:tcPr>
            <w:tcW w:w="13183" w:type="dxa"/>
            <w:shd w:val="clear" w:color="auto" w:fill="FBD4B4" w:themeFill="accent6" w:themeFillTint="66"/>
          </w:tcPr>
          <w:p w:rsidR="00666813" w:rsidRPr="007B1EA5" w:rsidRDefault="000C41ED" w:rsidP="00EC3833">
            <w:pPr>
              <w:rPr>
                <w:rFonts w:asciiTheme="minorHAnsi" w:hAnsiTheme="minorHAnsi"/>
                <w:color w:val="1F497D" w:themeColor="text2"/>
                <w:sz w:val="20"/>
              </w:rPr>
            </w:pPr>
            <w:r w:rsidRPr="007B1EA5">
              <w:rPr>
                <w:rFonts w:asciiTheme="minorHAnsi" w:hAnsiTheme="minorHAnsi"/>
                <w:color w:val="1F497D" w:themeColor="text2"/>
                <w:sz w:val="20"/>
              </w:rPr>
              <w:t>All STAGES</w:t>
            </w:r>
          </w:p>
        </w:tc>
      </w:tr>
      <w:tr w:rsidR="00666813" w:rsidRPr="00703DAE" w:rsidTr="007B1EA5">
        <w:trPr>
          <w:trHeight w:val="392"/>
        </w:trPr>
        <w:tc>
          <w:tcPr>
            <w:tcW w:w="15843" w:type="dxa"/>
            <w:gridSpan w:val="2"/>
          </w:tcPr>
          <w:p w:rsidR="00C76299" w:rsidRPr="007B1EA5" w:rsidRDefault="00666813" w:rsidP="007B1EA5">
            <w:pPr>
              <w:rPr>
                <w:rFonts w:asciiTheme="minorHAnsi" w:hAnsiTheme="minorHAnsi"/>
                <w:color w:val="1F497D" w:themeColor="text2"/>
                <w:sz w:val="18"/>
              </w:rPr>
            </w:pPr>
            <w:r w:rsidRPr="007B1EA5">
              <w:rPr>
                <w:rFonts w:asciiTheme="minorHAnsi" w:hAnsiTheme="minorHAnsi"/>
                <w:color w:val="1F497D" w:themeColor="text2"/>
                <w:sz w:val="18"/>
              </w:rPr>
              <w:t xml:space="preserve">Additional Information: </w:t>
            </w:r>
            <w:r w:rsidR="000C41ED" w:rsidRPr="007B1EA5">
              <w:rPr>
                <w:rFonts w:ascii="Arial" w:hAnsi="Arial" w:cs="Arial"/>
                <w:sz w:val="18"/>
                <w:szCs w:val="20"/>
              </w:rPr>
              <w:t xml:space="preserve">For the latest from SDS Dundee, follow us on </w:t>
            </w:r>
            <w:hyperlink r:id="rId7" w:history="1">
              <w:r w:rsidR="000C41ED" w:rsidRPr="007B1EA5">
                <w:rPr>
                  <w:rStyle w:val="Hyperlink"/>
                  <w:rFonts w:ascii="Arial" w:hAnsi="Arial" w:cs="Arial"/>
                  <w:sz w:val="18"/>
                  <w:szCs w:val="20"/>
                </w:rPr>
                <w:t>Twitter</w:t>
              </w:r>
            </w:hyperlink>
            <w:r w:rsidR="000C41ED" w:rsidRPr="007B1EA5">
              <w:rPr>
                <w:rFonts w:ascii="Arial" w:hAnsi="Arial" w:cs="Arial"/>
                <w:sz w:val="18"/>
                <w:szCs w:val="20"/>
              </w:rPr>
              <w:t xml:space="preserve"> and </w:t>
            </w:r>
            <w:hyperlink r:id="rId8" w:history="1">
              <w:r w:rsidR="000C41ED" w:rsidRPr="007B1EA5">
                <w:rPr>
                  <w:rStyle w:val="Hyperlink"/>
                  <w:rFonts w:ascii="Arial" w:hAnsi="Arial" w:cs="Arial"/>
                  <w:sz w:val="18"/>
                  <w:szCs w:val="20"/>
                </w:rPr>
                <w:t>Facebook</w:t>
              </w:r>
            </w:hyperlink>
            <w:r w:rsidR="000C41ED" w:rsidRPr="007B1EA5">
              <w:rPr>
                <w:rFonts w:ascii="Arial" w:hAnsi="Arial" w:cs="Arial"/>
                <w:sz w:val="18"/>
                <w:szCs w:val="20"/>
              </w:rPr>
              <w:t>.</w:t>
            </w:r>
          </w:p>
        </w:tc>
      </w:tr>
    </w:tbl>
    <w:p w:rsidR="00472BF7" w:rsidRPr="00666813" w:rsidRDefault="00472BF7" w:rsidP="007B1EA5"/>
    <w:sectPr w:rsidR="00472BF7" w:rsidRPr="00666813" w:rsidSect="00835E4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7396B"/>
    <w:multiLevelType w:val="hybridMultilevel"/>
    <w:tmpl w:val="7F601052"/>
    <w:lvl w:ilvl="0" w:tplc="80DC109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E44"/>
    <w:rsid w:val="000C41ED"/>
    <w:rsid w:val="00472BF7"/>
    <w:rsid w:val="00626EDF"/>
    <w:rsid w:val="00666813"/>
    <w:rsid w:val="00765C95"/>
    <w:rsid w:val="007B1EA5"/>
    <w:rsid w:val="00835E44"/>
    <w:rsid w:val="00C76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B619EF-BC15-46A1-9788-1D2E12F5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E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5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5E44"/>
    <w:rPr>
      <w:color w:val="0000FF" w:themeColor="hyperlink"/>
      <w:u w:val="single"/>
    </w:rPr>
  </w:style>
  <w:style w:type="paragraph" w:styleId="ListParagraph">
    <w:name w:val="List Paragraph"/>
    <w:basedOn w:val="Normal"/>
    <w:uiPriority w:val="34"/>
    <w:qFormat/>
    <w:rsid w:val="000C41E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ebook.com/SDSDundee" TargetMode="External"/><Relationship Id="rId3" Type="http://schemas.openxmlformats.org/officeDocument/2006/relationships/settings" Target="settings.xml"/><Relationship Id="rId7" Type="http://schemas.openxmlformats.org/officeDocument/2006/relationships/hyperlink" Target="http://twitter.com/DundeeS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killsdevelopmentscotland.co.uk/local-national-work/dundee-city/" TargetMode="External"/><Relationship Id="rId5" Type="http://schemas.openxmlformats.org/officeDocument/2006/relationships/hyperlink" Target="https://www.skillsdevelopmentscotland.co.uk/local-national-work/dundee-ci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2025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gee</dc:creator>
  <cp:lastModifiedBy>Lara Walker</cp:lastModifiedBy>
  <cp:revision>2</cp:revision>
  <dcterms:created xsi:type="dcterms:W3CDTF">2019-09-30T11:17:00Z</dcterms:created>
  <dcterms:modified xsi:type="dcterms:W3CDTF">2019-09-30T11:17:00Z</dcterms:modified>
</cp:coreProperties>
</file>