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B6117" w14:textId="77777777" w:rsidR="00FD1209" w:rsidRPr="00FD1209" w:rsidRDefault="00FD1209" w:rsidP="00FD12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FD120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Screening Determination: SEA not Required – Section 8(1)</w:t>
      </w:r>
    </w:p>
    <w:p w14:paraId="5C289E2C" w14:textId="77777777" w:rsidR="00FD1209" w:rsidRPr="00FD1209" w:rsidRDefault="00FD1209" w:rsidP="00FD12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1D48F0A1" w14:textId="77777777" w:rsidR="00FD1209" w:rsidRPr="00FD1209" w:rsidRDefault="00FD1209" w:rsidP="00FD1209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FD1209" w:rsidRPr="00FD1209" w14:paraId="389D5A27" w14:textId="77777777" w:rsidTr="00FD1209">
        <w:tc>
          <w:tcPr>
            <w:tcW w:w="9640" w:type="dxa"/>
            <w:shd w:val="clear" w:color="auto" w:fill="auto"/>
          </w:tcPr>
          <w:p w14:paraId="12440085" w14:textId="77074349" w:rsidR="00FD1209" w:rsidRPr="00FD1209" w:rsidRDefault="00FD1209" w:rsidP="00FD120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</w:p>
          <w:p w14:paraId="55D4B25A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en-GB"/>
              </w:rPr>
            </w:pPr>
          </w:p>
          <w:p w14:paraId="5BCAFDD6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en-GB"/>
              </w:rPr>
            </w:pPr>
            <w:r w:rsidRPr="00FD1209">
              <w:rPr>
                <w:rFonts w:ascii="Arial" w:eastAsia="Times New Roman" w:hAnsi="Arial" w:cs="Arial"/>
                <w:i/>
                <w:noProof/>
                <w:color w:val="FF0000"/>
                <w:sz w:val="24"/>
                <w:szCs w:val="24"/>
                <w:lang w:eastAsia="en-GB"/>
              </w:rPr>
              <w:drawing>
                <wp:inline distT="0" distB="0" distL="0" distR="0" wp14:anchorId="580B47F9" wp14:editId="43D50495">
                  <wp:extent cx="3000375" cy="857250"/>
                  <wp:effectExtent l="0" t="0" r="9525" b="0"/>
                  <wp:docPr id="1" name="Picture 1" descr="New dcc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dcc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8DE1A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en-GB"/>
              </w:rPr>
            </w:pPr>
          </w:p>
          <w:p w14:paraId="58ED3960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FBEFEFB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FD120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DUNDEE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CITY COUNCIL</w:t>
            </w:r>
          </w:p>
          <w:p w14:paraId="7D489442" w14:textId="77777777" w:rsidR="00FD1209" w:rsidRPr="00FD1209" w:rsidRDefault="00174096" w:rsidP="00FD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Biodiversity Action Plan </w:t>
            </w:r>
          </w:p>
          <w:p w14:paraId="646CA734" w14:textId="77777777" w:rsidR="00FD1209" w:rsidRPr="00FD1209" w:rsidRDefault="00FD1209" w:rsidP="00FD120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en-GB"/>
              </w:rPr>
            </w:pPr>
          </w:p>
          <w:p w14:paraId="37576037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12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Environmental Assessment (</w:t>
            </w:r>
            <w:smartTag w:uri="urn:schemas-microsoft-com:office:smarttags" w:element="country-region">
              <w:smartTag w:uri="urn:schemas-microsoft-com:office:smarttags" w:element="place">
                <w:r w:rsidRPr="00FD1209">
                  <w:rPr>
                    <w:rFonts w:ascii="Arial" w:eastAsia="Times New Roman" w:hAnsi="Arial" w:cs="Arial"/>
                    <w:sz w:val="24"/>
                    <w:szCs w:val="24"/>
                    <w:lang w:eastAsia="en-GB"/>
                  </w:rPr>
                  <w:t>Scotland</w:t>
                </w:r>
              </w:smartTag>
            </w:smartTag>
            <w:r w:rsidRPr="00FD12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 Act 2005</w:t>
            </w:r>
          </w:p>
          <w:p w14:paraId="2E12EE28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74735A5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12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Screening Determination under Section 8(1)</w:t>
            </w:r>
          </w:p>
          <w:p w14:paraId="71E1CEDC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EC9B88B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BB9989F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12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Section 8 (1) of the Environmental Assessment (Scotland) Act 2005 requires Local Authorities to determine if a plan is likely to have significant environmental effects.</w:t>
            </w:r>
          </w:p>
          <w:p w14:paraId="3A20C36F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5F65198" w14:textId="77777777" w:rsidR="00FD1209" w:rsidRPr="00FD1209" w:rsidRDefault="00FD1209" w:rsidP="00FD1209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Dundee City Council</w:t>
            </w:r>
            <w:r w:rsidRPr="00FD12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has determined, in consultation with Scottish Environment Protection Agency, Scottish Natural Heritage and Historic Scotland, that the </w:t>
            </w:r>
            <w:r w:rsidR="00174096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 xml:space="preserve">Biodiversity Action Plan </w:t>
            </w:r>
            <w:r w:rsidRPr="00FD12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 unlikely to have significant effects that would require a strategic environmental assessment.</w:t>
            </w:r>
          </w:p>
          <w:p w14:paraId="25A4E6A6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2312B26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12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Strategic Environmental Assessment will therefore not be prepared alongside the </w:t>
            </w:r>
            <w:r w:rsidR="00174096"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  <w:t>Biodiversity Action Plan.</w:t>
            </w:r>
          </w:p>
          <w:p w14:paraId="73511729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8F26F3E" w14:textId="77777777" w:rsid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7A24E00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89743D9" w14:textId="6CFB66DB" w:rsidR="00FD1209" w:rsidRPr="00FD1209" w:rsidRDefault="008D09E0" w:rsidP="00FD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C840CDE" wp14:editId="48320514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86360</wp:posOffset>
                  </wp:positionV>
                  <wp:extent cx="1638300" cy="567292"/>
                  <wp:effectExtent l="0" t="0" r="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od Houston Signatur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567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129A40" w14:textId="02BECE42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AB4487E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12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Signed…………………......................</w:t>
            </w:r>
            <w:r w:rsidRPr="00FD12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  <w:r w:rsidRPr="00FD12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  <w:t>Date....</w:t>
            </w:r>
            <w:r w:rsidR="001740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18/07/2019</w:t>
            </w:r>
            <w:r w:rsidRPr="00FD120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.............................</w:t>
            </w:r>
          </w:p>
          <w:p w14:paraId="114DC8F1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227DBF" w14:textId="77777777" w:rsidR="00FD1209" w:rsidRPr="00FD1209" w:rsidRDefault="00FD1209" w:rsidP="00FD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763EEB10" w14:textId="77777777" w:rsidR="00FD1209" w:rsidRPr="00FD1209" w:rsidRDefault="00FD1209" w:rsidP="00FD12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CCCD8E" w14:textId="77777777" w:rsidR="00FD1209" w:rsidRDefault="00FD1209" w:rsidP="00FD120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</w:p>
          <w:p w14:paraId="59F6AD75" w14:textId="21D7614B" w:rsidR="00EF245B" w:rsidRDefault="008D09E0" w:rsidP="00EF2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Rod Houston</w:t>
            </w:r>
          </w:p>
          <w:p w14:paraId="5EBC409A" w14:textId="6CAD4493" w:rsidR="008D09E0" w:rsidRDefault="008D09E0" w:rsidP="00EF2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Senior Manager Environment</w:t>
            </w:r>
          </w:p>
          <w:p w14:paraId="6769386B" w14:textId="77777777" w:rsidR="008B55DA" w:rsidRDefault="008B55DA" w:rsidP="00EF2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  <w:p w14:paraId="4AA655AF" w14:textId="77777777" w:rsidR="00EF245B" w:rsidRDefault="00EF245B" w:rsidP="00FD120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</w:p>
          <w:p w14:paraId="6A31FB3B" w14:textId="77777777" w:rsidR="00EF245B" w:rsidRDefault="00EF245B" w:rsidP="00FD120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</w:p>
          <w:p w14:paraId="1A7FEC6A" w14:textId="77777777" w:rsidR="00EF245B" w:rsidRPr="00FD1209" w:rsidRDefault="00EF245B" w:rsidP="00FD120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en-GB"/>
              </w:rPr>
            </w:pPr>
          </w:p>
        </w:tc>
      </w:tr>
    </w:tbl>
    <w:p w14:paraId="07985420" w14:textId="77777777" w:rsidR="00FD1209" w:rsidRPr="00FD1209" w:rsidRDefault="00FD1209" w:rsidP="00FD1209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14:paraId="79E00DD0" w14:textId="77777777" w:rsidR="00FD1209" w:rsidRPr="00FD1209" w:rsidRDefault="00FD1209" w:rsidP="00FD120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14:paraId="237EDBA0" w14:textId="77777777" w:rsidR="00FD1209" w:rsidRPr="00FD1209" w:rsidRDefault="00FD1209" w:rsidP="00FD1209">
      <w:pPr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en-GB"/>
        </w:rPr>
      </w:pPr>
    </w:p>
    <w:p w14:paraId="54BC54BA" w14:textId="77777777" w:rsidR="005E0A4C" w:rsidRDefault="005E0A4C"/>
    <w:sectPr w:rsidR="005E0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2A"/>
    <w:rsid w:val="00174096"/>
    <w:rsid w:val="005E0A4C"/>
    <w:rsid w:val="008B55DA"/>
    <w:rsid w:val="008D09E0"/>
    <w:rsid w:val="00C23F2A"/>
    <w:rsid w:val="00D23A61"/>
    <w:rsid w:val="00EF245B"/>
    <w:rsid w:val="00F45E14"/>
    <w:rsid w:val="00FD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CC2D47"/>
  <w15:chartTrackingRefBased/>
  <w15:docId w15:val="{38561B2F-C098-4B9F-9DE5-EF35C4F2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Harris</dc:creator>
  <cp:keywords/>
  <dc:description/>
  <cp:lastModifiedBy>alison abercrombie</cp:lastModifiedBy>
  <cp:revision>3</cp:revision>
  <cp:lastPrinted>2018-06-19T15:49:00Z</cp:lastPrinted>
  <dcterms:created xsi:type="dcterms:W3CDTF">2019-07-18T07:27:00Z</dcterms:created>
  <dcterms:modified xsi:type="dcterms:W3CDTF">2019-08-12T11:06:00Z</dcterms:modified>
</cp:coreProperties>
</file>