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B73" w:rsidRDefault="00CC5B73" w:rsidP="00CC5B73">
      <w:pPr>
        <w:jc w:val="center"/>
        <w:rPr>
          <w:b/>
          <w:u w:val="single"/>
        </w:rPr>
      </w:pPr>
      <w:r>
        <w:rPr>
          <w:b/>
          <w:u w:val="single"/>
        </w:rPr>
        <w:t>STREET TRADERS</w:t>
      </w:r>
      <w:r w:rsidR="000F4622">
        <w:rPr>
          <w:b/>
          <w:u w:val="single"/>
        </w:rPr>
        <w:t xml:space="preserve"> – POLICY ON AREA EXEMPT FROM REMOVAL OF CONDITION 9 &amp; 10</w:t>
      </w:r>
    </w:p>
    <w:p w:rsidR="00CC5B73" w:rsidRDefault="00CC5B73" w:rsidP="00CC5B73">
      <w:pPr>
        <w:jc w:val="center"/>
      </w:pPr>
    </w:p>
    <w:p w:rsidR="000F4622" w:rsidRDefault="000F4622" w:rsidP="000F4622">
      <w:r>
        <w:t>TYPES OF STREETS WHO ARE AUTOMATICALLY EXEMPT AND DO NOT HAVE TO APPLYT FOR A VARIAITON ARE : WHEELIE BIN CLEANERS, MOBILE DOG GROOMERS, CAR VALETERS AND TOUR GUIDES.</w:t>
      </w:r>
    </w:p>
    <w:p w:rsidR="00CC5B73" w:rsidRDefault="00CC5B73" w:rsidP="000F4622">
      <w:bookmarkStart w:id="0" w:name="_GoBack"/>
      <w:bookmarkEnd w:id="0"/>
    </w:p>
    <w:p w:rsidR="00CC5B73" w:rsidRDefault="00CC5B73" w:rsidP="00CC5B73">
      <w:pPr>
        <w:ind w:left="720" w:hanging="720"/>
        <w:jc w:val="both"/>
      </w:pPr>
      <w:r>
        <w:t>1.</w:t>
      </w:r>
      <w:r>
        <w:tab/>
        <w:t>There are standard conditions applied to licences requiring vehicles to move every 15 minutes and not return to the original location for one hour.</w:t>
      </w:r>
    </w:p>
    <w:p w:rsidR="00CC5B73" w:rsidRDefault="00CC5B73" w:rsidP="00CC5B73">
      <w:pPr>
        <w:ind w:left="709"/>
        <w:jc w:val="both"/>
      </w:pPr>
    </w:p>
    <w:p w:rsidR="00CC5B73" w:rsidRDefault="00CC5B73" w:rsidP="00CC5B73">
      <w:pPr>
        <w:ind w:left="720"/>
        <w:jc w:val="both"/>
      </w:pPr>
      <w:r>
        <w:t>If you intend to site the vehicle at a pitch you will need to apply to have that condition varied. This is done by writing to the Head of Democratic and Legal Services, 21 City Square, Dundee DD1 3BY.</w:t>
      </w:r>
    </w:p>
    <w:p w:rsidR="00CC5B73" w:rsidRDefault="00CC5B73" w:rsidP="00CC5B73">
      <w:pPr>
        <w:ind w:left="709"/>
        <w:jc w:val="both"/>
      </w:pPr>
    </w:p>
    <w:p w:rsidR="00CC5B73" w:rsidRDefault="00CC5B73" w:rsidP="00CC5B73">
      <w:pPr>
        <w:ind w:left="720"/>
        <w:jc w:val="both"/>
      </w:pPr>
      <w:r>
        <w:t>Planning Permission may be required. Advice is available from the City Development Department on 433812.</w:t>
      </w:r>
    </w:p>
    <w:p w:rsidR="00CC5B73" w:rsidRDefault="00CC5B73" w:rsidP="00CC5B73">
      <w:pPr>
        <w:ind w:left="709"/>
        <w:jc w:val="both"/>
      </w:pPr>
    </w:p>
    <w:p w:rsidR="00CC5B73" w:rsidRDefault="00CC5B73" w:rsidP="00CC5B73">
      <w:pPr>
        <w:ind w:left="720"/>
        <w:jc w:val="both"/>
      </w:pPr>
      <w:r>
        <w:t>If the pitch is on Council land permission from City development is required. Telephone 434351 for information.  If the pitch is on Private Ground you will need to submit a letter from the owner of the ground consenting to its use.</w:t>
      </w:r>
    </w:p>
    <w:p w:rsidR="00CC5B73" w:rsidRDefault="00CC5B73" w:rsidP="00CC5B73">
      <w:pPr>
        <w:ind w:left="720"/>
        <w:jc w:val="both"/>
      </w:pPr>
    </w:p>
    <w:p w:rsidR="00CC5B73" w:rsidRDefault="00CC5B73" w:rsidP="00CC5B73">
      <w:pPr>
        <w:ind w:left="720"/>
        <w:jc w:val="both"/>
        <w:rPr>
          <w:b/>
        </w:rPr>
      </w:pPr>
      <w:r>
        <w:rPr>
          <w:b/>
        </w:rPr>
        <w:t>You should note that your application will not be processed until the consent of the owner is received.  The consent must be in the form of a letter signed by the owner confirming your right to occupy the site.  This must be submitted  with your application otherwise your application will not be processed.  Applications must be dealt with within six months of being lodged.  If the consent has not been submitted within that time the application will be rejected as being incompetent.</w:t>
      </w:r>
    </w:p>
    <w:p w:rsidR="00CC5B73" w:rsidRDefault="00CC5B73" w:rsidP="00CC5B73">
      <w:pPr>
        <w:ind w:left="720"/>
        <w:jc w:val="both"/>
      </w:pPr>
    </w:p>
    <w:p w:rsidR="00CC5B73" w:rsidRDefault="00CC5B73" w:rsidP="00CC5B73">
      <w:pPr>
        <w:ind w:left="720"/>
        <w:jc w:val="both"/>
      </w:pPr>
      <w:r>
        <w:t>There are also standard conditions prohibiting street trading in certain areas as undernoted.</w:t>
      </w:r>
    </w:p>
    <w:p w:rsidR="00CC5B73" w:rsidRDefault="00CC5B73" w:rsidP="00CC5B73">
      <w:pPr>
        <w:ind w:left="720"/>
        <w:jc w:val="both"/>
      </w:pPr>
    </w:p>
    <w:p w:rsidR="00CC5B73" w:rsidRDefault="00CC5B73" w:rsidP="00CC5B73">
      <w:pPr>
        <w:ind w:left="720"/>
        <w:jc w:val="both"/>
      </w:pPr>
      <w:r>
        <w:t xml:space="preserve">A trader dealing in street photography or face painting/balloon selling may trade throughout </w:t>
      </w:r>
      <w:smartTag w:uri="urn:schemas-microsoft-com:office:smarttags" w:element="place">
        <w:smartTag w:uri="urn:schemas-microsoft-com:office:smarttags" w:element="PlaceName">
          <w:r>
            <w:t>Dundee</w:t>
          </w:r>
        </w:smartTag>
        <w:r>
          <w:t xml:space="preserve"> </w:t>
        </w:r>
        <w:smartTag w:uri="urn:schemas-microsoft-com:office:smarttags" w:element="PlaceType">
          <w:r>
            <w:t>City</w:t>
          </w:r>
        </w:smartTag>
      </w:smartTag>
      <w:r>
        <w:t>.</w:t>
      </w:r>
    </w:p>
    <w:p w:rsidR="00CC5B73" w:rsidRDefault="00CC5B73" w:rsidP="00CC5B73">
      <w:pPr>
        <w:ind w:left="720" w:hanging="11"/>
        <w:jc w:val="both"/>
      </w:pPr>
    </w:p>
    <w:p w:rsidR="00CC5B73" w:rsidRDefault="00CC5B73" w:rsidP="00CC5B73">
      <w:pPr>
        <w:ind w:left="720"/>
        <w:jc w:val="both"/>
      </w:pPr>
      <w:r>
        <w:t xml:space="preserve">Street traders apart from street photographers, face painters, balloon sellers and wheeled bin cleaners are not permitted to trade within that area of the city bounded by </w:t>
      </w:r>
      <w:smartTag w:uri="urn:schemas-microsoft-com:office:smarttags" w:element="Street">
        <w:smartTag w:uri="urn:schemas-microsoft-com:office:smarttags" w:element="address">
          <w:r>
            <w:t>Allan Street</w:t>
          </w:r>
        </w:smartTag>
      </w:smartTag>
      <w:r>
        <w:t xml:space="preserve">, </w:t>
      </w:r>
      <w:smartTag w:uri="urn:schemas-microsoft-com:office:smarttags" w:element="Street">
        <w:smartTag w:uri="urn:schemas-microsoft-com:office:smarttags" w:element="address">
          <w:r>
            <w:t>Dock Street</w:t>
          </w:r>
        </w:smartTag>
      </w:smartTag>
      <w:r>
        <w:t xml:space="preserve">, </w:t>
      </w:r>
      <w:proofErr w:type="spellStart"/>
      <w:r>
        <w:t>Marketgait</w:t>
      </w:r>
      <w:proofErr w:type="spellEnd"/>
      <w:r>
        <w:t xml:space="preserve">, </w:t>
      </w:r>
      <w:proofErr w:type="spellStart"/>
      <w:smartTag w:uri="urn:schemas-microsoft-com:office:smarttags" w:element="address">
        <w:smartTag w:uri="urn:schemas-microsoft-com:office:smarttags" w:element="Street">
          <w:r>
            <w:t>Lochee</w:t>
          </w:r>
          <w:proofErr w:type="spellEnd"/>
          <w:r>
            <w:t xml:space="preserve"> Road</w:t>
          </w:r>
        </w:smartTag>
        <w:r>
          <w:t xml:space="preserve">, </w:t>
        </w:r>
        <w:smartTag w:uri="urn:schemas-microsoft-com:office:smarttags" w:element="City">
          <w:r>
            <w:t>Bell</w:t>
          </w:r>
        </w:smartTag>
      </w:smartTag>
      <w:r>
        <w:t xml:space="preserve"> Street, Meadowside, </w:t>
      </w:r>
      <w:smartTag w:uri="urn:schemas-microsoft-com:office:smarttags" w:element="address">
        <w:smartTag w:uri="urn:schemas-microsoft-com:office:smarttags" w:element="Street">
          <w:r>
            <w:t>Victoria Road</w:t>
          </w:r>
        </w:smartTag>
        <w:r>
          <w:t xml:space="preserve">, </w:t>
        </w:r>
        <w:smartTag w:uri="urn:schemas-microsoft-com:office:smarttags" w:element="City">
          <w:r>
            <w:t>Victoria</w:t>
          </w:r>
        </w:smartTag>
      </w:smartTag>
      <w:r>
        <w:t xml:space="preserve"> Street, </w:t>
      </w:r>
      <w:smartTag w:uri="urn:schemas-microsoft-com:office:smarttags" w:element="Street">
        <w:smartTag w:uri="urn:schemas-microsoft-com:office:smarttags" w:element="address">
          <w:r>
            <w:t>Princes Street</w:t>
          </w:r>
        </w:smartTag>
      </w:smartTag>
      <w:r>
        <w:t xml:space="preserve">, </w:t>
      </w:r>
      <w:smartTag w:uri="urn:schemas-microsoft-com:office:smarttags" w:element="Street">
        <w:smartTag w:uri="urn:schemas-microsoft-com:office:smarttags" w:element="address">
          <w:r>
            <w:t>King Street</w:t>
          </w:r>
        </w:smartTag>
      </w:smartTag>
      <w:r>
        <w:t xml:space="preserve">, </w:t>
      </w:r>
      <w:proofErr w:type="spellStart"/>
      <w:r>
        <w:t>Cowgate</w:t>
      </w:r>
      <w:proofErr w:type="spellEnd"/>
      <w:r>
        <w:t xml:space="preserve">, </w:t>
      </w:r>
      <w:smartTag w:uri="urn:schemas-microsoft-com:office:smarttags" w:element="place">
        <w:smartTag w:uri="urn:schemas-microsoft-com:office:smarttags" w:element="PlaceName">
          <w:r>
            <w:t>East</w:t>
          </w:r>
        </w:smartTag>
        <w:r>
          <w:t xml:space="preserve"> </w:t>
        </w:r>
        <w:smartTag w:uri="urn:schemas-microsoft-com:office:smarttags" w:element="PlaceType">
          <w:r>
            <w:t>Port</w:t>
          </w:r>
        </w:smartTag>
      </w:smartTag>
      <w:r>
        <w:t xml:space="preserve"> and Seagate.</w:t>
      </w:r>
    </w:p>
    <w:p w:rsidR="00CC5B73" w:rsidRDefault="00CC5B73" w:rsidP="00CC5B73">
      <w:pPr>
        <w:tabs>
          <w:tab w:val="left" w:pos="680"/>
        </w:tabs>
        <w:ind w:left="720" w:hanging="11"/>
        <w:jc w:val="both"/>
      </w:pPr>
    </w:p>
    <w:p w:rsidR="00CC5B73" w:rsidRDefault="00CC5B73" w:rsidP="00CC5B73">
      <w:pPr>
        <w:ind w:left="709"/>
        <w:jc w:val="both"/>
      </w:pPr>
      <w:r>
        <w:t xml:space="preserve">Street traders apart from street photographers, face painters, balloon sellers and wheeled bin cleaners are not permitted to trade within that area of </w:t>
      </w:r>
      <w:proofErr w:type="spellStart"/>
      <w:r>
        <w:t>Broughty</w:t>
      </w:r>
      <w:proofErr w:type="spellEnd"/>
      <w:r>
        <w:t xml:space="preserve"> Ferry along Esplanade extending from Castle Green on the west to </w:t>
      </w:r>
      <w:smartTag w:uri="urn:schemas-microsoft-com:office:smarttags" w:element="place">
        <w:smartTag w:uri="urn:schemas-microsoft-com:office:smarttags" w:element="PlaceName">
          <w:r>
            <w:t>Barnhill</w:t>
          </w:r>
        </w:smartTag>
        <w:r>
          <w:t xml:space="preserve"> </w:t>
        </w:r>
        <w:smartTag w:uri="urn:schemas-microsoft-com:office:smarttags" w:element="PlaceType">
          <w:r>
            <w:t>Bridge</w:t>
          </w:r>
        </w:smartTag>
      </w:smartTag>
      <w:r>
        <w:t xml:space="preserve"> on the east.</w:t>
      </w:r>
    </w:p>
    <w:p w:rsidR="00CC5B73" w:rsidRDefault="00CC5B73" w:rsidP="00CC5B73">
      <w:pPr>
        <w:tabs>
          <w:tab w:val="left" w:pos="680"/>
        </w:tabs>
        <w:ind w:left="1440" w:hanging="720"/>
        <w:jc w:val="both"/>
      </w:pPr>
    </w:p>
    <w:p w:rsidR="00CC5B73" w:rsidRDefault="00CC5B73" w:rsidP="00CC5B73">
      <w:pPr>
        <w:ind w:left="720"/>
        <w:jc w:val="both"/>
      </w:pPr>
      <w:r>
        <w:t>Street traders dealing in hot foods are not permitted to trade within that area of the city within a one mile radius</w:t>
      </w:r>
      <w:r w:rsidR="000F4622">
        <w:t xml:space="preserve"> of</w:t>
      </w:r>
      <w:r>
        <w:t>, Ward Road as detailed in the licence.</w:t>
      </w:r>
    </w:p>
    <w:p w:rsidR="00CC5B73" w:rsidRDefault="00CC5B73" w:rsidP="00CC5B73">
      <w:pPr>
        <w:tabs>
          <w:tab w:val="left" w:pos="680"/>
        </w:tabs>
        <w:ind w:left="720" w:hanging="11"/>
        <w:jc w:val="both"/>
      </w:pPr>
    </w:p>
    <w:p w:rsidR="00CC5B73" w:rsidRDefault="00CC5B73" w:rsidP="00CC5B73">
      <w:pPr>
        <w:tabs>
          <w:tab w:val="left" w:pos="680"/>
        </w:tabs>
        <w:ind w:left="720" w:hanging="11"/>
        <w:jc w:val="both"/>
      </w:pPr>
      <w:r>
        <w:t xml:space="preserve">You may apply to vary these conditions by writing to the Head of Democratic and Legal Services, </w:t>
      </w:r>
      <w:smartTag w:uri="urn:schemas-microsoft-com:office:smarttags" w:element="address">
        <w:smartTag w:uri="urn:schemas-microsoft-com:office:smarttags" w:element="Street">
          <w:r>
            <w:t>21 City Square</w:t>
          </w:r>
        </w:smartTag>
        <w:r>
          <w:t xml:space="preserve">, </w:t>
        </w:r>
        <w:smartTag w:uri="urn:schemas-microsoft-com:office:smarttags" w:element="City">
          <w:r>
            <w:t>Dundee</w:t>
          </w:r>
        </w:smartTag>
        <w:r>
          <w:t xml:space="preserve"> </w:t>
        </w:r>
        <w:smartTag w:uri="urn:schemas-microsoft-com:office:smarttags" w:element="PostalCode">
          <w:r>
            <w:t>DD1 3BY</w:t>
          </w:r>
        </w:smartTag>
      </w:smartTag>
      <w:r>
        <w:t>.</w:t>
      </w:r>
    </w:p>
    <w:p w:rsidR="00CC5B73" w:rsidRDefault="00CC5B73" w:rsidP="00CC5B73">
      <w:pPr>
        <w:tabs>
          <w:tab w:val="left" w:pos="680"/>
        </w:tabs>
        <w:ind w:left="720" w:hanging="11"/>
        <w:jc w:val="both"/>
      </w:pPr>
    </w:p>
    <w:p w:rsidR="00CC5B73" w:rsidRDefault="00CC5B73" w:rsidP="00CC5B73">
      <w:pPr>
        <w:ind w:left="720" w:hanging="720"/>
      </w:pPr>
      <w:r>
        <w:t>2.</w:t>
      </w:r>
      <w:r>
        <w:tab/>
        <w:t>Street trader dealing in foodstuffs will require to produce a valid Certificate of Compliance issued by Dundee City Council's Environmental Health Officers for the vehicle/trailer/kiosk once the vehicle has been inspected by Neighbourhood Services or by another Scottish Local Authority.</w:t>
      </w:r>
    </w:p>
    <w:p w:rsidR="00CC5B73" w:rsidRDefault="00CC5B73" w:rsidP="00CC5B73">
      <w:pPr>
        <w:ind w:left="720" w:hanging="720"/>
      </w:pPr>
    </w:p>
    <w:p w:rsidR="00CC5B73" w:rsidRDefault="00CC5B73" w:rsidP="00CC5B73">
      <w:pPr>
        <w:ind w:left="720" w:hanging="720"/>
        <w:rPr>
          <w:u w:val="single"/>
        </w:rPr>
      </w:pPr>
      <w:r>
        <w:t>3.</w:t>
      </w:r>
      <w:r>
        <w:tab/>
      </w:r>
      <w:r>
        <w:rPr>
          <w:u w:val="single"/>
        </w:rPr>
        <w:t>Wheeled Bin Cleaning</w:t>
      </w:r>
    </w:p>
    <w:p w:rsidR="00CC5B73" w:rsidRDefault="00CC5B73" w:rsidP="00CC5B73">
      <w:pPr>
        <w:ind w:left="720" w:hanging="720"/>
        <w:rPr>
          <w:u w:val="single"/>
        </w:rPr>
      </w:pPr>
    </w:p>
    <w:p w:rsidR="00CC5B73" w:rsidRDefault="00CC5B73" w:rsidP="00CC5B73">
      <w:pPr>
        <w:ind w:left="720" w:hanging="720"/>
        <w:jc w:val="both"/>
      </w:pPr>
      <w:r>
        <w:tab/>
        <w:t>Wheeled Bin Cleaners also have to apply to SEPA for registration as a waste carrier.  (Contact telephone number is 01786 457700) and also contact Scottish Water to agree disposal arrangements for water (contact telephone number 0845 601 8855).</w:t>
      </w:r>
    </w:p>
    <w:p w:rsidR="00CC5B73" w:rsidRDefault="00CC5B73" w:rsidP="00CC5B73"/>
    <w:sectPr w:rsidR="00CC5B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B73"/>
    <w:rsid w:val="000F4622"/>
    <w:rsid w:val="00283E5A"/>
    <w:rsid w:val="00CC5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036CB1D"/>
  <w15:chartTrackingRefBased/>
  <w15:docId w15:val="{E4E87081-5C76-4F47-9333-E827B3069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5B73"/>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Archibald</dc:creator>
  <cp:keywords/>
  <dc:description/>
  <cp:lastModifiedBy>Lisa Archibald</cp:lastModifiedBy>
  <cp:revision>2</cp:revision>
  <dcterms:created xsi:type="dcterms:W3CDTF">2023-06-12T12:27:00Z</dcterms:created>
  <dcterms:modified xsi:type="dcterms:W3CDTF">2023-06-12T12:27:00Z</dcterms:modified>
</cp:coreProperties>
</file>